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word/styles.xml" ContentType="application/vnd.openxmlformats-officedocument.wordprocessingml.styl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customXml/itemProps8.xml" ContentType="application/vnd.openxmlformats-officedocument.customXmlProperties+xml"/>
  <Override PartName="/customXml/itemProps7.xml" ContentType="application/vnd.openxmlformats-officedocument.customXmlProperties+xml"/>
  <Override PartName="/word/webSettings.xml" ContentType="application/vnd.openxmlformats-officedocument.wordprocessingml.webSettings+xml"/>
  <Override PartName="/customXml/itemProps10.xml" ContentType="application/vnd.openxmlformats-officedocument.customXmlProperties+xml"/>
  <Override PartName="/customXml/itemProps9.xml" ContentType="application/vnd.openxmlformats-officedocument.customXmlProperties+xml"/>
  <Override PartName="/customXml/itemProps11.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3E4" w:rsidRPr="00900556" w:rsidRDefault="008413E4" w:rsidP="008413E4">
      <w:pPr>
        <w:autoSpaceDE w:val="0"/>
        <w:autoSpaceDN w:val="0"/>
        <w:adjustRightInd w:val="0"/>
        <w:spacing w:line="240" w:lineRule="atLeast"/>
        <w:jc w:val="center"/>
        <w:rPr>
          <w:b/>
          <w:bCs/>
          <w:color w:val="000000"/>
          <w:sz w:val="22"/>
          <w:szCs w:val="22"/>
        </w:rPr>
      </w:pPr>
      <w:r w:rsidRPr="00900556">
        <w:rPr>
          <w:color w:val="000000"/>
          <w:sz w:val="22"/>
          <w:szCs w:val="22"/>
        </w:rPr>
        <w:t>Document of</w:t>
      </w:r>
    </w:p>
    <w:p w:rsidR="008413E4" w:rsidRPr="00900556" w:rsidRDefault="008413E4" w:rsidP="008413E4">
      <w:pPr>
        <w:autoSpaceDE w:val="0"/>
        <w:autoSpaceDN w:val="0"/>
        <w:adjustRightInd w:val="0"/>
        <w:spacing w:line="240" w:lineRule="atLeast"/>
        <w:jc w:val="center"/>
        <w:rPr>
          <w:color w:val="000000"/>
          <w:sz w:val="28"/>
          <w:szCs w:val="28"/>
        </w:rPr>
      </w:pPr>
      <w:r w:rsidRPr="00900556">
        <w:rPr>
          <w:color w:val="000000"/>
          <w:sz w:val="28"/>
          <w:szCs w:val="28"/>
        </w:rPr>
        <w:t>The World Bank</w:t>
      </w:r>
    </w:p>
    <w:p w:rsidR="008413E4" w:rsidRPr="00900556" w:rsidRDefault="008413E4" w:rsidP="008413E4">
      <w:pPr>
        <w:autoSpaceDE w:val="0"/>
        <w:autoSpaceDN w:val="0"/>
        <w:adjustRightInd w:val="0"/>
        <w:spacing w:line="240" w:lineRule="atLeast"/>
        <w:rPr>
          <w:color w:val="000000"/>
          <w:sz w:val="28"/>
          <w:szCs w:val="28"/>
        </w:rPr>
      </w:pPr>
    </w:p>
    <w:p w:rsidR="00F44DA1" w:rsidRPr="00900556" w:rsidRDefault="00F44DA1" w:rsidP="00F44DA1">
      <w:pPr>
        <w:autoSpaceDE w:val="0"/>
        <w:autoSpaceDN w:val="0"/>
        <w:adjustRightInd w:val="0"/>
        <w:spacing w:line="240" w:lineRule="atLeast"/>
        <w:jc w:val="center"/>
        <w:rPr>
          <w:color w:val="000000"/>
          <w:sz w:val="28"/>
          <w:szCs w:val="28"/>
        </w:rPr>
      </w:pPr>
      <w:r w:rsidRPr="00900556">
        <w:rPr>
          <w:color w:val="000000"/>
          <w:sz w:val="28"/>
          <w:szCs w:val="28"/>
        </w:rPr>
        <w:t>FOR OFFICIAL USE ONLY</w:t>
      </w:r>
    </w:p>
    <w:p w:rsidR="008413E4" w:rsidRPr="00900556" w:rsidRDefault="008413E4" w:rsidP="008413E4">
      <w:pPr>
        <w:autoSpaceDE w:val="0"/>
        <w:autoSpaceDN w:val="0"/>
        <w:adjustRightInd w:val="0"/>
        <w:spacing w:line="240" w:lineRule="atLeast"/>
        <w:rPr>
          <w:color w:val="000000"/>
          <w:sz w:val="28"/>
          <w:szCs w:val="28"/>
        </w:rPr>
      </w:pPr>
    </w:p>
    <w:p w:rsidR="008413E4" w:rsidRPr="00900556" w:rsidRDefault="008413E4" w:rsidP="008413E4">
      <w:pPr>
        <w:autoSpaceDE w:val="0"/>
        <w:autoSpaceDN w:val="0"/>
        <w:adjustRightInd w:val="0"/>
        <w:spacing w:line="240" w:lineRule="atLeast"/>
        <w:jc w:val="right"/>
        <w:rPr>
          <w:color w:val="000000"/>
          <w:sz w:val="22"/>
          <w:szCs w:val="22"/>
        </w:rPr>
      </w:pPr>
      <w:r w:rsidRPr="00900556">
        <w:rPr>
          <w:color w:val="000000"/>
          <w:sz w:val="22"/>
          <w:szCs w:val="22"/>
        </w:rPr>
        <w:t xml:space="preserve">Report No: </w:t>
      </w:r>
      <w:r w:rsidR="007B2199" w:rsidRPr="00900556">
        <w:rPr>
          <w:color w:val="000000"/>
          <w:sz w:val="22"/>
          <w:szCs w:val="22"/>
        </w:rPr>
        <w:t>XXXXXX</w:t>
      </w:r>
    </w:p>
    <w:p w:rsidR="008413E4" w:rsidRPr="00900556" w:rsidRDefault="008413E4" w:rsidP="008413E4">
      <w:pPr>
        <w:autoSpaceDE w:val="0"/>
        <w:autoSpaceDN w:val="0"/>
        <w:adjustRightInd w:val="0"/>
        <w:spacing w:line="240" w:lineRule="atLeast"/>
        <w:jc w:val="center"/>
        <w:rPr>
          <w:color w:val="000000" w:themeColor="text1"/>
          <w:szCs w:val="22"/>
        </w:rPr>
      </w:pPr>
    </w:p>
    <w:p w:rsidR="008413E4" w:rsidRPr="00900556" w:rsidRDefault="008413E4" w:rsidP="008413E4">
      <w:pPr>
        <w:autoSpaceDE w:val="0"/>
        <w:autoSpaceDN w:val="0"/>
        <w:adjustRightInd w:val="0"/>
        <w:spacing w:line="240" w:lineRule="atLeast"/>
        <w:jc w:val="center"/>
        <w:rPr>
          <w:color w:val="000000"/>
          <w:szCs w:val="22"/>
        </w:rPr>
      </w:pPr>
    </w:p>
    <w:p w:rsidR="008413E4" w:rsidRPr="00900556" w:rsidRDefault="008413E4" w:rsidP="008413E4">
      <w:pPr>
        <w:autoSpaceDE w:val="0"/>
        <w:autoSpaceDN w:val="0"/>
        <w:adjustRightInd w:val="0"/>
        <w:spacing w:line="240" w:lineRule="atLeast"/>
        <w:jc w:val="center"/>
        <w:rPr>
          <w:color w:val="000000"/>
          <w:szCs w:val="22"/>
        </w:rPr>
      </w:pPr>
    </w:p>
    <w:p w:rsidR="008413E4" w:rsidRPr="00900556" w:rsidRDefault="008413E4" w:rsidP="008413E4">
      <w:pPr>
        <w:autoSpaceDE w:val="0"/>
        <w:autoSpaceDN w:val="0"/>
        <w:adjustRightInd w:val="0"/>
        <w:spacing w:line="240" w:lineRule="atLeast"/>
        <w:jc w:val="center"/>
        <w:rPr>
          <w:caps/>
          <w:color w:val="000000"/>
          <w:szCs w:val="22"/>
        </w:rPr>
      </w:pPr>
      <w:r w:rsidRPr="00900556">
        <w:rPr>
          <w:caps/>
          <w:color w:val="000000"/>
          <w:szCs w:val="22"/>
        </w:rPr>
        <w:t>Project appraisal document</w:t>
      </w:r>
    </w:p>
    <w:p w:rsidR="008413E4" w:rsidRPr="00900556" w:rsidRDefault="008413E4" w:rsidP="008413E4">
      <w:pPr>
        <w:autoSpaceDE w:val="0"/>
        <w:autoSpaceDN w:val="0"/>
        <w:adjustRightInd w:val="0"/>
        <w:spacing w:line="240" w:lineRule="atLeast"/>
        <w:jc w:val="center"/>
        <w:rPr>
          <w:caps/>
          <w:color w:val="000000"/>
          <w:szCs w:val="22"/>
        </w:rPr>
      </w:pPr>
    </w:p>
    <w:p w:rsidR="008413E4" w:rsidRPr="00900556" w:rsidRDefault="008413E4" w:rsidP="008413E4">
      <w:pPr>
        <w:autoSpaceDE w:val="0"/>
        <w:autoSpaceDN w:val="0"/>
        <w:adjustRightInd w:val="0"/>
        <w:spacing w:line="240" w:lineRule="atLeast"/>
        <w:jc w:val="center"/>
        <w:rPr>
          <w:caps/>
          <w:color w:val="000000"/>
          <w:szCs w:val="22"/>
        </w:rPr>
      </w:pPr>
      <w:r w:rsidRPr="00900556">
        <w:rPr>
          <w:caps/>
          <w:color w:val="000000"/>
          <w:szCs w:val="22"/>
        </w:rPr>
        <w:t>ON A</w:t>
      </w:r>
    </w:p>
    <w:p w:rsidR="008413E4" w:rsidRPr="00900556" w:rsidRDefault="008413E4" w:rsidP="008413E4">
      <w:pPr>
        <w:autoSpaceDE w:val="0"/>
        <w:autoSpaceDN w:val="0"/>
        <w:adjustRightInd w:val="0"/>
        <w:spacing w:line="240" w:lineRule="atLeast"/>
        <w:jc w:val="center"/>
        <w:rPr>
          <w:caps/>
          <w:color w:val="000000"/>
          <w:szCs w:val="22"/>
        </w:rPr>
      </w:pPr>
    </w:p>
    <w:p w:rsidR="008413E4" w:rsidRPr="00900556" w:rsidRDefault="008413E4" w:rsidP="008413E4">
      <w:pPr>
        <w:autoSpaceDE w:val="0"/>
        <w:autoSpaceDN w:val="0"/>
        <w:adjustRightInd w:val="0"/>
        <w:spacing w:line="240" w:lineRule="atLeast"/>
        <w:jc w:val="center"/>
        <w:rPr>
          <w:caps/>
          <w:color w:val="000000"/>
          <w:szCs w:val="22"/>
        </w:rPr>
      </w:pPr>
      <w:r w:rsidRPr="00900556">
        <w:rPr>
          <w:caps/>
          <w:color w:val="000000"/>
          <w:szCs w:val="22"/>
        </w:rPr>
        <w:t xml:space="preserve">PROPOSED </w:t>
      </w:r>
      <w:r w:rsidR="00934441" w:rsidRPr="00900556">
        <w:rPr>
          <w:caps/>
          <w:color w:val="000000"/>
          <w:szCs w:val="22"/>
        </w:rPr>
        <w:t>GRANT</w:t>
      </w:r>
      <w:r w:rsidR="008B0457" w:rsidRPr="00900556">
        <w:rPr>
          <w:caps/>
          <w:color w:val="000000"/>
          <w:szCs w:val="22"/>
        </w:rPr>
        <w:t xml:space="preserve"> from the </w:t>
      </w:r>
    </w:p>
    <w:p w:rsidR="008B0457" w:rsidRPr="00900556" w:rsidRDefault="008B0457" w:rsidP="008413E4">
      <w:pPr>
        <w:autoSpaceDE w:val="0"/>
        <w:autoSpaceDN w:val="0"/>
        <w:adjustRightInd w:val="0"/>
        <w:spacing w:line="240" w:lineRule="atLeast"/>
        <w:jc w:val="center"/>
        <w:rPr>
          <w:caps/>
          <w:color w:val="000000"/>
          <w:szCs w:val="22"/>
        </w:rPr>
      </w:pPr>
      <w:r w:rsidRPr="00900556">
        <w:rPr>
          <w:caps/>
          <w:color w:val="000000"/>
          <w:szCs w:val="22"/>
        </w:rPr>
        <w:t>global environment facility trust fund</w:t>
      </w:r>
    </w:p>
    <w:p w:rsidR="008413E4" w:rsidRPr="00900556" w:rsidRDefault="008413E4" w:rsidP="008413E4">
      <w:pPr>
        <w:autoSpaceDE w:val="0"/>
        <w:autoSpaceDN w:val="0"/>
        <w:adjustRightInd w:val="0"/>
        <w:spacing w:line="240" w:lineRule="atLeast"/>
        <w:jc w:val="center"/>
        <w:rPr>
          <w:caps/>
          <w:color w:val="000000"/>
          <w:szCs w:val="22"/>
        </w:rPr>
      </w:pPr>
    </w:p>
    <w:p w:rsidR="008413E4" w:rsidRPr="00900556" w:rsidRDefault="008413E4" w:rsidP="008413E4">
      <w:pPr>
        <w:autoSpaceDE w:val="0"/>
        <w:autoSpaceDN w:val="0"/>
        <w:adjustRightInd w:val="0"/>
        <w:spacing w:line="240" w:lineRule="atLeast"/>
        <w:jc w:val="center"/>
        <w:rPr>
          <w:caps/>
          <w:szCs w:val="22"/>
        </w:rPr>
      </w:pPr>
      <w:r w:rsidRPr="00900556">
        <w:rPr>
          <w:caps/>
          <w:szCs w:val="22"/>
        </w:rPr>
        <w:t xml:space="preserve">IN THE AMOUNT OF </w:t>
      </w:r>
    </w:p>
    <w:p w:rsidR="008413E4" w:rsidRPr="00900556" w:rsidRDefault="008B0457" w:rsidP="008413E4">
      <w:pPr>
        <w:autoSpaceDE w:val="0"/>
        <w:autoSpaceDN w:val="0"/>
        <w:adjustRightInd w:val="0"/>
        <w:spacing w:line="240" w:lineRule="atLeast"/>
        <w:jc w:val="center"/>
        <w:rPr>
          <w:caps/>
          <w:szCs w:val="22"/>
        </w:rPr>
      </w:pPr>
      <w:r w:rsidRPr="00900556">
        <w:rPr>
          <w:caps/>
          <w:szCs w:val="22"/>
        </w:rPr>
        <w:t>USD 3</w:t>
      </w:r>
      <w:r w:rsidR="008413E4" w:rsidRPr="00900556">
        <w:rPr>
          <w:caps/>
          <w:szCs w:val="22"/>
        </w:rPr>
        <w:t xml:space="preserve"> MILLION</w:t>
      </w:r>
    </w:p>
    <w:p w:rsidR="008413E4" w:rsidRPr="00900556" w:rsidRDefault="008413E4" w:rsidP="008413E4">
      <w:pPr>
        <w:autoSpaceDE w:val="0"/>
        <w:autoSpaceDN w:val="0"/>
        <w:adjustRightInd w:val="0"/>
        <w:spacing w:line="240" w:lineRule="atLeast"/>
        <w:jc w:val="center"/>
        <w:rPr>
          <w:caps/>
          <w:szCs w:val="22"/>
        </w:rPr>
      </w:pPr>
    </w:p>
    <w:p w:rsidR="008B0457" w:rsidRPr="00900556" w:rsidRDefault="008B0457" w:rsidP="008413E4">
      <w:pPr>
        <w:autoSpaceDE w:val="0"/>
        <w:autoSpaceDN w:val="0"/>
        <w:adjustRightInd w:val="0"/>
        <w:spacing w:line="240" w:lineRule="atLeast"/>
        <w:jc w:val="center"/>
        <w:rPr>
          <w:caps/>
          <w:szCs w:val="22"/>
        </w:rPr>
      </w:pPr>
    </w:p>
    <w:p w:rsidR="008413E4" w:rsidRPr="00900556" w:rsidRDefault="008413E4" w:rsidP="008413E4">
      <w:pPr>
        <w:autoSpaceDE w:val="0"/>
        <w:autoSpaceDN w:val="0"/>
        <w:adjustRightInd w:val="0"/>
        <w:spacing w:line="240" w:lineRule="atLeast"/>
        <w:jc w:val="center"/>
        <w:rPr>
          <w:caps/>
          <w:color w:val="000000"/>
          <w:szCs w:val="22"/>
        </w:rPr>
      </w:pPr>
      <w:r w:rsidRPr="00900556">
        <w:rPr>
          <w:caps/>
          <w:color w:val="000000"/>
          <w:szCs w:val="22"/>
        </w:rPr>
        <w:t>TO THE</w:t>
      </w:r>
    </w:p>
    <w:p w:rsidR="008413E4" w:rsidRPr="00900556" w:rsidRDefault="008413E4" w:rsidP="008413E4">
      <w:pPr>
        <w:autoSpaceDE w:val="0"/>
        <w:autoSpaceDN w:val="0"/>
        <w:adjustRightInd w:val="0"/>
        <w:spacing w:line="240" w:lineRule="atLeast"/>
        <w:jc w:val="center"/>
        <w:rPr>
          <w:caps/>
          <w:color w:val="000000"/>
          <w:szCs w:val="22"/>
        </w:rPr>
      </w:pPr>
    </w:p>
    <w:p w:rsidR="008413E4" w:rsidRPr="00900556" w:rsidRDefault="00BF7FA4" w:rsidP="008413E4">
      <w:pPr>
        <w:autoSpaceDE w:val="0"/>
        <w:autoSpaceDN w:val="0"/>
        <w:adjustRightInd w:val="0"/>
        <w:spacing w:line="240" w:lineRule="atLeast"/>
        <w:jc w:val="center"/>
        <w:rPr>
          <w:caps/>
          <w:color w:val="000000"/>
          <w:szCs w:val="22"/>
        </w:rPr>
      </w:pPr>
      <w:r w:rsidRPr="00900556">
        <w:rPr>
          <w:caps/>
          <w:color w:val="000000"/>
          <w:szCs w:val="22"/>
        </w:rPr>
        <w:t>REPUBLIC OF KIRIBATI</w:t>
      </w:r>
    </w:p>
    <w:p w:rsidR="008413E4" w:rsidRPr="00900556" w:rsidRDefault="008413E4" w:rsidP="008413E4">
      <w:pPr>
        <w:autoSpaceDE w:val="0"/>
        <w:autoSpaceDN w:val="0"/>
        <w:adjustRightInd w:val="0"/>
        <w:spacing w:line="240" w:lineRule="atLeast"/>
        <w:jc w:val="center"/>
        <w:rPr>
          <w:caps/>
          <w:color w:val="000000"/>
          <w:szCs w:val="22"/>
        </w:rPr>
      </w:pPr>
    </w:p>
    <w:p w:rsidR="008413E4" w:rsidRPr="00900556" w:rsidRDefault="008413E4" w:rsidP="008413E4">
      <w:pPr>
        <w:autoSpaceDE w:val="0"/>
        <w:autoSpaceDN w:val="0"/>
        <w:adjustRightInd w:val="0"/>
        <w:spacing w:line="240" w:lineRule="atLeast"/>
        <w:jc w:val="center"/>
        <w:rPr>
          <w:caps/>
          <w:color w:val="000000"/>
          <w:szCs w:val="22"/>
        </w:rPr>
      </w:pPr>
      <w:r w:rsidRPr="00900556">
        <w:rPr>
          <w:caps/>
          <w:color w:val="000000"/>
          <w:szCs w:val="22"/>
        </w:rPr>
        <w:t>FOR THE</w:t>
      </w:r>
    </w:p>
    <w:p w:rsidR="008413E4" w:rsidRPr="00900556" w:rsidRDefault="008413E4" w:rsidP="008413E4">
      <w:pPr>
        <w:autoSpaceDE w:val="0"/>
        <w:autoSpaceDN w:val="0"/>
        <w:adjustRightInd w:val="0"/>
        <w:spacing w:line="240" w:lineRule="atLeast"/>
        <w:jc w:val="center"/>
        <w:rPr>
          <w:caps/>
          <w:color w:val="000000"/>
          <w:szCs w:val="22"/>
        </w:rPr>
      </w:pPr>
    </w:p>
    <w:p w:rsidR="008413E4" w:rsidRPr="00900556" w:rsidRDefault="00475E55" w:rsidP="008413E4">
      <w:pPr>
        <w:autoSpaceDE w:val="0"/>
        <w:autoSpaceDN w:val="0"/>
        <w:adjustRightInd w:val="0"/>
        <w:spacing w:line="240" w:lineRule="atLeast"/>
        <w:jc w:val="center"/>
        <w:rPr>
          <w:color w:val="000000"/>
          <w:szCs w:val="22"/>
        </w:rPr>
      </w:pPr>
      <w:r w:rsidRPr="00900556">
        <w:t>KIRIBATI ADAPTATION PROGRAM – PHASE III</w:t>
      </w:r>
    </w:p>
    <w:p w:rsidR="008413E4" w:rsidRPr="00900556" w:rsidRDefault="008413E4" w:rsidP="008413E4">
      <w:pPr>
        <w:autoSpaceDE w:val="0"/>
        <w:autoSpaceDN w:val="0"/>
        <w:adjustRightInd w:val="0"/>
        <w:spacing w:line="240" w:lineRule="atLeast"/>
        <w:jc w:val="center"/>
        <w:rPr>
          <w:caps/>
          <w:color w:val="000000"/>
          <w:szCs w:val="22"/>
        </w:rPr>
      </w:pPr>
    </w:p>
    <w:p w:rsidR="008413E4" w:rsidRPr="00900556" w:rsidRDefault="008413E4" w:rsidP="008413E4">
      <w:pPr>
        <w:autoSpaceDE w:val="0"/>
        <w:autoSpaceDN w:val="0"/>
        <w:adjustRightInd w:val="0"/>
        <w:spacing w:line="240" w:lineRule="atLeast"/>
        <w:jc w:val="center"/>
        <w:rPr>
          <w:caps/>
          <w:color w:val="000000"/>
          <w:szCs w:val="22"/>
        </w:rPr>
      </w:pPr>
    </w:p>
    <w:p w:rsidR="008413E4" w:rsidRPr="00900556" w:rsidRDefault="00290CA2" w:rsidP="008413E4">
      <w:pPr>
        <w:autoSpaceDE w:val="0"/>
        <w:autoSpaceDN w:val="0"/>
        <w:adjustRightInd w:val="0"/>
        <w:spacing w:line="240" w:lineRule="atLeast"/>
        <w:jc w:val="center"/>
        <w:rPr>
          <w:color w:val="000000"/>
          <w:szCs w:val="22"/>
        </w:rPr>
      </w:pPr>
      <w:r>
        <w:rPr>
          <w:color w:val="000000"/>
          <w:szCs w:val="22"/>
        </w:rPr>
        <w:t>JUNE 15</w:t>
      </w:r>
      <w:r w:rsidR="008B0457" w:rsidRPr="00900556">
        <w:rPr>
          <w:color w:val="000000"/>
          <w:szCs w:val="22"/>
        </w:rPr>
        <w:t>, 2011</w:t>
      </w:r>
    </w:p>
    <w:p w:rsidR="008413E4" w:rsidRPr="00900556" w:rsidRDefault="008413E4" w:rsidP="008413E4">
      <w:pPr>
        <w:autoSpaceDE w:val="0"/>
        <w:autoSpaceDN w:val="0"/>
        <w:adjustRightInd w:val="0"/>
        <w:spacing w:line="240" w:lineRule="atLeast"/>
        <w:jc w:val="center"/>
        <w:rPr>
          <w:caps/>
          <w:color w:val="000000"/>
          <w:szCs w:val="22"/>
        </w:rPr>
      </w:pPr>
    </w:p>
    <w:p w:rsidR="008413E4" w:rsidRPr="00900556" w:rsidRDefault="008413E4" w:rsidP="008413E4">
      <w:pPr>
        <w:autoSpaceDE w:val="0"/>
        <w:autoSpaceDN w:val="0"/>
        <w:adjustRightInd w:val="0"/>
        <w:spacing w:line="240" w:lineRule="atLeast"/>
        <w:rPr>
          <w:caps/>
          <w:color w:val="000000"/>
          <w:szCs w:val="22"/>
        </w:rPr>
      </w:pPr>
    </w:p>
    <w:p w:rsidR="008B0457" w:rsidRPr="00900556" w:rsidRDefault="008B0457" w:rsidP="008413E4">
      <w:pPr>
        <w:autoSpaceDE w:val="0"/>
        <w:autoSpaceDN w:val="0"/>
        <w:adjustRightInd w:val="0"/>
        <w:spacing w:line="240" w:lineRule="atLeast"/>
        <w:rPr>
          <w:caps/>
          <w:color w:val="000000"/>
          <w:szCs w:val="22"/>
        </w:rPr>
      </w:pPr>
    </w:p>
    <w:p w:rsidR="008B0457" w:rsidRPr="00900556" w:rsidRDefault="008B0457" w:rsidP="00C77B43">
      <w:pPr>
        <w:tabs>
          <w:tab w:val="left" w:pos="1845"/>
        </w:tabs>
        <w:autoSpaceDE w:val="0"/>
        <w:autoSpaceDN w:val="0"/>
        <w:adjustRightInd w:val="0"/>
        <w:spacing w:line="240" w:lineRule="atLeast"/>
        <w:rPr>
          <w:caps/>
          <w:color w:val="000000"/>
          <w:szCs w:val="22"/>
        </w:rPr>
      </w:pPr>
    </w:p>
    <w:p w:rsidR="008B0457" w:rsidRPr="00900556" w:rsidRDefault="008B0457" w:rsidP="008413E4">
      <w:pPr>
        <w:autoSpaceDE w:val="0"/>
        <w:autoSpaceDN w:val="0"/>
        <w:adjustRightInd w:val="0"/>
        <w:spacing w:line="240" w:lineRule="atLeast"/>
        <w:rPr>
          <w:caps/>
          <w:color w:val="000000"/>
          <w:szCs w:val="22"/>
        </w:rPr>
      </w:pPr>
    </w:p>
    <w:p w:rsidR="008B0457" w:rsidRPr="00900556" w:rsidRDefault="008B0457" w:rsidP="008413E4">
      <w:pPr>
        <w:autoSpaceDE w:val="0"/>
        <w:autoSpaceDN w:val="0"/>
        <w:adjustRightInd w:val="0"/>
        <w:spacing w:line="240" w:lineRule="atLeast"/>
        <w:rPr>
          <w:caps/>
          <w:color w:val="000000"/>
          <w:szCs w:val="22"/>
        </w:rPr>
      </w:pPr>
    </w:p>
    <w:p w:rsidR="008B0457" w:rsidRPr="00900556" w:rsidRDefault="008B0457" w:rsidP="008413E4">
      <w:pPr>
        <w:autoSpaceDE w:val="0"/>
        <w:autoSpaceDN w:val="0"/>
        <w:adjustRightInd w:val="0"/>
        <w:spacing w:line="240" w:lineRule="atLeast"/>
        <w:rPr>
          <w:caps/>
          <w:color w:val="000000"/>
          <w:szCs w:val="22"/>
        </w:rPr>
      </w:pPr>
    </w:p>
    <w:p w:rsidR="008B0457" w:rsidRPr="00900556" w:rsidRDefault="008B0457" w:rsidP="008413E4">
      <w:pPr>
        <w:autoSpaceDE w:val="0"/>
        <w:autoSpaceDN w:val="0"/>
        <w:adjustRightInd w:val="0"/>
        <w:spacing w:line="240" w:lineRule="atLeast"/>
        <w:rPr>
          <w:caps/>
          <w:color w:val="000000"/>
          <w:szCs w:val="22"/>
        </w:rPr>
      </w:pPr>
    </w:p>
    <w:p w:rsidR="008413E4" w:rsidRPr="00900556" w:rsidRDefault="008413E4" w:rsidP="008413E4">
      <w:pPr>
        <w:autoSpaceDE w:val="0"/>
        <w:autoSpaceDN w:val="0"/>
        <w:adjustRightInd w:val="0"/>
        <w:spacing w:line="240" w:lineRule="atLeast"/>
        <w:jc w:val="center"/>
        <w:rPr>
          <w:color w:val="000000"/>
          <w:szCs w:val="22"/>
        </w:rPr>
      </w:pPr>
    </w:p>
    <w:p w:rsidR="008413E4" w:rsidRPr="00900556" w:rsidRDefault="008413E4" w:rsidP="008413E4">
      <w:pPr>
        <w:autoSpaceDE w:val="0"/>
        <w:autoSpaceDN w:val="0"/>
        <w:adjustRightInd w:val="0"/>
        <w:spacing w:line="240" w:lineRule="atLeast"/>
        <w:jc w:val="center"/>
        <w:rPr>
          <w:color w:val="00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76"/>
      </w:tblGrid>
      <w:tr w:rsidR="008413E4" w:rsidRPr="00900556" w:rsidTr="00D115BA">
        <w:tc>
          <w:tcPr>
            <w:tcW w:w="9576" w:type="dxa"/>
          </w:tcPr>
          <w:p w:rsidR="008413E4" w:rsidRPr="00900556" w:rsidRDefault="008413E4" w:rsidP="00D115BA">
            <w:pPr>
              <w:jc w:val="both"/>
            </w:pPr>
            <w:r w:rsidRPr="00900556">
              <w:t>This document has a restricted distribution and may be used by recipients only in the performance of their official duties.  Its contents may not otherwise be disclosed without World Bank authorization.</w:t>
            </w:r>
          </w:p>
        </w:tc>
      </w:tr>
    </w:tbl>
    <w:p w:rsidR="008413E4" w:rsidRPr="00900556" w:rsidRDefault="008413E4" w:rsidP="008413E4"/>
    <w:p w:rsidR="00C77B43" w:rsidRPr="00900556" w:rsidRDefault="00C77B43" w:rsidP="008B4F17">
      <w:pPr>
        <w:sectPr w:rsidR="00C77B43" w:rsidRPr="00900556" w:rsidSect="00E97A2D">
          <w:headerReference w:type="even" r:id="rId15"/>
          <w:headerReference w:type="default" r:id="rId16"/>
          <w:footerReference w:type="even" r:id="rId17"/>
          <w:footerReference w:type="default" r:id="rId18"/>
          <w:headerReference w:type="first" r:id="rId19"/>
          <w:footerReference w:type="first" r:id="rId20"/>
          <w:pgSz w:w="12240" w:h="15840" w:code="1"/>
          <w:pgMar w:top="1440" w:right="1440" w:bottom="1440" w:left="1440" w:header="720" w:footer="720" w:gutter="0"/>
          <w:cols w:space="720"/>
          <w:titlePg/>
          <w:docGrid w:linePitch="360"/>
        </w:sectPr>
      </w:pPr>
    </w:p>
    <w:p w:rsidR="008B4F17" w:rsidRPr="00900556" w:rsidRDefault="008B4F17" w:rsidP="008B4F17"/>
    <w:p w:rsidR="008B4F17" w:rsidRPr="00900556" w:rsidRDefault="008B4F17" w:rsidP="008413E4">
      <w:pPr>
        <w:autoSpaceDE w:val="0"/>
        <w:autoSpaceDN w:val="0"/>
        <w:adjustRightInd w:val="0"/>
        <w:spacing w:line="240" w:lineRule="atLeast"/>
        <w:jc w:val="center"/>
        <w:rPr>
          <w:color w:val="000000"/>
          <w:szCs w:val="22"/>
        </w:rPr>
      </w:pPr>
    </w:p>
    <w:p w:rsidR="008B4F17" w:rsidRPr="00900556" w:rsidRDefault="008B4F17" w:rsidP="008413E4">
      <w:pPr>
        <w:autoSpaceDE w:val="0"/>
        <w:autoSpaceDN w:val="0"/>
        <w:adjustRightInd w:val="0"/>
        <w:spacing w:line="240" w:lineRule="atLeast"/>
        <w:jc w:val="center"/>
        <w:rPr>
          <w:color w:val="000000"/>
          <w:szCs w:val="22"/>
        </w:rPr>
      </w:pPr>
    </w:p>
    <w:p w:rsidR="008413E4" w:rsidRPr="00900556" w:rsidRDefault="008413E4" w:rsidP="008413E4">
      <w:pPr>
        <w:autoSpaceDE w:val="0"/>
        <w:autoSpaceDN w:val="0"/>
        <w:adjustRightInd w:val="0"/>
        <w:spacing w:line="240" w:lineRule="atLeast"/>
        <w:jc w:val="center"/>
        <w:rPr>
          <w:color w:val="000000"/>
          <w:szCs w:val="22"/>
        </w:rPr>
      </w:pPr>
      <w:r w:rsidRPr="00900556">
        <w:rPr>
          <w:color w:val="000000"/>
          <w:szCs w:val="22"/>
        </w:rPr>
        <w:t>CURRENCY EQUIVALENTS</w:t>
      </w:r>
    </w:p>
    <w:p w:rsidR="008413E4" w:rsidRPr="00900556" w:rsidRDefault="008413E4" w:rsidP="008413E4">
      <w:pPr>
        <w:autoSpaceDE w:val="0"/>
        <w:autoSpaceDN w:val="0"/>
        <w:adjustRightInd w:val="0"/>
        <w:spacing w:line="240" w:lineRule="atLeast"/>
        <w:jc w:val="center"/>
        <w:rPr>
          <w:color w:val="000000"/>
          <w:szCs w:val="22"/>
        </w:rPr>
      </w:pPr>
    </w:p>
    <w:p w:rsidR="008413E4" w:rsidRPr="00900556" w:rsidRDefault="008413E4" w:rsidP="008413E4">
      <w:pPr>
        <w:autoSpaceDE w:val="0"/>
        <w:autoSpaceDN w:val="0"/>
        <w:adjustRightInd w:val="0"/>
        <w:spacing w:after="120" w:line="240" w:lineRule="atLeast"/>
        <w:jc w:val="center"/>
        <w:rPr>
          <w:szCs w:val="22"/>
        </w:rPr>
      </w:pPr>
      <w:r w:rsidRPr="00900556">
        <w:rPr>
          <w:color w:val="000000"/>
          <w:szCs w:val="22"/>
        </w:rPr>
        <w:t xml:space="preserve">(Exchange Rate Effective </w:t>
      </w:r>
      <w:r w:rsidR="008B0457" w:rsidRPr="00900556">
        <w:rPr>
          <w:szCs w:val="22"/>
        </w:rPr>
        <w:t xml:space="preserve">March </w:t>
      </w:r>
      <w:r w:rsidR="006F10CA" w:rsidRPr="00900556">
        <w:rPr>
          <w:szCs w:val="22"/>
        </w:rPr>
        <w:t>2</w:t>
      </w:r>
      <w:r w:rsidR="008B0457" w:rsidRPr="00900556">
        <w:rPr>
          <w:szCs w:val="22"/>
        </w:rPr>
        <w:t>1</w:t>
      </w:r>
      <w:r w:rsidR="009A6442" w:rsidRPr="00900556">
        <w:rPr>
          <w:szCs w:val="22"/>
        </w:rPr>
        <w:t>, 2011</w:t>
      </w:r>
      <w:r w:rsidRPr="00900556">
        <w:rPr>
          <w:szCs w:val="22"/>
        </w:rPr>
        <w:t>)</w:t>
      </w:r>
    </w:p>
    <w:p w:rsidR="008413E4" w:rsidRPr="00900556" w:rsidRDefault="008413E4" w:rsidP="008413E4">
      <w:pPr>
        <w:autoSpaceDE w:val="0"/>
        <w:autoSpaceDN w:val="0"/>
        <w:adjustRightInd w:val="0"/>
        <w:spacing w:after="120" w:line="240" w:lineRule="atLeast"/>
        <w:jc w:val="center"/>
        <w:rPr>
          <w:color w:val="000000"/>
          <w:szCs w:val="22"/>
        </w:rPr>
      </w:pPr>
    </w:p>
    <w:tbl>
      <w:tblPr>
        <w:tblW w:w="0" w:type="auto"/>
        <w:tblLook w:val="0000"/>
      </w:tblPr>
      <w:tblGrid>
        <w:gridCol w:w="4668"/>
        <w:gridCol w:w="360"/>
        <w:gridCol w:w="4548"/>
      </w:tblGrid>
      <w:tr w:rsidR="008413E4" w:rsidRPr="00900556" w:rsidTr="00D115BA">
        <w:tc>
          <w:tcPr>
            <w:tcW w:w="4668" w:type="dxa"/>
          </w:tcPr>
          <w:p w:rsidR="008413E4" w:rsidRPr="00900556" w:rsidRDefault="008413E4" w:rsidP="00D115BA">
            <w:pPr>
              <w:autoSpaceDE w:val="0"/>
              <w:autoSpaceDN w:val="0"/>
              <w:adjustRightInd w:val="0"/>
              <w:spacing w:line="240" w:lineRule="atLeast"/>
              <w:jc w:val="right"/>
              <w:rPr>
                <w:color w:val="000000"/>
              </w:rPr>
            </w:pPr>
            <w:r w:rsidRPr="00900556">
              <w:rPr>
                <w:color w:val="000000"/>
                <w:szCs w:val="22"/>
              </w:rPr>
              <w:t>Currency Unit</w:t>
            </w:r>
          </w:p>
        </w:tc>
        <w:tc>
          <w:tcPr>
            <w:tcW w:w="360" w:type="dxa"/>
          </w:tcPr>
          <w:p w:rsidR="008413E4" w:rsidRPr="00900556" w:rsidRDefault="008413E4" w:rsidP="00D115BA">
            <w:pPr>
              <w:autoSpaceDE w:val="0"/>
              <w:autoSpaceDN w:val="0"/>
              <w:adjustRightInd w:val="0"/>
              <w:spacing w:line="240" w:lineRule="atLeast"/>
              <w:rPr>
                <w:color w:val="000000"/>
              </w:rPr>
            </w:pPr>
            <w:r w:rsidRPr="00900556">
              <w:rPr>
                <w:color w:val="000000"/>
                <w:szCs w:val="22"/>
              </w:rPr>
              <w:t>=</w:t>
            </w:r>
          </w:p>
        </w:tc>
        <w:tc>
          <w:tcPr>
            <w:tcW w:w="4548" w:type="dxa"/>
          </w:tcPr>
          <w:p w:rsidR="008413E4" w:rsidRPr="00900556" w:rsidRDefault="008413E4" w:rsidP="00D115BA">
            <w:pPr>
              <w:autoSpaceDE w:val="0"/>
              <w:autoSpaceDN w:val="0"/>
              <w:adjustRightInd w:val="0"/>
              <w:spacing w:line="240" w:lineRule="atLeast"/>
              <w:rPr>
                <w:color w:val="000000"/>
              </w:rPr>
            </w:pPr>
          </w:p>
        </w:tc>
      </w:tr>
      <w:tr w:rsidR="008413E4" w:rsidRPr="00900556" w:rsidTr="00D115BA">
        <w:tc>
          <w:tcPr>
            <w:tcW w:w="4668" w:type="dxa"/>
          </w:tcPr>
          <w:p w:rsidR="008413E4" w:rsidRPr="00900556" w:rsidRDefault="00AE13B2" w:rsidP="00D115BA">
            <w:pPr>
              <w:autoSpaceDE w:val="0"/>
              <w:autoSpaceDN w:val="0"/>
              <w:adjustRightInd w:val="0"/>
              <w:spacing w:line="240" w:lineRule="atLeast"/>
              <w:jc w:val="right"/>
              <w:rPr>
                <w:color w:val="000000"/>
              </w:rPr>
            </w:pPr>
            <w:r w:rsidRPr="00900556">
              <w:rPr>
                <w:color w:val="000000"/>
              </w:rPr>
              <w:t>AU$1.00</w:t>
            </w:r>
          </w:p>
        </w:tc>
        <w:tc>
          <w:tcPr>
            <w:tcW w:w="360" w:type="dxa"/>
          </w:tcPr>
          <w:p w:rsidR="008413E4" w:rsidRPr="00900556" w:rsidRDefault="008413E4" w:rsidP="00D115BA">
            <w:pPr>
              <w:autoSpaceDE w:val="0"/>
              <w:autoSpaceDN w:val="0"/>
              <w:adjustRightInd w:val="0"/>
              <w:spacing w:line="240" w:lineRule="atLeast"/>
              <w:rPr>
                <w:color w:val="000000"/>
              </w:rPr>
            </w:pPr>
            <w:r w:rsidRPr="00900556">
              <w:rPr>
                <w:color w:val="000000"/>
                <w:szCs w:val="22"/>
              </w:rPr>
              <w:t>=</w:t>
            </w:r>
          </w:p>
        </w:tc>
        <w:tc>
          <w:tcPr>
            <w:tcW w:w="4548" w:type="dxa"/>
          </w:tcPr>
          <w:p w:rsidR="008413E4" w:rsidRPr="00900556" w:rsidRDefault="008413E4" w:rsidP="00D115BA">
            <w:pPr>
              <w:autoSpaceDE w:val="0"/>
              <w:autoSpaceDN w:val="0"/>
              <w:adjustRightInd w:val="0"/>
              <w:spacing w:line="240" w:lineRule="atLeast"/>
              <w:rPr>
                <w:color w:val="000000"/>
              </w:rPr>
            </w:pPr>
            <w:r w:rsidRPr="00900556">
              <w:rPr>
                <w:color w:val="000000"/>
                <w:szCs w:val="22"/>
              </w:rPr>
              <w:t>US$1</w:t>
            </w:r>
            <w:r w:rsidR="00500C30" w:rsidRPr="00900556">
              <w:rPr>
                <w:color w:val="000000"/>
                <w:szCs w:val="22"/>
              </w:rPr>
              <w:t>.00</w:t>
            </w:r>
          </w:p>
        </w:tc>
      </w:tr>
      <w:tr w:rsidR="008413E4" w:rsidRPr="00900556" w:rsidTr="00D115BA">
        <w:tc>
          <w:tcPr>
            <w:tcW w:w="4668" w:type="dxa"/>
          </w:tcPr>
          <w:p w:rsidR="008413E4" w:rsidRPr="00900556" w:rsidRDefault="008413E4" w:rsidP="00D115BA">
            <w:pPr>
              <w:autoSpaceDE w:val="0"/>
              <w:autoSpaceDN w:val="0"/>
              <w:adjustRightInd w:val="0"/>
              <w:spacing w:line="240" w:lineRule="atLeast"/>
              <w:jc w:val="right"/>
              <w:rPr>
                <w:color w:val="000000"/>
              </w:rPr>
            </w:pPr>
            <w:r w:rsidRPr="00900556">
              <w:rPr>
                <w:color w:val="000000"/>
                <w:szCs w:val="22"/>
              </w:rPr>
              <w:t>US$</w:t>
            </w:r>
          </w:p>
        </w:tc>
        <w:tc>
          <w:tcPr>
            <w:tcW w:w="360" w:type="dxa"/>
          </w:tcPr>
          <w:p w:rsidR="008413E4" w:rsidRPr="00900556" w:rsidRDefault="008413E4" w:rsidP="00D115BA">
            <w:pPr>
              <w:autoSpaceDE w:val="0"/>
              <w:autoSpaceDN w:val="0"/>
              <w:adjustRightInd w:val="0"/>
              <w:spacing w:line="240" w:lineRule="atLeast"/>
              <w:rPr>
                <w:color w:val="000000"/>
              </w:rPr>
            </w:pPr>
            <w:r w:rsidRPr="00900556">
              <w:rPr>
                <w:color w:val="000000"/>
                <w:szCs w:val="22"/>
              </w:rPr>
              <w:t>=</w:t>
            </w:r>
          </w:p>
        </w:tc>
        <w:tc>
          <w:tcPr>
            <w:tcW w:w="4548" w:type="dxa"/>
          </w:tcPr>
          <w:p w:rsidR="008413E4" w:rsidRPr="00900556" w:rsidRDefault="008413E4" w:rsidP="00D115BA">
            <w:pPr>
              <w:autoSpaceDE w:val="0"/>
              <w:autoSpaceDN w:val="0"/>
              <w:adjustRightInd w:val="0"/>
              <w:spacing w:line="240" w:lineRule="atLeast"/>
              <w:rPr>
                <w:color w:val="000000"/>
              </w:rPr>
            </w:pPr>
            <w:r w:rsidRPr="00900556">
              <w:rPr>
                <w:color w:val="000000"/>
                <w:szCs w:val="22"/>
              </w:rPr>
              <w:t>SDR 1</w:t>
            </w:r>
            <w:r w:rsidR="00F60DA9" w:rsidRPr="00900556">
              <w:rPr>
                <w:color w:val="000000"/>
                <w:szCs w:val="22"/>
              </w:rPr>
              <w:t>.00</w:t>
            </w:r>
          </w:p>
        </w:tc>
      </w:tr>
    </w:tbl>
    <w:p w:rsidR="008413E4" w:rsidRPr="00900556" w:rsidRDefault="008413E4" w:rsidP="008413E4">
      <w:pPr>
        <w:autoSpaceDE w:val="0"/>
        <w:autoSpaceDN w:val="0"/>
        <w:adjustRightInd w:val="0"/>
        <w:spacing w:line="240" w:lineRule="atLeast"/>
        <w:rPr>
          <w:color w:val="000000"/>
          <w:szCs w:val="22"/>
        </w:rPr>
      </w:pPr>
    </w:p>
    <w:p w:rsidR="008413E4" w:rsidRPr="00900556" w:rsidRDefault="008413E4" w:rsidP="008413E4">
      <w:pPr>
        <w:autoSpaceDE w:val="0"/>
        <w:autoSpaceDN w:val="0"/>
        <w:adjustRightInd w:val="0"/>
        <w:spacing w:line="240" w:lineRule="atLeast"/>
        <w:jc w:val="center"/>
        <w:rPr>
          <w:color w:val="000000"/>
          <w:szCs w:val="22"/>
        </w:rPr>
      </w:pPr>
      <w:r w:rsidRPr="00900556">
        <w:rPr>
          <w:color w:val="000000"/>
          <w:szCs w:val="22"/>
        </w:rPr>
        <w:t>FISCAL YEAR</w:t>
      </w:r>
    </w:p>
    <w:tbl>
      <w:tblPr>
        <w:tblW w:w="0" w:type="auto"/>
        <w:tblLook w:val="0000"/>
      </w:tblPr>
      <w:tblGrid>
        <w:gridCol w:w="4548"/>
        <w:gridCol w:w="600"/>
        <w:gridCol w:w="4428"/>
      </w:tblGrid>
      <w:tr w:rsidR="008413E4" w:rsidRPr="00900556" w:rsidTr="00D115BA">
        <w:tc>
          <w:tcPr>
            <w:tcW w:w="4548" w:type="dxa"/>
          </w:tcPr>
          <w:p w:rsidR="008413E4" w:rsidRPr="00900556" w:rsidRDefault="008413E4" w:rsidP="00D115BA">
            <w:pPr>
              <w:autoSpaceDE w:val="0"/>
              <w:autoSpaceDN w:val="0"/>
              <w:adjustRightInd w:val="0"/>
              <w:spacing w:line="240" w:lineRule="atLeast"/>
              <w:jc w:val="right"/>
              <w:rPr>
                <w:color w:val="000000"/>
              </w:rPr>
            </w:pPr>
            <w:r w:rsidRPr="00900556">
              <w:rPr>
                <w:color w:val="000000"/>
                <w:szCs w:val="22"/>
              </w:rPr>
              <w:t>January 1</w:t>
            </w:r>
          </w:p>
        </w:tc>
        <w:tc>
          <w:tcPr>
            <w:tcW w:w="600" w:type="dxa"/>
          </w:tcPr>
          <w:p w:rsidR="008413E4" w:rsidRPr="00900556" w:rsidRDefault="008413E4" w:rsidP="00D115BA">
            <w:pPr>
              <w:autoSpaceDE w:val="0"/>
              <w:autoSpaceDN w:val="0"/>
              <w:adjustRightInd w:val="0"/>
              <w:spacing w:line="240" w:lineRule="atLeast"/>
              <w:jc w:val="center"/>
              <w:rPr>
                <w:color w:val="000000"/>
              </w:rPr>
            </w:pPr>
            <w:r w:rsidRPr="00900556">
              <w:t>–</w:t>
            </w:r>
          </w:p>
        </w:tc>
        <w:tc>
          <w:tcPr>
            <w:tcW w:w="4428" w:type="dxa"/>
          </w:tcPr>
          <w:p w:rsidR="008413E4" w:rsidRPr="00900556" w:rsidRDefault="008413E4" w:rsidP="00D115BA">
            <w:pPr>
              <w:autoSpaceDE w:val="0"/>
              <w:autoSpaceDN w:val="0"/>
              <w:adjustRightInd w:val="0"/>
              <w:spacing w:line="240" w:lineRule="atLeast"/>
              <w:rPr>
                <w:color w:val="000000"/>
              </w:rPr>
            </w:pPr>
            <w:r w:rsidRPr="00900556">
              <w:rPr>
                <w:color w:val="000000"/>
                <w:szCs w:val="22"/>
              </w:rPr>
              <w:t>December 31</w:t>
            </w:r>
          </w:p>
        </w:tc>
      </w:tr>
    </w:tbl>
    <w:p w:rsidR="008413E4" w:rsidRPr="00900556" w:rsidRDefault="008413E4" w:rsidP="008413E4">
      <w:pPr>
        <w:jc w:val="center"/>
        <w:rPr>
          <w:color w:val="000000"/>
          <w:szCs w:val="22"/>
        </w:rPr>
      </w:pPr>
    </w:p>
    <w:p w:rsidR="008413E4" w:rsidRPr="00900556" w:rsidRDefault="008413E4" w:rsidP="008413E4">
      <w:pPr>
        <w:jc w:val="center"/>
      </w:pPr>
      <w:r w:rsidRPr="00900556">
        <w:rPr>
          <w:color w:val="000000"/>
          <w:szCs w:val="22"/>
        </w:rPr>
        <w:t>ABBREVIATIONS AND ACRONYMS</w:t>
      </w:r>
    </w:p>
    <w:tbl>
      <w:tblPr>
        <w:tblW w:w="0" w:type="auto"/>
        <w:tblLook w:val="0000"/>
      </w:tblPr>
      <w:tblGrid>
        <w:gridCol w:w="1222"/>
        <w:gridCol w:w="7634"/>
      </w:tblGrid>
      <w:tr w:rsidR="008413E4" w:rsidRPr="00900556" w:rsidTr="00D115BA">
        <w:tc>
          <w:tcPr>
            <w:tcW w:w="1222" w:type="dxa"/>
          </w:tcPr>
          <w:p w:rsidR="008413E4" w:rsidRPr="00900556" w:rsidRDefault="008413E4" w:rsidP="00D115BA"/>
        </w:tc>
        <w:tc>
          <w:tcPr>
            <w:tcW w:w="7634" w:type="dxa"/>
          </w:tcPr>
          <w:p w:rsidR="008413E4" w:rsidRPr="00900556" w:rsidRDefault="008413E4" w:rsidP="00D115BA"/>
        </w:tc>
      </w:tr>
      <w:tr w:rsidR="008413E4" w:rsidRPr="00900556" w:rsidTr="00D115BA">
        <w:tc>
          <w:tcPr>
            <w:tcW w:w="1222" w:type="dxa"/>
          </w:tcPr>
          <w:p w:rsidR="008413E4" w:rsidRPr="00900556" w:rsidRDefault="008413E4" w:rsidP="00D115BA"/>
        </w:tc>
        <w:tc>
          <w:tcPr>
            <w:tcW w:w="7634" w:type="dxa"/>
          </w:tcPr>
          <w:p w:rsidR="008413E4" w:rsidRPr="00900556" w:rsidRDefault="008413E4" w:rsidP="00D115BA"/>
        </w:tc>
      </w:tr>
      <w:tr w:rsidR="008413E4" w:rsidRPr="00900556" w:rsidTr="00D115BA">
        <w:tc>
          <w:tcPr>
            <w:tcW w:w="1222" w:type="dxa"/>
          </w:tcPr>
          <w:p w:rsidR="008413E4" w:rsidRPr="00900556" w:rsidRDefault="008413E4" w:rsidP="00D115BA"/>
        </w:tc>
        <w:tc>
          <w:tcPr>
            <w:tcW w:w="7634" w:type="dxa"/>
          </w:tcPr>
          <w:p w:rsidR="008413E4" w:rsidRPr="00900556" w:rsidRDefault="008413E4" w:rsidP="00D115BA"/>
        </w:tc>
      </w:tr>
      <w:tr w:rsidR="008413E4" w:rsidRPr="00900556" w:rsidTr="00D115BA">
        <w:tc>
          <w:tcPr>
            <w:tcW w:w="1222" w:type="dxa"/>
          </w:tcPr>
          <w:p w:rsidR="008413E4" w:rsidRPr="00900556" w:rsidRDefault="008413E4" w:rsidP="00D115BA"/>
        </w:tc>
        <w:tc>
          <w:tcPr>
            <w:tcW w:w="7634" w:type="dxa"/>
          </w:tcPr>
          <w:p w:rsidR="008413E4" w:rsidRPr="00900556" w:rsidRDefault="008413E4" w:rsidP="00D115BA"/>
        </w:tc>
      </w:tr>
    </w:tbl>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p w:rsidR="008413E4" w:rsidRPr="00900556" w:rsidRDefault="008413E4" w:rsidP="008413E4"/>
    <w:tbl>
      <w:tblPr>
        <w:tblW w:w="0" w:type="auto"/>
        <w:tblBorders>
          <w:top w:val="single" w:sz="4" w:space="0" w:color="auto"/>
          <w:left w:val="single" w:sz="4" w:space="0" w:color="auto"/>
          <w:bottom w:val="single" w:sz="4" w:space="0" w:color="auto"/>
          <w:right w:val="single" w:sz="4" w:space="0" w:color="auto"/>
        </w:tblBorders>
        <w:tblLook w:val="0000"/>
      </w:tblPr>
      <w:tblGrid>
        <w:gridCol w:w="4245"/>
        <w:gridCol w:w="343"/>
        <w:gridCol w:w="4268"/>
      </w:tblGrid>
      <w:tr w:rsidR="008413E4" w:rsidRPr="00900556" w:rsidTr="00D115BA">
        <w:tc>
          <w:tcPr>
            <w:tcW w:w="4245" w:type="dxa"/>
          </w:tcPr>
          <w:p w:rsidR="008413E4" w:rsidRPr="00900556" w:rsidRDefault="008413E4" w:rsidP="00D115BA">
            <w:pPr>
              <w:autoSpaceDE w:val="0"/>
              <w:autoSpaceDN w:val="0"/>
              <w:adjustRightInd w:val="0"/>
              <w:spacing w:line="240" w:lineRule="atLeast"/>
              <w:jc w:val="right"/>
              <w:rPr>
                <w:color w:val="000000"/>
              </w:rPr>
            </w:pPr>
            <w:r w:rsidRPr="00900556">
              <w:rPr>
                <w:color w:val="000000"/>
                <w:szCs w:val="22"/>
              </w:rPr>
              <w:t>Regional Vice President:</w:t>
            </w:r>
          </w:p>
        </w:tc>
        <w:tc>
          <w:tcPr>
            <w:tcW w:w="343" w:type="dxa"/>
          </w:tcPr>
          <w:p w:rsidR="008413E4" w:rsidRPr="00900556" w:rsidRDefault="008413E4" w:rsidP="00D115BA">
            <w:pPr>
              <w:autoSpaceDE w:val="0"/>
              <w:autoSpaceDN w:val="0"/>
              <w:adjustRightInd w:val="0"/>
              <w:spacing w:line="240" w:lineRule="atLeast"/>
              <w:rPr>
                <w:color w:val="000000"/>
              </w:rPr>
            </w:pPr>
          </w:p>
        </w:tc>
        <w:tc>
          <w:tcPr>
            <w:tcW w:w="4268" w:type="dxa"/>
          </w:tcPr>
          <w:p w:rsidR="008413E4" w:rsidRPr="00900556" w:rsidRDefault="00DA4795" w:rsidP="00D115BA">
            <w:pPr>
              <w:autoSpaceDE w:val="0"/>
              <w:autoSpaceDN w:val="0"/>
              <w:adjustRightInd w:val="0"/>
              <w:spacing w:line="240" w:lineRule="atLeast"/>
              <w:rPr>
                <w:color w:val="000000"/>
              </w:rPr>
            </w:pPr>
            <w:r w:rsidRPr="00900556">
              <w:t>James W. Adams</w:t>
            </w:r>
          </w:p>
        </w:tc>
      </w:tr>
      <w:tr w:rsidR="008413E4" w:rsidRPr="00900556" w:rsidTr="00D115BA">
        <w:tc>
          <w:tcPr>
            <w:tcW w:w="4245" w:type="dxa"/>
          </w:tcPr>
          <w:p w:rsidR="008413E4" w:rsidRPr="00900556" w:rsidRDefault="008413E4" w:rsidP="00D115BA">
            <w:pPr>
              <w:autoSpaceDE w:val="0"/>
              <w:autoSpaceDN w:val="0"/>
              <w:adjustRightInd w:val="0"/>
              <w:spacing w:line="240" w:lineRule="atLeast"/>
              <w:jc w:val="right"/>
              <w:rPr>
                <w:color w:val="000000"/>
              </w:rPr>
            </w:pPr>
            <w:r w:rsidRPr="00900556">
              <w:rPr>
                <w:color w:val="000000"/>
                <w:szCs w:val="22"/>
              </w:rPr>
              <w:t>Country Director:</w:t>
            </w:r>
          </w:p>
        </w:tc>
        <w:tc>
          <w:tcPr>
            <w:tcW w:w="343" w:type="dxa"/>
          </w:tcPr>
          <w:p w:rsidR="008413E4" w:rsidRPr="00900556" w:rsidRDefault="008413E4" w:rsidP="00D115BA">
            <w:pPr>
              <w:autoSpaceDE w:val="0"/>
              <w:autoSpaceDN w:val="0"/>
              <w:adjustRightInd w:val="0"/>
              <w:spacing w:line="240" w:lineRule="atLeast"/>
              <w:rPr>
                <w:color w:val="000000"/>
              </w:rPr>
            </w:pPr>
          </w:p>
        </w:tc>
        <w:tc>
          <w:tcPr>
            <w:tcW w:w="4268" w:type="dxa"/>
          </w:tcPr>
          <w:p w:rsidR="008413E4" w:rsidRPr="00900556" w:rsidRDefault="00DA4795" w:rsidP="00D115BA">
            <w:pPr>
              <w:autoSpaceDE w:val="0"/>
              <w:autoSpaceDN w:val="0"/>
              <w:adjustRightInd w:val="0"/>
              <w:spacing w:line="240" w:lineRule="atLeast"/>
              <w:rPr>
                <w:color w:val="000000"/>
              </w:rPr>
            </w:pPr>
            <w:r w:rsidRPr="00900556">
              <w:t>Ferid Belhaj</w:t>
            </w:r>
          </w:p>
        </w:tc>
      </w:tr>
      <w:tr w:rsidR="008413E4" w:rsidRPr="00900556" w:rsidTr="00D115BA">
        <w:tc>
          <w:tcPr>
            <w:tcW w:w="4245" w:type="dxa"/>
          </w:tcPr>
          <w:p w:rsidR="008413E4" w:rsidRPr="00900556" w:rsidRDefault="008413E4" w:rsidP="00D115BA">
            <w:pPr>
              <w:autoSpaceDE w:val="0"/>
              <w:autoSpaceDN w:val="0"/>
              <w:adjustRightInd w:val="0"/>
              <w:spacing w:line="240" w:lineRule="atLeast"/>
              <w:jc w:val="right"/>
              <w:rPr>
                <w:color w:val="000000"/>
              </w:rPr>
            </w:pPr>
            <w:r w:rsidRPr="00900556">
              <w:rPr>
                <w:color w:val="000000"/>
                <w:szCs w:val="22"/>
              </w:rPr>
              <w:t xml:space="preserve">Sector Director: </w:t>
            </w:r>
          </w:p>
          <w:p w:rsidR="008413E4" w:rsidRPr="00900556" w:rsidRDefault="008413E4" w:rsidP="00D115BA">
            <w:pPr>
              <w:autoSpaceDE w:val="0"/>
              <w:autoSpaceDN w:val="0"/>
              <w:adjustRightInd w:val="0"/>
              <w:spacing w:line="240" w:lineRule="atLeast"/>
              <w:jc w:val="right"/>
              <w:rPr>
                <w:color w:val="000000"/>
              </w:rPr>
            </w:pPr>
            <w:r w:rsidRPr="00900556">
              <w:rPr>
                <w:color w:val="000000"/>
                <w:szCs w:val="22"/>
              </w:rPr>
              <w:t>Sector Manager:</w:t>
            </w:r>
          </w:p>
        </w:tc>
        <w:tc>
          <w:tcPr>
            <w:tcW w:w="343" w:type="dxa"/>
          </w:tcPr>
          <w:p w:rsidR="008413E4" w:rsidRPr="00900556" w:rsidRDefault="008413E4" w:rsidP="00D115BA">
            <w:pPr>
              <w:autoSpaceDE w:val="0"/>
              <w:autoSpaceDN w:val="0"/>
              <w:adjustRightInd w:val="0"/>
              <w:spacing w:line="240" w:lineRule="atLeast"/>
              <w:rPr>
                <w:color w:val="000000"/>
              </w:rPr>
            </w:pPr>
          </w:p>
        </w:tc>
        <w:tc>
          <w:tcPr>
            <w:tcW w:w="4268" w:type="dxa"/>
          </w:tcPr>
          <w:p w:rsidR="008413E4" w:rsidRPr="00900556" w:rsidRDefault="00DA4795" w:rsidP="00D115BA">
            <w:pPr>
              <w:autoSpaceDE w:val="0"/>
              <w:autoSpaceDN w:val="0"/>
              <w:adjustRightInd w:val="0"/>
              <w:spacing w:line="240" w:lineRule="atLeast"/>
            </w:pPr>
            <w:r w:rsidRPr="00900556">
              <w:t>John A. Roome</w:t>
            </w:r>
          </w:p>
          <w:p w:rsidR="008413E4" w:rsidRPr="00900556" w:rsidRDefault="00323069" w:rsidP="00D115BA">
            <w:pPr>
              <w:autoSpaceDE w:val="0"/>
              <w:autoSpaceDN w:val="0"/>
              <w:adjustRightInd w:val="0"/>
              <w:spacing w:line="240" w:lineRule="atLeast"/>
              <w:rPr>
                <w:color w:val="000000"/>
              </w:rPr>
            </w:pPr>
            <w:r w:rsidRPr="00900556">
              <w:t>Charles Feinstein</w:t>
            </w:r>
          </w:p>
        </w:tc>
      </w:tr>
      <w:tr w:rsidR="008413E4" w:rsidRPr="00900556" w:rsidTr="00D115BA">
        <w:tc>
          <w:tcPr>
            <w:tcW w:w="4245" w:type="dxa"/>
          </w:tcPr>
          <w:p w:rsidR="008413E4" w:rsidRPr="00900556" w:rsidRDefault="008413E4" w:rsidP="00D115BA">
            <w:pPr>
              <w:autoSpaceDE w:val="0"/>
              <w:autoSpaceDN w:val="0"/>
              <w:adjustRightInd w:val="0"/>
              <w:spacing w:line="240" w:lineRule="atLeast"/>
              <w:jc w:val="right"/>
              <w:rPr>
                <w:color w:val="000000"/>
              </w:rPr>
            </w:pPr>
            <w:r w:rsidRPr="00900556">
              <w:rPr>
                <w:color w:val="000000"/>
                <w:szCs w:val="22"/>
              </w:rPr>
              <w:t>Task Team Leader:</w:t>
            </w:r>
          </w:p>
        </w:tc>
        <w:tc>
          <w:tcPr>
            <w:tcW w:w="343" w:type="dxa"/>
          </w:tcPr>
          <w:p w:rsidR="008413E4" w:rsidRPr="00900556" w:rsidRDefault="008413E4" w:rsidP="00D115BA">
            <w:pPr>
              <w:autoSpaceDE w:val="0"/>
              <w:autoSpaceDN w:val="0"/>
              <w:adjustRightInd w:val="0"/>
              <w:spacing w:line="240" w:lineRule="atLeast"/>
              <w:rPr>
                <w:color w:val="000000"/>
              </w:rPr>
            </w:pPr>
          </w:p>
        </w:tc>
        <w:tc>
          <w:tcPr>
            <w:tcW w:w="4268" w:type="dxa"/>
          </w:tcPr>
          <w:p w:rsidR="008413E4" w:rsidRPr="00900556" w:rsidRDefault="009076E4" w:rsidP="008B0457">
            <w:pPr>
              <w:autoSpaceDE w:val="0"/>
              <w:autoSpaceDN w:val="0"/>
              <w:adjustRightInd w:val="0"/>
              <w:spacing w:line="240" w:lineRule="atLeast"/>
              <w:rPr>
                <w:color w:val="000000"/>
              </w:rPr>
            </w:pPr>
            <w:r w:rsidRPr="00900556">
              <w:t>Emilia  Battaglini</w:t>
            </w:r>
          </w:p>
        </w:tc>
      </w:tr>
    </w:tbl>
    <w:p w:rsidR="002A30D9" w:rsidRPr="00900556" w:rsidRDefault="008413E4" w:rsidP="008413E4">
      <w:r w:rsidRPr="00900556">
        <w:br w:type="page"/>
      </w:r>
    </w:p>
    <w:sdt>
      <w:sdtPr>
        <w:rPr>
          <w:rFonts w:ascii="Times New Roman" w:eastAsia="Times New Roman" w:hAnsi="Times New Roman" w:cs="Times New Roman"/>
          <w:b w:val="0"/>
          <w:bCs w:val="0"/>
          <w:color w:val="auto"/>
          <w:sz w:val="24"/>
          <w:szCs w:val="24"/>
        </w:rPr>
        <w:id w:val="63396654"/>
        <w:docPartObj>
          <w:docPartGallery w:val="Table of Contents"/>
          <w:docPartUnique/>
        </w:docPartObj>
      </w:sdtPr>
      <w:sdtContent>
        <w:p w:rsidR="002A30D9" w:rsidRPr="00900556" w:rsidRDefault="002A30D9">
          <w:pPr>
            <w:pStyle w:val="TOCHeading"/>
            <w:rPr>
              <w:color w:val="auto"/>
            </w:rPr>
          </w:pPr>
          <w:r w:rsidRPr="00900556">
            <w:rPr>
              <w:color w:val="auto"/>
            </w:rPr>
            <w:t>Table of Contents</w:t>
          </w:r>
        </w:p>
        <w:p w:rsidR="00290CA2" w:rsidRDefault="00D54726">
          <w:pPr>
            <w:pStyle w:val="TOC1"/>
            <w:tabs>
              <w:tab w:val="left" w:pos="480"/>
              <w:tab w:val="right" w:leader="dot" w:pos="9350"/>
            </w:tabs>
            <w:rPr>
              <w:rFonts w:asciiTheme="minorHAnsi" w:eastAsiaTheme="minorEastAsia" w:hAnsiTheme="minorHAnsi" w:cstheme="minorBidi"/>
              <w:noProof/>
              <w:sz w:val="22"/>
              <w:szCs w:val="22"/>
            </w:rPr>
          </w:pPr>
          <w:r w:rsidRPr="00900556">
            <w:fldChar w:fldCharType="begin"/>
          </w:r>
          <w:r w:rsidR="002A30D9" w:rsidRPr="00900556">
            <w:instrText xml:space="preserve"> TOC \o "1-3" \h \z \u </w:instrText>
          </w:r>
          <w:r w:rsidRPr="00900556">
            <w:fldChar w:fldCharType="separate"/>
          </w:r>
          <w:hyperlink w:anchor="_Toc295931809" w:history="1">
            <w:r w:rsidR="00290CA2" w:rsidRPr="007B71FC">
              <w:rPr>
                <w:rStyle w:val="Hyperlink"/>
                <w:noProof/>
              </w:rPr>
              <w:t>I.</w:t>
            </w:r>
            <w:r w:rsidR="00290CA2">
              <w:rPr>
                <w:rFonts w:asciiTheme="minorHAnsi" w:eastAsiaTheme="minorEastAsia" w:hAnsiTheme="minorHAnsi" w:cstheme="minorBidi"/>
                <w:noProof/>
                <w:sz w:val="22"/>
                <w:szCs w:val="22"/>
              </w:rPr>
              <w:tab/>
            </w:r>
            <w:r w:rsidR="00290CA2" w:rsidRPr="007B71FC">
              <w:rPr>
                <w:rStyle w:val="Hyperlink"/>
                <w:noProof/>
              </w:rPr>
              <w:t>Strategic Context</w:t>
            </w:r>
            <w:r w:rsidR="00290CA2">
              <w:rPr>
                <w:noProof/>
                <w:webHidden/>
              </w:rPr>
              <w:tab/>
            </w:r>
            <w:r>
              <w:rPr>
                <w:noProof/>
                <w:webHidden/>
              </w:rPr>
              <w:fldChar w:fldCharType="begin"/>
            </w:r>
            <w:r w:rsidR="00290CA2">
              <w:rPr>
                <w:noProof/>
                <w:webHidden/>
              </w:rPr>
              <w:instrText xml:space="preserve"> PAGEREF _Toc295931809 \h </w:instrText>
            </w:r>
            <w:r>
              <w:rPr>
                <w:noProof/>
                <w:webHidden/>
              </w:rPr>
            </w:r>
            <w:r>
              <w:rPr>
                <w:noProof/>
                <w:webHidden/>
              </w:rPr>
              <w:fldChar w:fldCharType="separate"/>
            </w:r>
            <w:r w:rsidR="00290CA2">
              <w:rPr>
                <w:noProof/>
                <w:webHidden/>
              </w:rPr>
              <w:t>1</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10" w:history="1">
            <w:r w:rsidR="00290CA2" w:rsidRPr="007B71FC">
              <w:rPr>
                <w:rStyle w:val="Hyperlink"/>
                <w:noProof/>
              </w:rPr>
              <w:t>A.</w:t>
            </w:r>
            <w:r w:rsidR="00290CA2">
              <w:rPr>
                <w:rFonts w:asciiTheme="minorHAnsi" w:eastAsiaTheme="minorEastAsia" w:hAnsiTheme="minorHAnsi" w:cstheme="minorBidi"/>
                <w:noProof/>
                <w:sz w:val="22"/>
                <w:szCs w:val="22"/>
              </w:rPr>
              <w:tab/>
            </w:r>
            <w:r w:rsidR="00290CA2" w:rsidRPr="007B71FC">
              <w:rPr>
                <w:rStyle w:val="Hyperlink"/>
                <w:noProof/>
              </w:rPr>
              <w:t>Country Context</w:t>
            </w:r>
            <w:r w:rsidR="00290CA2">
              <w:rPr>
                <w:noProof/>
                <w:webHidden/>
              </w:rPr>
              <w:tab/>
            </w:r>
            <w:r>
              <w:rPr>
                <w:noProof/>
                <w:webHidden/>
              </w:rPr>
              <w:fldChar w:fldCharType="begin"/>
            </w:r>
            <w:r w:rsidR="00290CA2">
              <w:rPr>
                <w:noProof/>
                <w:webHidden/>
              </w:rPr>
              <w:instrText xml:space="preserve"> PAGEREF _Toc295931810 \h </w:instrText>
            </w:r>
            <w:r>
              <w:rPr>
                <w:noProof/>
                <w:webHidden/>
              </w:rPr>
            </w:r>
            <w:r>
              <w:rPr>
                <w:noProof/>
                <w:webHidden/>
              </w:rPr>
              <w:fldChar w:fldCharType="separate"/>
            </w:r>
            <w:r w:rsidR="00290CA2">
              <w:rPr>
                <w:noProof/>
                <w:webHidden/>
              </w:rPr>
              <w:t>1</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11" w:history="1">
            <w:r w:rsidR="00290CA2" w:rsidRPr="007B71FC">
              <w:rPr>
                <w:rStyle w:val="Hyperlink"/>
                <w:noProof/>
              </w:rPr>
              <w:t>B.</w:t>
            </w:r>
            <w:r w:rsidR="00290CA2">
              <w:rPr>
                <w:rFonts w:asciiTheme="minorHAnsi" w:eastAsiaTheme="minorEastAsia" w:hAnsiTheme="minorHAnsi" w:cstheme="minorBidi"/>
                <w:noProof/>
                <w:sz w:val="22"/>
                <w:szCs w:val="22"/>
              </w:rPr>
              <w:tab/>
            </w:r>
            <w:r w:rsidR="00290CA2" w:rsidRPr="007B71FC">
              <w:rPr>
                <w:rStyle w:val="Hyperlink"/>
                <w:noProof/>
              </w:rPr>
              <w:t>Sectoral and Institutional Context</w:t>
            </w:r>
            <w:r w:rsidR="00290CA2">
              <w:rPr>
                <w:noProof/>
                <w:webHidden/>
              </w:rPr>
              <w:tab/>
            </w:r>
            <w:r>
              <w:rPr>
                <w:noProof/>
                <w:webHidden/>
              </w:rPr>
              <w:fldChar w:fldCharType="begin"/>
            </w:r>
            <w:r w:rsidR="00290CA2">
              <w:rPr>
                <w:noProof/>
                <w:webHidden/>
              </w:rPr>
              <w:instrText xml:space="preserve"> PAGEREF _Toc295931811 \h </w:instrText>
            </w:r>
            <w:r>
              <w:rPr>
                <w:noProof/>
                <w:webHidden/>
              </w:rPr>
            </w:r>
            <w:r>
              <w:rPr>
                <w:noProof/>
                <w:webHidden/>
              </w:rPr>
              <w:fldChar w:fldCharType="separate"/>
            </w:r>
            <w:r w:rsidR="00290CA2">
              <w:rPr>
                <w:noProof/>
                <w:webHidden/>
              </w:rPr>
              <w:t>2</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12" w:history="1">
            <w:r w:rsidR="00290CA2" w:rsidRPr="007B71FC">
              <w:rPr>
                <w:rStyle w:val="Hyperlink"/>
                <w:noProof/>
              </w:rPr>
              <w:t>C.</w:t>
            </w:r>
            <w:r w:rsidR="00290CA2">
              <w:rPr>
                <w:rFonts w:asciiTheme="minorHAnsi" w:eastAsiaTheme="minorEastAsia" w:hAnsiTheme="minorHAnsi" w:cstheme="minorBidi"/>
                <w:noProof/>
                <w:sz w:val="22"/>
                <w:szCs w:val="22"/>
              </w:rPr>
              <w:tab/>
            </w:r>
            <w:r w:rsidR="00290CA2" w:rsidRPr="007B71FC">
              <w:rPr>
                <w:rStyle w:val="Hyperlink"/>
                <w:noProof/>
              </w:rPr>
              <w:t>Higher Level Objectives to which the Project Contributes</w:t>
            </w:r>
            <w:r w:rsidR="00290CA2">
              <w:rPr>
                <w:noProof/>
                <w:webHidden/>
              </w:rPr>
              <w:tab/>
            </w:r>
            <w:r>
              <w:rPr>
                <w:noProof/>
                <w:webHidden/>
              </w:rPr>
              <w:fldChar w:fldCharType="begin"/>
            </w:r>
            <w:r w:rsidR="00290CA2">
              <w:rPr>
                <w:noProof/>
                <w:webHidden/>
              </w:rPr>
              <w:instrText xml:space="preserve"> PAGEREF _Toc295931812 \h </w:instrText>
            </w:r>
            <w:r>
              <w:rPr>
                <w:noProof/>
                <w:webHidden/>
              </w:rPr>
            </w:r>
            <w:r>
              <w:rPr>
                <w:noProof/>
                <w:webHidden/>
              </w:rPr>
              <w:fldChar w:fldCharType="separate"/>
            </w:r>
            <w:r w:rsidR="00290CA2">
              <w:rPr>
                <w:noProof/>
                <w:webHidden/>
              </w:rPr>
              <w:t>4</w:t>
            </w:r>
            <w:r>
              <w:rPr>
                <w:noProof/>
                <w:webHidden/>
              </w:rPr>
              <w:fldChar w:fldCharType="end"/>
            </w:r>
          </w:hyperlink>
        </w:p>
        <w:p w:rsidR="00290CA2" w:rsidRDefault="00D54726">
          <w:pPr>
            <w:pStyle w:val="TOC1"/>
            <w:tabs>
              <w:tab w:val="left" w:pos="480"/>
              <w:tab w:val="right" w:leader="dot" w:pos="9350"/>
            </w:tabs>
            <w:rPr>
              <w:rFonts w:asciiTheme="minorHAnsi" w:eastAsiaTheme="minorEastAsia" w:hAnsiTheme="minorHAnsi" w:cstheme="minorBidi"/>
              <w:noProof/>
              <w:sz w:val="22"/>
              <w:szCs w:val="22"/>
            </w:rPr>
          </w:pPr>
          <w:hyperlink w:anchor="_Toc295931813" w:history="1">
            <w:r w:rsidR="00290CA2" w:rsidRPr="007B71FC">
              <w:rPr>
                <w:rStyle w:val="Hyperlink"/>
                <w:noProof/>
              </w:rPr>
              <w:t>II.</w:t>
            </w:r>
            <w:r w:rsidR="00290CA2">
              <w:rPr>
                <w:rFonts w:asciiTheme="minorHAnsi" w:eastAsiaTheme="minorEastAsia" w:hAnsiTheme="minorHAnsi" w:cstheme="minorBidi"/>
                <w:noProof/>
                <w:sz w:val="22"/>
                <w:szCs w:val="22"/>
              </w:rPr>
              <w:tab/>
            </w:r>
            <w:r w:rsidR="00290CA2" w:rsidRPr="007B71FC">
              <w:rPr>
                <w:rStyle w:val="Hyperlink"/>
                <w:noProof/>
              </w:rPr>
              <w:t>Project Development Objectives</w:t>
            </w:r>
            <w:r w:rsidR="00290CA2">
              <w:rPr>
                <w:noProof/>
                <w:webHidden/>
              </w:rPr>
              <w:tab/>
            </w:r>
            <w:r>
              <w:rPr>
                <w:noProof/>
                <w:webHidden/>
              </w:rPr>
              <w:fldChar w:fldCharType="begin"/>
            </w:r>
            <w:r w:rsidR="00290CA2">
              <w:rPr>
                <w:noProof/>
                <w:webHidden/>
              </w:rPr>
              <w:instrText xml:space="preserve"> PAGEREF _Toc295931813 \h </w:instrText>
            </w:r>
            <w:r>
              <w:rPr>
                <w:noProof/>
                <w:webHidden/>
              </w:rPr>
            </w:r>
            <w:r>
              <w:rPr>
                <w:noProof/>
                <w:webHidden/>
              </w:rPr>
              <w:fldChar w:fldCharType="separate"/>
            </w:r>
            <w:r w:rsidR="00290CA2">
              <w:rPr>
                <w:noProof/>
                <w:webHidden/>
              </w:rPr>
              <w:t>4</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14" w:history="1">
            <w:r w:rsidR="00290CA2" w:rsidRPr="007B71FC">
              <w:rPr>
                <w:rStyle w:val="Hyperlink"/>
                <w:noProof/>
              </w:rPr>
              <w:t>A.</w:t>
            </w:r>
            <w:r w:rsidR="00290CA2">
              <w:rPr>
                <w:rFonts w:asciiTheme="minorHAnsi" w:eastAsiaTheme="minorEastAsia" w:hAnsiTheme="minorHAnsi" w:cstheme="minorBidi"/>
                <w:noProof/>
                <w:sz w:val="22"/>
                <w:szCs w:val="22"/>
              </w:rPr>
              <w:tab/>
            </w:r>
            <w:r w:rsidR="00290CA2" w:rsidRPr="007B71FC">
              <w:rPr>
                <w:rStyle w:val="Hyperlink"/>
                <w:noProof/>
              </w:rPr>
              <w:t>PDO</w:t>
            </w:r>
            <w:r w:rsidR="00290CA2">
              <w:rPr>
                <w:noProof/>
                <w:webHidden/>
              </w:rPr>
              <w:tab/>
            </w:r>
            <w:r>
              <w:rPr>
                <w:noProof/>
                <w:webHidden/>
              </w:rPr>
              <w:fldChar w:fldCharType="begin"/>
            </w:r>
            <w:r w:rsidR="00290CA2">
              <w:rPr>
                <w:noProof/>
                <w:webHidden/>
              </w:rPr>
              <w:instrText xml:space="preserve"> PAGEREF _Toc295931814 \h </w:instrText>
            </w:r>
            <w:r>
              <w:rPr>
                <w:noProof/>
                <w:webHidden/>
              </w:rPr>
            </w:r>
            <w:r>
              <w:rPr>
                <w:noProof/>
                <w:webHidden/>
              </w:rPr>
              <w:fldChar w:fldCharType="separate"/>
            </w:r>
            <w:r w:rsidR="00290CA2">
              <w:rPr>
                <w:noProof/>
                <w:webHidden/>
              </w:rPr>
              <w:t>4</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15" w:history="1">
            <w:r w:rsidR="00290CA2" w:rsidRPr="007B71FC">
              <w:rPr>
                <w:rStyle w:val="Hyperlink"/>
                <w:noProof/>
              </w:rPr>
              <w:t>1.</w:t>
            </w:r>
            <w:r w:rsidR="00290CA2">
              <w:rPr>
                <w:rFonts w:asciiTheme="minorHAnsi" w:eastAsiaTheme="minorEastAsia" w:hAnsiTheme="minorHAnsi" w:cstheme="minorBidi"/>
                <w:noProof/>
                <w:sz w:val="22"/>
                <w:szCs w:val="22"/>
              </w:rPr>
              <w:tab/>
            </w:r>
            <w:r w:rsidR="00290CA2" w:rsidRPr="007B71FC">
              <w:rPr>
                <w:rStyle w:val="Hyperlink"/>
                <w:noProof/>
              </w:rPr>
              <w:t>Project Beneficiaries</w:t>
            </w:r>
            <w:r w:rsidR="00290CA2">
              <w:rPr>
                <w:noProof/>
                <w:webHidden/>
              </w:rPr>
              <w:tab/>
            </w:r>
            <w:r>
              <w:rPr>
                <w:noProof/>
                <w:webHidden/>
              </w:rPr>
              <w:fldChar w:fldCharType="begin"/>
            </w:r>
            <w:r w:rsidR="00290CA2">
              <w:rPr>
                <w:noProof/>
                <w:webHidden/>
              </w:rPr>
              <w:instrText xml:space="preserve"> PAGEREF _Toc295931815 \h </w:instrText>
            </w:r>
            <w:r>
              <w:rPr>
                <w:noProof/>
                <w:webHidden/>
              </w:rPr>
            </w:r>
            <w:r>
              <w:rPr>
                <w:noProof/>
                <w:webHidden/>
              </w:rPr>
              <w:fldChar w:fldCharType="separate"/>
            </w:r>
            <w:r w:rsidR="00290CA2">
              <w:rPr>
                <w:noProof/>
                <w:webHidden/>
              </w:rPr>
              <w:t>5</w:t>
            </w:r>
            <w:r>
              <w:rPr>
                <w:noProof/>
                <w:webHidden/>
              </w:rPr>
              <w:fldChar w:fldCharType="end"/>
            </w:r>
          </w:hyperlink>
        </w:p>
        <w:p w:rsidR="00290CA2" w:rsidRDefault="00D54726">
          <w:pPr>
            <w:pStyle w:val="TOC3"/>
            <w:tabs>
              <w:tab w:val="right" w:leader="dot" w:pos="9350"/>
            </w:tabs>
            <w:rPr>
              <w:rFonts w:asciiTheme="minorHAnsi" w:eastAsiaTheme="minorEastAsia" w:hAnsiTheme="minorHAnsi" w:cstheme="minorBidi"/>
              <w:noProof/>
              <w:sz w:val="22"/>
              <w:szCs w:val="22"/>
            </w:rPr>
          </w:pPr>
          <w:hyperlink w:anchor="_Toc295931816" w:history="1">
            <w:r w:rsidR="00290CA2" w:rsidRPr="007B71FC">
              <w:rPr>
                <w:rStyle w:val="Hyperlink"/>
                <w:noProof/>
              </w:rPr>
              <w:t>PDO Level Results Indicators</w:t>
            </w:r>
            <w:r w:rsidR="00290CA2">
              <w:rPr>
                <w:noProof/>
                <w:webHidden/>
              </w:rPr>
              <w:tab/>
            </w:r>
            <w:r>
              <w:rPr>
                <w:noProof/>
                <w:webHidden/>
              </w:rPr>
              <w:fldChar w:fldCharType="begin"/>
            </w:r>
            <w:r w:rsidR="00290CA2">
              <w:rPr>
                <w:noProof/>
                <w:webHidden/>
              </w:rPr>
              <w:instrText xml:space="preserve"> PAGEREF _Toc295931816 \h </w:instrText>
            </w:r>
            <w:r>
              <w:rPr>
                <w:noProof/>
                <w:webHidden/>
              </w:rPr>
            </w:r>
            <w:r>
              <w:rPr>
                <w:noProof/>
                <w:webHidden/>
              </w:rPr>
              <w:fldChar w:fldCharType="separate"/>
            </w:r>
            <w:r w:rsidR="00290CA2">
              <w:rPr>
                <w:noProof/>
                <w:webHidden/>
              </w:rPr>
              <w:t>5</w:t>
            </w:r>
            <w:r>
              <w:rPr>
                <w:noProof/>
                <w:webHidden/>
              </w:rPr>
              <w:fldChar w:fldCharType="end"/>
            </w:r>
          </w:hyperlink>
        </w:p>
        <w:p w:rsidR="00290CA2" w:rsidRDefault="00D54726">
          <w:pPr>
            <w:pStyle w:val="TOC1"/>
            <w:tabs>
              <w:tab w:val="left" w:pos="660"/>
              <w:tab w:val="right" w:leader="dot" w:pos="9350"/>
            </w:tabs>
            <w:rPr>
              <w:rFonts w:asciiTheme="minorHAnsi" w:eastAsiaTheme="minorEastAsia" w:hAnsiTheme="minorHAnsi" w:cstheme="minorBidi"/>
              <w:noProof/>
              <w:sz w:val="22"/>
              <w:szCs w:val="22"/>
            </w:rPr>
          </w:pPr>
          <w:hyperlink w:anchor="_Toc295931817" w:history="1">
            <w:r w:rsidR="00290CA2" w:rsidRPr="007B71FC">
              <w:rPr>
                <w:rStyle w:val="Hyperlink"/>
                <w:noProof/>
              </w:rPr>
              <w:t>III.</w:t>
            </w:r>
            <w:r w:rsidR="00290CA2">
              <w:rPr>
                <w:rFonts w:asciiTheme="minorHAnsi" w:eastAsiaTheme="minorEastAsia" w:hAnsiTheme="minorHAnsi" w:cstheme="minorBidi"/>
                <w:noProof/>
                <w:sz w:val="22"/>
                <w:szCs w:val="22"/>
              </w:rPr>
              <w:tab/>
            </w:r>
            <w:r w:rsidR="00290CA2" w:rsidRPr="007B71FC">
              <w:rPr>
                <w:rStyle w:val="Hyperlink"/>
                <w:noProof/>
              </w:rPr>
              <w:t>Project Description</w:t>
            </w:r>
            <w:r w:rsidR="00290CA2">
              <w:rPr>
                <w:noProof/>
                <w:webHidden/>
              </w:rPr>
              <w:tab/>
            </w:r>
            <w:r>
              <w:rPr>
                <w:noProof/>
                <w:webHidden/>
              </w:rPr>
              <w:fldChar w:fldCharType="begin"/>
            </w:r>
            <w:r w:rsidR="00290CA2">
              <w:rPr>
                <w:noProof/>
                <w:webHidden/>
              </w:rPr>
              <w:instrText xml:space="preserve"> PAGEREF _Toc295931817 \h </w:instrText>
            </w:r>
            <w:r>
              <w:rPr>
                <w:noProof/>
                <w:webHidden/>
              </w:rPr>
            </w:r>
            <w:r>
              <w:rPr>
                <w:noProof/>
                <w:webHidden/>
              </w:rPr>
              <w:fldChar w:fldCharType="separate"/>
            </w:r>
            <w:r w:rsidR="00290CA2">
              <w:rPr>
                <w:noProof/>
                <w:webHidden/>
              </w:rPr>
              <w:t>5</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18" w:history="1">
            <w:r w:rsidR="00290CA2" w:rsidRPr="007B71FC">
              <w:rPr>
                <w:rStyle w:val="Hyperlink"/>
                <w:noProof/>
              </w:rPr>
              <w:t>A.</w:t>
            </w:r>
            <w:r w:rsidR="00290CA2">
              <w:rPr>
                <w:rFonts w:asciiTheme="minorHAnsi" w:eastAsiaTheme="minorEastAsia" w:hAnsiTheme="minorHAnsi" w:cstheme="minorBidi"/>
                <w:noProof/>
                <w:sz w:val="22"/>
                <w:szCs w:val="22"/>
              </w:rPr>
              <w:tab/>
            </w:r>
            <w:r w:rsidR="00290CA2" w:rsidRPr="007B71FC">
              <w:rPr>
                <w:rStyle w:val="Hyperlink"/>
                <w:noProof/>
              </w:rPr>
              <w:t>Project components</w:t>
            </w:r>
            <w:r w:rsidR="00290CA2">
              <w:rPr>
                <w:noProof/>
                <w:webHidden/>
              </w:rPr>
              <w:tab/>
            </w:r>
            <w:r>
              <w:rPr>
                <w:noProof/>
                <w:webHidden/>
              </w:rPr>
              <w:fldChar w:fldCharType="begin"/>
            </w:r>
            <w:r w:rsidR="00290CA2">
              <w:rPr>
                <w:noProof/>
                <w:webHidden/>
              </w:rPr>
              <w:instrText xml:space="preserve"> PAGEREF _Toc295931818 \h </w:instrText>
            </w:r>
            <w:r>
              <w:rPr>
                <w:noProof/>
                <w:webHidden/>
              </w:rPr>
            </w:r>
            <w:r>
              <w:rPr>
                <w:noProof/>
                <w:webHidden/>
              </w:rPr>
              <w:fldChar w:fldCharType="separate"/>
            </w:r>
            <w:r w:rsidR="00290CA2">
              <w:rPr>
                <w:noProof/>
                <w:webHidden/>
              </w:rPr>
              <w:t>5</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19" w:history="1">
            <w:r w:rsidR="00290CA2" w:rsidRPr="007B71FC">
              <w:rPr>
                <w:rStyle w:val="Hyperlink"/>
                <w:noProof/>
              </w:rPr>
              <w:t>B.</w:t>
            </w:r>
            <w:r w:rsidR="00290CA2">
              <w:rPr>
                <w:rFonts w:asciiTheme="minorHAnsi" w:eastAsiaTheme="minorEastAsia" w:hAnsiTheme="minorHAnsi" w:cstheme="minorBidi"/>
                <w:noProof/>
                <w:sz w:val="22"/>
                <w:szCs w:val="22"/>
              </w:rPr>
              <w:tab/>
            </w:r>
            <w:r w:rsidR="00290CA2" w:rsidRPr="007B71FC">
              <w:rPr>
                <w:rStyle w:val="Hyperlink"/>
                <w:noProof/>
              </w:rPr>
              <w:t>Project Financing</w:t>
            </w:r>
            <w:r w:rsidR="00290CA2">
              <w:rPr>
                <w:noProof/>
                <w:webHidden/>
              </w:rPr>
              <w:tab/>
            </w:r>
            <w:r>
              <w:rPr>
                <w:noProof/>
                <w:webHidden/>
              </w:rPr>
              <w:fldChar w:fldCharType="begin"/>
            </w:r>
            <w:r w:rsidR="00290CA2">
              <w:rPr>
                <w:noProof/>
                <w:webHidden/>
              </w:rPr>
              <w:instrText xml:space="preserve"> PAGEREF _Toc295931819 \h </w:instrText>
            </w:r>
            <w:r>
              <w:rPr>
                <w:noProof/>
                <w:webHidden/>
              </w:rPr>
            </w:r>
            <w:r>
              <w:rPr>
                <w:noProof/>
                <w:webHidden/>
              </w:rPr>
              <w:fldChar w:fldCharType="separate"/>
            </w:r>
            <w:r w:rsidR="00290CA2">
              <w:rPr>
                <w:noProof/>
                <w:webHidden/>
              </w:rPr>
              <w:t>8</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20" w:history="1">
            <w:r w:rsidR="00290CA2" w:rsidRPr="007B71FC">
              <w:rPr>
                <w:rStyle w:val="Hyperlink"/>
                <w:noProof/>
              </w:rPr>
              <w:t>C.</w:t>
            </w:r>
            <w:r w:rsidR="00290CA2">
              <w:rPr>
                <w:rFonts w:asciiTheme="minorHAnsi" w:eastAsiaTheme="minorEastAsia" w:hAnsiTheme="minorHAnsi" w:cstheme="minorBidi"/>
                <w:noProof/>
                <w:sz w:val="22"/>
                <w:szCs w:val="22"/>
              </w:rPr>
              <w:tab/>
            </w:r>
            <w:r w:rsidR="00290CA2" w:rsidRPr="007B71FC">
              <w:rPr>
                <w:rStyle w:val="Hyperlink"/>
                <w:noProof/>
              </w:rPr>
              <w:t>Lessons Learned and Reflected in the Project Design (Optional section for Track II</w:t>
            </w:r>
            <w:r w:rsidR="00290CA2" w:rsidRPr="007B71FC">
              <w:rPr>
                <w:rStyle w:val="Hyperlink"/>
                <w:i/>
                <w:noProof/>
              </w:rPr>
              <w:t xml:space="preserve"> </w:t>
            </w:r>
            <w:r w:rsidR="00290CA2" w:rsidRPr="007B71FC">
              <w:rPr>
                <w:rStyle w:val="Hyperlink"/>
                <w:noProof/>
              </w:rPr>
              <w:t>operations)</w:t>
            </w:r>
            <w:r w:rsidR="00290CA2">
              <w:rPr>
                <w:noProof/>
                <w:webHidden/>
              </w:rPr>
              <w:tab/>
            </w:r>
            <w:r>
              <w:rPr>
                <w:noProof/>
                <w:webHidden/>
              </w:rPr>
              <w:fldChar w:fldCharType="begin"/>
            </w:r>
            <w:r w:rsidR="00290CA2">
              <w:rPr>
                <w:noProof/>
                <w:webHidden/>
              </w:rPr>
              <w:instrText xml:space="preserve"> PAGEREF _Toc295931820 \h </w:instrText>
            </w:r>
            <w:r>
              <w:rPr>
                <w:noProof/>
                <w:webHidden/>
              </w:rPr>
            </w:r>
            <w:r>
              <w:rPr>
                <w:noProof/>
                <w:webHidden/>
              </w:rPr>
              <w:fldChar w:fldCharType="separate"/>
            </w:r>
            <w:r w:rsidR="00290CA2">
              <w:rPr>
                <w:noProof/>
                <w:webHidden/>
              </w:rPr>
              <w:t>8</w:t>
            </w:r>
            <w:r>
              <w:rPr>
                <w:noProof/>
                <w:webHidden/>
              </w:rPr>
              <w:fldChar w:fldCharType="end"/>
            </w:r>
          </w:hyperlink>
        </w:p>
        <w:p w:rsidR="00290CA2" w:rsidRDefault="00D54726">
          <w:pPr>
            <w:pStyle w:val="TOC1"/>
            <w:tabs>
              <w:tab w:val="left" w:pos="660"/>
              <w:tab w:val="right" w:leader="dot" w:pos="9350"/>
            </w:tabs>
            <w:rPr>
              <w:rFonts w:asciiTheme="minorHAnsi" w:eastAsiaTheme="minorEastAsia" w:hAnsiTheme="minorHAnsi" w:cstheme="minorBidi"/>
              <w:noProof/>
              <w:sz w:val="22"/>
              <w:szCs w:val="22"/>
            </w:rPr>
          </w:pPr>
          <w:hyperlink w:anchor="_Toc295931821" w:history="1">
            <w:r w:rsidR="00290CA2" w:rsidRPr="007B71FC">
              <w:rPr>
                <w:rStyle w:val="Hyperlink"/>
                <w:noProof/>
              </w:rPr>
              <w:t>IV.</w:t>
            </w:r>
            <w:r w:rsidR="00290CA2">
              <w:rPr>
                <w:rFonts w:asciiTheme="minorHAnsi" w:eastAsiaTheme="minorEastAsia" w:hAnsiTheme="minorHAnsi" w:cstheme="minorBidi"/>
                <w:noProof/>
                <w:sz w:val="22"/>
                <w:szCs w:val="22"/>
              </w:rPr>
              <w:tab/>
            </w:r>
            <w:r w:rsidR="00290CA2" w:rsidRPr="007B71FC">
              <w:rPr>
                <w:rStyle w:val="Hyperlink"/>
                <w:noProof/>
              </w:rPr>
              <w:t>Implementation</w:t>
            </w:r>
            <w:r w:rsidR="00290CA2">
              <w:rPr>
                <w:noProof/>
                <w:webHidden/>
              </w:rPr>
              <w:tab/>
            </w:r>
            <w:r>
              <w:rPr>
                <w:noProof/>
                <w:webHidden/>
              </w:rPr>
              <w:fldChar w:fldCharType="begin"/>
            </w:r>
            <w:r w:rsidR="00290CA2">
              <w:rPr>
                <w:noProof/>
                <w:webHidden/>
              </w:rPr>
              <w:instrText xml:space="preserve"> PAGEREF _Toc295931821 \h </w:instrText>
            </w:r>
            <w:r>
              <w:rPr>
                <w:noProof/>
                <w:webHidden/>
              </w:rPr>
            </w:r>
            <w:r>
              <w:rPr>
                <w:noProof/>
                <w:webHidden/>
              </w:rPr>
              <w:fldChar w:fldCharType="separate"/>
            </w:r>
            <w:r w:rsidR="00290CA2">
              <w:rPr>
                <w:noProof/>
                <w:webHidden/>
              </w:rPr>
              <w:t>9</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22" w:history="1">
            <w:r w:rsidR="00290CA2" w:rsidRPr="007B71FC">
              <w:rPr>
                <w:rStyle w:val="Hyperlink"/>
                <w:noProof/>
              </w:rPr>
              <w:t>A.</w:t>
            </w:r>
            <w:r w:rsidR="00290CA2">
              <w:rPr>
                <w:rFonts w:asciiTheme="minorHAnsi" w:eastAsiaTheme="minorEastAsia" w:hAnsiTheme="minorHAnsi" w:cstheme="minorBidi"/>
                <w:noProof/>
                <w:sz w:val="22"/>
                <w:szCs w:val="22"/>
              </w:rPr>
              <w:tab/>
            </w:r>
            <w:r w:rsidR="00290CA2" w:rsidRPr="007B71FC">
              <w:rPr>
                <w:rStyle w:val="Hyperlink"/>
                <w:noProof/>
              </w:rPr>
              <w:t>Institutional and Implementation Arrangements</w:t>
            </w:r>
            <w:r w:rsidR="00290CA2">
              <w:rPr>
                <w:noProof/>
                <w:webHidden/>
              </w:rPr>
              <w:tab/>
            </w:r>
            <w:r>
              <w:rPr>
                <w:noProof/>
                <w:webHidden/>
              </w:rPr>
              <w:fldChar w:fldCharType="begin"/>
            </w:r>
            <w:r w:rsidR="00290CA2">
              <w:rPr>
                <w:noProof/>
                <w:webHidden/>
              </w:rPr>
              <w:instrText xml:space="preserve"> PAGEREF _Toc295931822 \h </w:instrText>
            </w:r>
            <w:r>
              <w:rPr>
                <w:noProof/>
                <w:webHidden/>
              </w:rPr>
            </w:r>
            <w:r>
              <w:rPr>
                <w:noProof/>
                <w:webHidden/>
              </w:rPr>
              <w:fldChar w:fldCharType="separate"/>
            </w:r>
            <w:r w:rsidR="00290CA2">
              <w:rPr>
                <w:noProof/>
                <w:webHidden/>
              </w:rPr>
              <w:t>9</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23" w:history="1">
            <w:r w:rsidR="00290CA2" w:rsidRPr="007B71FC">
              <w:rPr>
                <w:rStyle w:val="Hyperlink"/>
                <w:noProof/>
              </w:rPr>
              <w:t>B.</w:t>
            </w:r>
            <w:r w:rsidR="00290CA2">
              <w:rPr>
                <w:rFonts w:asciiTheme="minorHAnsi" w:eastAsiaTheme="minorEastAsia" w:hAnsiTheme="minorHAnsi" w:cstheme="minorBidi"/>
                <w:noProof/>
                <w:sz w:val="22"/>
                <w:szCs w:val="22"/>
              </w:rPr>
              <w:tab/>
            </w:r>
            <w:r w:rsidR="00290CA2" w:rsidRPr="007B71FC">
              <w:rPr>
                <w:rStyle w:val="Hyperlink"/>
                <w:noProof/>
              </w:rPr>
              <w:t>Results Monitoring and Evaluation</w:t>
            </w:r>
            <w:r w:rsidR="00290CA2">
              <w:rPr>
                <w:noProof/>
                <w:webHidden/>
              </w:rPr>
              <w:tab/>
            </w:r>
            <w:r>
              <w:rPr>
                <w:noProof/>
                <w:webHidden/>
              </w:rPr>
              <w:fldChar w:fldCharType="begin"/>
            </w:r>
            <w:r w:rsidR="00290CA2">
              <w:rPr>
                <w:noProof/>
                <w:webHidden/>
              </w:rPr>
              <w:instrText xml:space="preserve"> PAGEREF _Toc295931823 \h </w:instrText>
            </w:r>
            <w:r>
              <w:rPr>
                <w:noProof/>
                <w:webHidden/>
              </w:rPr>
            </w:r>
            <w:r>
              <w:rPr>
                <w:noProof/>
                <w:webHidden/>
              </w:rPr>
              <w:fldChar w:fldCharType="separate"/>
            </w:r>
            <w:r w:rsidR="00290CA2">
              <w:rPr>
                <w:noProof/>
                <w:webHidden/>
              </w:rPr>
              <w:t>10</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24" w:history="1">
            <w:r w:rsidR="00290CA2" w:rsidRPr="007B71FC">
              <w:rPr>
                <w:rStyle w:val="Hyperlink"/>
                <w:noProof/>
              </w:rPr>
              <w:t>C.</w:t>
            </w:r>
            <w:r w:rsidR="00290CA2">
              <w:rPr>
                <w:rFonts w:asciiTheme="minorHAnsi" w:eastAsiaTheme="minorEastAsia" w:hAnsiTheme="minorHAnsi" w:cstheme="minorBidi"/>
                <w:noProof/>
                <w:sz w:val="22"/>
                <w:szCs w:val="22"/>
              </w:rPr>
              <w:tab/>
            </w:r>
            <w:r w:rsidR="00290CA2" w:rsidRPr="007B71FC">
              <w:rPr>
                <w:rStyle w:val="Hyperlink"/>
                <w:noProof/>
              </w:rPr>
              <w:t>Sustainability</w:t>
            </w:r>
            <w:r w:rsidR="00290CA2">
              <w:rPr>
                <w:noProof/>
                <w:webHidden/>
              </w:rPr>
              <w:tab/>
            </w:r>
            <w:r>
              <w:rPr>
                <w:noProof/>
                <w:webHidden/>
              </w:rPr>
              <w:fldChar w:fldCharType="begin"/>
            </w:r>
            <w:r w:rsidR="00290CA2">
              <w:rPr>
                <w:noProof/>
                <w:webHidden/>
              </w:rPr>
              <w:instrText xml:space="preserve"> PAGEREF _Toc295931824 \h </w:instrText>
            </w:r>
            <w:r>
              <w:rPr>
                <w:noProof/>
                <w:webHidden/>
              </w:rPr>
            </w:r>
            <w:r>
              <w:rPr>
                <w:noProof/>
                <w:webHidden/>
              </w:rPr>
              <w:fldChar w:fldCharType="separate"/>
            </w:r>
            <w:r w:rsidR="00290CA2">
              <w:rPr>
                <w:noProof/>
                <w:webHidden/>
              </w:rPr>
              <w:t>10</w:t>
            </w:r>
            <w:r>
              <w:rPr>
                <w:noProof/>
                <w:webHidden/>
              </w:rPr>
              <w:fldChar w:fldCharType="end"/>
            </w:r>
          </w:hyperlink>
        </w:p>
        <w:p w:rsidR="00290CA2" w:rsidRDefault="00D54726">
          <w:pPr>
            <w:pStyle w:val="TOC1"/>
            <w:tabs>
              <w:tab w:val="left" w:pos="480"/>
              <w:tab w:val="right" w:leader="dot" w:pos="9350"/>
            </w:tabs>
            <w:rPr>
              <w:rFonts w:asciiTheme="minorHAnsi" w:eastAsiaTheme="minorEastAsia" w:hAnsiTheme="minorHAnsi" w:cstheme="minorBidi"/>
              <w:noProof/>
              <w:sz w:val="22"/>
              <w:szCs w:val="22"/>
            </w:rPr>
          </w:pPr>
          <w:hyperlink w:anchor="_Toc295931825" w:history="1">
            <w:r w:rsidR="00290CA2" w:rsidRPr="007B71FC">
              <w:rPr>
                <w:rStyle w:val="Hyperlink"/>
                <w:noProof/>
              </w:rPr>
              <w:t>V.</w:t>
            </w:r>
            <w:r w:rsidR="00290CA2">
              <w:rPr>
                <w:rFonts w:asciiTheme="minorHAnsi" w:eastAsiaTheme="minorEastAsia" w:hAnsiTheme="minorHAnsi" w:cstheme="minorBidi"/>
                <w:noProof/>
                <w:sz w:val="22"/>
                <w:szCs w:val="22"/>
              </w:rPr>
              <w:tab/>
            </w:r>
            <w:r w:rsidR="00290CA2" w:rsidRPr="007B71FC">
              <w:rPr>
                <w:rStyle w:val="Hyperlink"/>
                <w:noProof/>
              </w:rPr>
              <w:t>Key Risks and Mitigation Measures</w:t>
            </w:r>
            <w:r w:rsidR="00290CA2">
              <w:rPr>
                <w:noProof/>
                <w:webHidden/>
              </w:rPr>
              <w:tab/>
            </w:r>
            <w:r>
              <w:rPr>
                <w:noProof/>
                <w:webHidden/>
              </w:rPr>
              <w:fldChar w:fldCharType="begin"/>
            </w:r>
            <w:r w:rsidR="00290CA2">
              <w:rPr>
                <w:noProof/>
                <w:webHidden/>
              </w:rPr>
              <w:instrText xml:space="preserve"> PAGEREF _Toc295931825 \h </w:instrText>
            </w:r>
            <w:r>
              <w:rPr>
                <w:noProof/>
                <w:webHidden/>
              </w:rPr>
            </w:r>
            <w:r>
              <w:rPr>
                <w:noProof/>
                <w:webHidden/>
              </w:rPr>
              <w:fldChar w:fldCharType="separate"/>
            </w:r>
            <w:r w:rsidR="00290CA2">
              <w:rPr>
                <w:noProof/>
                <w:webHidden/>
              </w:rPr>
              <w:t>10</w:t>
            </w:r>
            <w:r>
              <w:rPr>
                <w:noProof/>
                <w:webHidden/>
              </w:rPr>
              <w:fldChar w:fldCharType="end"/>
            </w:r>
          </w:hyperlink>
        </w:p>
        <w:p w:rsidR="00290CA2" w:rsidRDefault="00D54726">
          <w:pPr>
            <w:pStyle w:val="TOC1"/>
            <w:tabs>
              <w:tab w:val="left" w:pos="660"/>
              <w:tab w:val="right" w:leader="dot" w:pos="9350"/>
            </w:tabs>
            <w:rPr>
              <w:rFonts w:asciiTheme="minorHAnsi" w:eastAsiaTheme="minorEastAsia" w:hAnsiTheme="minorHAnsi" w:cstheme="minorBidi"/>
              <w:noProof/>
              <w:sz w:val="22"/>
              <w:szCs w:val="22"/>
            </w:rPr>
          </w:pPr>
          <w:hyperlink w:anchor="_Toc295931826" w:history="1">
            <w:r w:rsidR="00290CA2" w:rsidRPr="007B71FC">
              <w:rPr>
                <w:rStyle w:val="Hyperlink"/>
                <w:noProof/>
              </w:rPr>
              <w:t>VI.</w:t>
            </w:r>
            <w:r w:rsidR="00290CA2">
              <w:rPr>
                <w:rFonts w:asciiTheme="minorHAnsi" w:eastAsiaTheme="minorEastAsia" w:hAnsiTheme="minorHAnsi" w:cstheme="minorBidi"/>
                <w:noProof/>
                <w:sz w:val="22"/>
                <w:szCs w:val="22"/>
              </w:rPr>
              <w:tab/>
            </w:r>
            <w:r w:rsidR="00290CA2" w:rsidRPr="007B71FC">
              <w:rPr>
                <w:rStyle w:val="Hyperlink"/>
                <w:noProof/>
              </w:rPr>
              <w:t>Appraisal Summary</w:t>
            </w:r>
            <w:r w:rsidR="00290CA2">
              <w:rPr>
                <w:noProof/>
                <w:webHidden/>
              </w:rPr>
              <w:tab/>
            </w:r>
            <w:r>
              <w:rPr>
                <w:noProof/>
                <w:webHidden/>
              </w:rPr>
              <w:fldChar w:fldCharType="begin"/>
            </w:r>
            <w:r w:rsidR="00290CA2">
              <w:rPr>
                <w:noProof/>
                <w:webHidden/>
              </w:rPr>
              <w:instrText xml:space="preserve"> PAGEREF _Toc295931826 \h </w:instrText>
            </w:r>
            <w:r>
              <w:rPr>
                <w:noProof/>
                <w:webHidden/>
              </w:rPr>
            </w:r>
            <w:r>
              <w:rPr>
                <w:noProof/>
                <w:webHidden/>
              </w:rPr>
              <w:fldChar w:fldCharType="separate"/>
            </w:r>
            <w:r w:rsidR="00290CA2">
              <w:rPr>
                <w:noProof/>
                <w:webHidden/>
              </w:rPr>
              <w:t>11</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27" w:history="1">
            <w:r w:rsidR="00290CA2" w:rsidRPr="007B71FC">
              <w:rPr>
                <w:rStyle w:val="Hyperlink"/>
                <w:noProof/>
              </w:rPr>
              <w:t>A.</w:t>
            </w:r>
            <w:r w:rsidR="00290CA2">
              <w:rPr>
                <w:rFonts w:asciiTheme="minorHAnsi" w:eastAsiaTheme="minorEastAsia" w:hAnsiTheme="minorHAnsi" w:cstheme="minorBidi"/>
                <w:noProof/>
                <w:sz w:val="22"/>
                <w:szCs w:val="22"/>
              </w:rPr>
              <w:tab/>
            </w:r>
            <w:r w:rsidR="00290CA2" w:rsidRPr="007B71FC">
              <w:rPr>
                <w:rStyle w:val="Hyperlink"/>
                <w:noProof/>
              </w:rPr>
              <w:t>Economic and Financial Analysis</w:t>
            </w:r>
            <w:r w:rsidR="00290CA2">
              <w:rPr>
                <w:noProof/>
                <w:webHidden/>
              </w:rPr>
              <w:tab/>
            </w:r>
            <w:r>
              <w:rPr>
                <w:noProof/>
                <w:webHidden/>
              </w:rPr>
              <w:fldChar w:fldCharType="begin"/>
            </w:r>
            <w:r w:rsidR="00290CA2">
              <w:rPr>
                <w:noProof/>
                <w:webHidden/>
              </w:rPr>
              <w:instrText xml:space="preserve"> PAGEREF _Toc295931827 \h </w:instrText>
            </w:r>
            <w:r>
              <w:rPr>
                <w:noProof/>
                <w:webHidden/>
              </w:rPr>
            </w:r>
            <w:r>
              <w:rPr>
                <w:noProof/>
                <w:webHidden/>
              </w:rPr>
              <w:fldChar w:fldCharType="separate"/>
            </w:r>
            <w:r w:rsidR="00290CA2">
              <w:rPr>
                <w:noProof/>
                <w:webHidden/>
              </w:rPr>
              <w:t>11</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28" w:history="1">
            <w:r w:rsidR="00290CA2" w:rsidRPr="007B71FC">
              <w:rPr>
                <w:rStyle w:val="Hyperlink"/>
                <w:noProof/>
              </w:rPr>
              <w:t>B.</w:t>
            </w:r>
            <w:r w:rsidR="00290CA2">
              <w:rPr>
                <w:rFonts w:asciiTheme="minorHAnsi" w:eastAsiaTheme="minorEastAsia" w:hAnsiTheme="minorHAnsi" w:cstheme="minorBidi"/>
                <w:noProof/>
                <w:sz w:val="22"/>
                <w:szCs w:val="22"/>
              </w:rPr>
              <w:tab/>
            </w:r>
            <w:r w:rsidR="00290CA2" w:rsidRPr="007B71FC">
              <w:rPr>
                <w:rStyle w:val="Hyperlink"/>
                <w:noProof/>
              </w:rPr>
              <w:t>Technical</w:t>
            </w:r>
            <w:r w:rsidR="00290CA2">
              <w:rPr>
                <w:noProof/>
                <w:webHidden/>
              </w:rPr>
              <w:tab/>
            </w:r>
            <w:r>
              <w:rPr>
                <w:noProof/>
                <w:webHidden/>
              </w:rPr>
              <w:fldChar w:fldCharType="begin"/>
            </w:r>
            <w:r w:rsidR="00290CA2">
              <w:rPr>
                <w:noProof/>
                <w:webHidden/>
              </w:rPr>
              <w:instrText xml:space="preserve"> PAGEREF _Toc295931828 \h </w:instrText>
            </w:r>
            <w:r>
              <w:rPr>
                <w:noProof/>
                <w:webHidden/>
              </w:rPr>
            </w:r>
            <w:r>
              <w:rPr>
                <w:noProof/>
                <w:webHidden/>
              </w:rPr>
              <w:fldChar w:fldCharType="separate"/>
            </w:r>
            <w:r w:rsidR="00290CA2">
              <w:rPr>
                <w:noProof/>
                <w:webHidden/>
              </w:rPr>
              <w:t>11</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29" w:history="1">
            <w:r w:rsidR="00290CA2" w:rsidRPr="007B71FC">
              <w:rPr>
                <w:rStyle w:val="Hyperlink"/>
                <w:noProof/>
              </w:rPr>
              <w:t>C.</w:t>
            </w:r>
            <w:r w:rsidR="00290CA2">
              <w:rPr>
                <w:rFonts w:asciiTheme="minorHAnsi" w:eastAsiaTheme="minorEastAsia" w:hAnsiTheme="minorHAnsi" w:cstheme="minorBidi"/>
                <w:noProof/>
                <w:sz w:val="22"/>
                <w:szCs w:val="22"/>
              </w:rPr>
              <w:tab/>
            </w:r>
            <w:r w:rsidR="00290CA2" w:rsidRPr="007B71FC">
              <w:rPr>
                <w:rStyle w:val="Hyperlink"/>
                <w:noProof/>
              </w:rPr>
              <w:t>Financial Management</w:t>
            </w:r>
            <w:r w:rsidR="00290CA2">
              <w:rPr>
                <w:noProof/>
                <w:webHidden/>
              </w:rPr>
              <w:tab/>
            </w:r>
            <w:r>
              <w:rPr>
                <w:noProof/>
                <w:webHidden/>
              </w:rPr>
              <w:fldChar w:fldCharType="begin"/>
            </w:r>
            <w:r w:rsidR="00290CA2">
              <w:rPr>
                <w:noProof/>
                <w:webHidden/>
              </w:rPr>
              <w:instrText xml:space="preserve"> PAGEREF _Toc295931829 \h </w:instrText>
            </w:r>
            <w:r>
              <w:rPr>
                <w:noProof/>
                <w:webHidden/>
              </w:rPr>
            </w:r>
            <w:r>
              <w:rPr>
                <w:noProof/>
                <w:webHidden/>
              </w:rPr>
              <w:fldChar w:fldCharType="separate"/>
            </w:r>
            <w:r w:rsidR="00290CA2">
              <w:rPr>
                <w:noProof/>
                <w:webHidden/>
              </w:rPr>
              <w:t>12</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30" w:history="1">
            <w:r w:rsidR="00290CA2" w:rsidRPr="007B71FC">
              <w:rPr>
                <w:rStyle w:val="Hyperlink"/>
                <w:noProof/>
              </w:rPr>
              <w:t>D.</w:t>
            </w:r>
            <w:r w:rsidR="00290CA2">
              <w:rPr>
                <w:rFonts w:asciiTheme="minorHAnsi" w:eastAsiaTheme="minorEastAsia" w:hAnsiTheme="minorHAnsi" w:cstheme="minorBidi"/>
                <w:noProof/>
                <w:sz w:val="22"/>
                <w:szCs w:val="22"/>
              </w:rPr>
              <w:tab/>
            </w:r>
            <w:r w:rsidR="00290CA2" w:rsidRPr="007B71FC">
              <w:rPr>
                <w:rStyle w:val="Hyperlink"/>
                <w:noProof/>
              </w:rPr>
              <w:t>Procurement</w:t>
            </w:r>
            <w:r w:rsidR="00290CA2">
              <w:rPr>
                <w:noProof/>
                <w:webHidden/>
              </w:rPr>
              <w:tab/>
            </w:r>
            <w:r>
              <w:rPr>
                <w:noProof/>
                <w:webHidden/>
              </w:rPr>
              <w:fldChar w:fldCharType="begin"/>
            </w:r>
            <w:r w:rsidR="00290CA2">
              <w:rPr>
                <w:noProof/>
                <w:webHidden/>
              </w:rPr>
              <w:instrText xml:space="preserve"> PAGEREF _Toc295931830 \h </w:instrText>
            </w:r>
            <w:r>
              <w:rPr>
                <w:noProof/>
                <w:webHidden/>
              </w:rPr>
            </w:r>
            <w:r>
              <w:rPr>
                <w:noProof/>
                <w:webHidden/>
              </w:rPr>
              <w:fldChar w:fldCharType="separate"/>
            </w:r>
            <w:r w:rsidR="00290CA2">
              <w:rPr>
                <w:noProof/>
                <w:webHidden/>
              </w:rPr>
              <w:t>12</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31" w:history="1">
            <w:r w:rsidR="00290CA2" w:rsidRPr="007B71FC">
              <w:rPr>
                <w:rStyle w:val="Hyperlink"/>
                <w:noProof/>
              </w:rPr>
              <w:t>E.</w:t>
            </w:r>
            <w:r w:rsidR="00290CA2">
              <w:rPr>
                <w:rFonts w:asciiTheme="minorHAnsi" w:eastAsiaTheme="minorEastAsia" w:hAnsiTheme="minorHAnsi" w:cstheme="minorBidi"/>
                <w:noProof/>
                <w:sz w:val="22"/>
                <w:szCs w:val="22"/>
              </w:rPr>
              <w:tab/>
            </w:r>
            <w:r w:rsidR="00290CA2" w:rsidRPr="007B71FC">
              <w:rPr>
                <w:rStyle w:val="Hyperlink"/>
                <w:noProof/>
              </w:rPr>
              <w:t>Social (including safeguards)</w:t>
            </w:r>
            <w:r w:rsidR="00290CA2">
              <w:rPr>
                <w:noProof/>
                <w:webHidden/>
              </w:rPr>
              <w:tab/>
            </w:r>
            <w:r>
              <w:rPr>
                <w:noProof/>
                <w:webHidden/>
              </w:rPr>
              <w:fldChar w:fldCharType="begin"/>
            </w:r>
            <w:r w:rsidR="00290CA2">
              <w:rPr>
                <w:noProof/>
                <w:webHidden/>
              </w:rPr>
              <w:instrText xml:space="preserve"> PAGEREF _Toc295931831 \h </w:instrText>
            </w:r>
            <w:r>
              <w:rPr>
                <w:noProof/>
                <w:webHidden/>
              </w:rPr>
            </w:r>
            <w:r>
              <w:rPr>
                <w:noProof/>
                <w:webHidden/>
              </w:rPr>
              <w:fldChar w:fldCharType="separate"/>
            </w:r>
            <w:r w:rsidR="00290CA2">
              <w:rPr>
                <w:noProof/>
                <w:webHidden/>
              </w:rPr>
              <w:t>12</w:t>
            </w:r>
            <w:r>
              <w:rPr>
                <w:noProof/>
                <w:webHidden/>
              </w:rPr>
              <w:fldChar w:fldCharType="end"/>
            </w:r>
          </w:hyperlink>
        </w:p>
        <w:p w:rsidR="00290CA2" w:rsidRDefault="00D54726">
          <w:pPr>
            <w:pStyle w:val="TOC3"/>
            <w:tabs>
              <w:tab w:val="left" w:pos="1100"/>
              <w:tab w:val="right" w:leader="dot" w:pos="9350"/>
            </w:tabs>
            <w:rPr>
              <w:rFonts w:asciiTheme="minorHAnsi" w:eastAsiaTheme="minorEastAsia" w:hAnsiTheme="minorHAnsi" w:cstheme="minorBidi"/>
              <w:noProof/>
              <w:sz w:val="22"/>
              <w:szCs w:val="22"/>
            </w:rPr>
          </w:pPr>
          <w:hyperlink w:anchor="_Toc295931832" w:history="1">
            <w:r w:rsidR="00290CA2" w:rsidRPr="007B71FC">
              <w:rPr>
                <w:rStyle w:val="Hyperlink"/>
                <w:noProof/>
              </w:rPr>
              <w:t>F.</w:t>
            </w:r>
            <w:r w:rsidR="00290CA2">
              <w:rPr>
                <w:rFonts w:asciiTheme="minorHAnsi" w:eastAsiaTheme="minorEastAsia" w:hAnsiTheme="minorHAnsi" w:cstheme="minorBidi"/>
                <w:noProof/>
                <w:sz w:val="22"/>
                <w:szCs w:val="22"/>
              </w:rPr>
              <w:tab/>
            </w:r>
            <w:r w:rsidR="00290CA2" w:rsidRPr="007B71FC">
              <w:rPr>
                <w:rStyle w:val="Hyperlink"/>
                <w:noProof/>
              </w:rPr>
              <w:t>Environment (including safeguards)</w:t>
            </w:r>
            <w:r w:rsidR="00290CA2">
              <w:rPr>
                <w:noProof/>
                <w:webHidden/>
              </w:rPr>
              <w:tab/>
            </w:r>
            <w:r>
              <w:rPr>
                <w:noProof/>
                <w:webHidden/>
              </w:rPr>
              <w:fldChar w:fldCharType="begin"/>
            </w:r>
            <w:r w:rsidR="00290CA2">
              <w:rPr>
                <w:noProof/>
                <w:webHidden/>
              </w:rPr>
              <w:instrText xml:space="preserve"> PAGEREF _Toc295931832 \h </w:instrText>
            </w:r>
            <w:r>
              <w:rPr>
                <w:noProof/>
                <w:webHidden/>
              </w:rPr>
            </w:r>
            <w:r>
              <w:rPr>
                <w:noProof/>
                <w:webHidden/>
              </w:rPr>
              <w:fldChar w:fldCharType="separate"/>
            </w:r>
            <w:r w:rsidR="00290CA2">
              <w:rPr>
                <w:noProof/>
                <w:webHidden/>
              </w:rPr>
              <w:t>13</w:t>
            </w:r>
            <w:r>
              <w:rPr>
                <w:noProof/>
                <w:webHidden/>
              </w:rPr>
              <w:fldChar w:fldCharType="end"/>
            </w:r>
          </w:hyperlink>
        </w:p>
        <w:p w:rsidR="00290CA2" w:rsidRDefault="00D54726">
          <w:pPr>
            <w:pStyle w:val="TOC1"/>
            <w:tabs>
              <w:tab w:val="right" w:leader="dot" w:pos="9350"/>
            </w:tabs>
            <w:rPr>
              <w:rFonts w:asciiTheme="minorHAnsi" w:eastAsiaTheme="minorEastAsia" w:hAnsiTheme="minorHAnsi" w:cstheme="minorBidi"/>
              <w:noProof/>
              <w:sz w:val="22"/>
              <w:szCs w:val="22"/>
            </w:rPr>
          </w:pPr>
          <w:hyperlink w:anchor="_Toc295931833" w:history="1">
            <w:r w:rsidR="00290CA2" w:rsidRPr="007B71FC">
              <w:rPr>
                <w:rStyle w:val="Hyperlink"/>
                <w:noProof/>
              </w:rPr>
              <w:t>Annex 1: Results Framework and Monitoring</w:t>
            </w:r>
            <w:r w:rsidR="00290CA2">
              <w:rPr>
                <w:noProof/>
                <w:webHidden/>
              </w:rPr>
              <w:tab/>
            </w:r>
            <w:r>
              <w:rPr>
                <w:noProof/>
                <w:webHidden/>
              </w:rPr>
              <w:fldChar w:fldCharType="begin"/>
            </w:r>
            <w:r w:rsidR="00290CA2">
              <w:rPr>
                <w:noProof/>
                <w:webHidden/>
              </w:rPr>
              <w:instrText xml:space="preserve"> PAGEREF _Toc295931833 \h </w:instrText>
            </w:r>
            <w:r>
              <w:rPr>
                <w:noProof/>
                <w:webHidden/>
              </w:rPr>
            </w:r>
            <w:r>
              <w:rPr>
                <w:noProof/>
                <w:webHidden/>
              </w:rPr>
              <w:fldChar w:fldCharType="separate"/>
            </w:r>
            <w:r w:rsidR="00290CA2">
              <w:rPr>
                <w:noProof/>
                <w:webHidden/>
              </w:rPr>
              <w:t>15</w:t>
            </w:r>
            <w:r>
              <w:rPr>
                <w:noProof/>
                <w:webHidden/>
              </w:rPr>
              <w:fldChar w:fldCharType="end"/>
            </w:r>
          </w:hyperlink>
        </w:p>
        <w:p w:rsidR="00290CA2" w:rsidRDefault="00D54726">
          <w:pPr>
            <w:pStyle w:val="TOC1"/>
            <w:tabs>
              <w:tab w:val="right" w:leader="dot" w:pos="9350"/>
            </w:tabs>
            <w:rPr>
              <w:rFonts w:asciiTheme="minorHAnsi" w:eastAsiaTheme="minorEastAsia" w:hAnsiTheme="minorHAnsi" w:cstheme="minorBidi"/>
              <w:noProof/>
              <w:sz w:val="22"/>
              <w:szCs w:val="22"/>
            </w:rPr>
          </w:pPr>
          <w:hyperlink w:anchor="_Toc295931834" w:history="1">
            <w:r w:rsidR="00290CA2" w:rsidRPr="007B71FC">
              <w:rPr>
                <w:rStyle w:val="Hyperlink"/>
                <w:noProof/>
              </w:rPr>
              <w:t>Annex 2:  Detailed Project Description</w:t>
            </w:r>
            <w:r w:rsidR="00290CA2">
              <w:rPr>
                <w:noProof/>
                <w:webHidden/>
              </w:rPr>
              <w:tab/>
            </w:r>
            <w:r>
              <w:rPr>
                <w:noProof/>
                <w:webHidden/>
              </w:rPr>
              <w:fldChar w:fldCharType="begin"/>
            </w:r>
            <w:r w:rsidR="00290CA2">
              <w:rPr>
                <w:noProof/>
                <w:webHidden/>
              </w:rPr>
              <w:instrText xml:space="preserve"> PAGEREF _Toc295931834 \h </w:instrText>
            </w:r>
            <w:r>
              <w:rPr>
                <w:noProof/>
                <w:webHidden/>
              </w:rPr>
            </w:r>
            <w:r>
              <w:rPr>
                <w:noProof/>
                <w:webHidden/>
              </w:rPr>
              <w:fldChar w:fldCharType="separate"/>
            </w:r>
            <w:r w:rsidR="00290CA2">
              <w:rPr>
                <w:noProof/>
                <w:webHidden/>
              </w:rPr>
              <w:t>18</w:t>
            </w:r>
            <w:r>
              <w:rPr>
                <w:noProof/>
                <w:webHidden/>
              </w:rPr>
              <w:fldChar w:fldCharType="end"/>
            </w:r>
          </w:hyperlink>
        </w:p>
        <w:p w:rsidR="00290CA2" w:rsidRDefault="00D54726">
          <w:pPr>
            <w:pStyle w:val="TOC1"/>
            <w:tabs>
              <w:tab w:val="right" w:leader="dot" w:pos="9350"/>
            </w:tabs>
            <w:rPr>
              <w:rFonts w:asciiTheme="minorHAnsi" w:eastAsiaTheme="minorEastAsia" w:hAnsiTheme="minorHAnsi" w:cstheme="minorBidi"/>
              <w:noProof/>
              <w:sz w:val="22"/>
              <w:szCs w:val="22"/>
            </w:rPr>
          </w:pPr>
          <w:hyperlink w:anchor="_Toc295931835" w:history="1">
            <w:r w:rsidR="00290CA2" w:rsidRPr="007B71FC">
              <w:rPr>
                <w:rStyle w:val="Hyperlink"/>
                <w:noProof/>
              </w:rPr>
              <w:t>Annex 3:  Implementation Arrangements</w:t>
            </w:r>
            <w:r w:rsidR="00290CA2">
              <w:rPr>
                <w:noProof/>
                <w:webHidden/>
              </w:rPr>
              <w:tab/>
            </w:r>
            <w:r>
              <w:rPr>
                <w:noProof/>
                <w:webHidden/>
              </w:rPr>
              <w:fldChar w:fldCharType="begin"/>
            </w:r>
            <w:r w:rsidR="00290CA2">
              <w:rPr>
                <w:noProof/>
                <w:webHidden/>
              </w:rPr>
              <w:instrText xml:space="preserve"> PAGEREF _Toc295931835 \h </w:instrText>
            </w:r>
            <w:r>
              <w:rPr>
                <w:noProof/>
                <w:webHidden/>
              </w:rPr>
            </w:r>
            <w:r>
              <w:rPr>
                <w:noProof/>
                <w:webHidden/>
              </w:rPr>
              <w:fldChar w:fldCharType="separate"/>
            </w:r>
            <w:r w:rsidR="00290CA2">
              <w:rPr>
                <w:noProof/>
                <w:webHidden/>
              </w:rPr>
              <w:t>28</w:t>
            </w:r>
            <w:r>
              <w:rPr>
                <w:noProof/>
                <w:webHidden/>
              </w:rPr>
              <w:fldChar w:fldCharType="end"/>
            </w:r>
          </w:hyperlink>
        </w:p>
        <w:p w:rsidR="00290CA2" w:rsidRDefault="00D54726">
          <w:pPr>
            <w:pStyle w:val="TOC1"/>
            <w:tabs>
              <w:tab w:val="left" w:pos="480"/>
              <w:tab w:val="right" w:leader="dot" w:pos="9350"/>
            </w:tabs>
            <w:rPr>
              <w:rFonts w:asciiTheme="minorHAnsi" w:eastAsiaTheme="minorEastAsia" w:hAnsiTheme="minorHAnsi" w:cstheme="minorBidi"/>
              <w:noProof/>
              <w:sz w:val="22"/>
              <w:szCs w:val="22"/>
            </w:rPr>
          </w:pPr>
          <w:hyperlink w:anchor="_Toc295931836" w:history="1">
            <w:r w:rsidR="00290CA2" w:rsidRPr="007B71FC">
              <w:rPr>
                <w:rStyle w:val="Hyperlink"/>
                <w:noProof/>
              </w:rPr>
              <w:t>1</w:t>
            </w:r>
            <w:r w:rsidR="00290CA2">
              <w:rPr>
                <w:rFonts w:asciiTheme="minorHAnsi" w:eastAsiaTheme="minorEastAsia" w:hAnsiTheme="minorHAnsi" w:cstheme="minorBidi"/>
                <w:noProof/>
                <w:sz w:val="22"/>
                <w:szCs w:val="22"/>
              </w:rPr>
              <w:tab/>
            </w:r>
            <w:r w:rsidR="00290CA2" w:rsidRPr="007B71FC">
              <w:rPr>
                <w:rStyle w:val="Hyperlink"/>
                <w:noProof/>
              </w:rPr>
              <w:t>Project Administration Mechanisms</w:t>
            </w:r>
            <w:r w:rsidR="00290CA2">
              <w:rPr>
                <w:noProof/>
                <w:webHidden/>
              </w:rPr>
              <w:tab/>
            </w:r>
            <w:r>
              <w:rPr>
                <w:noProof/>
                <w:webHidden/>
              </w:rPr>
              <w:fldChar w:fldCharType="begin"/>
            </w:r>
            <w:r w:rsidR="00290CA2">
              <w:rPr>
                <w:noProof/>
                <w:webHidden/>
              </w:rPr>
              <w:instrText xml:space="preserve"> PAGEREF _Toc295931836 \h </w:instrText>
            </w:r>
            <w:r>
              <w:rPr>
                <w:noProof/>
                <w:webHidden/>
              </w:rPr>
            </w:r>
            <w:r>
              <w:rPr>
                <w:noProof/>
                <w:webHidden/>
              </w:rPr>
              <w:fldChar w:fldCharType="separate"/>
            </w:r>
            <w:r w:rsidR="00290CA2">
              <w:rPr>
                <w:noProof/>
                <w:webHidden/>
              </w:rPr>
              <w:t>28</w:t>
            </w:r>
            <w:r>
              <w:rPr>
                <w:noProof/>
                <w:webHidden/>
              </w:rPr>
              <w:fldChar w:fldCharType="end"/>
            </w:r>
          </w:hyperlink>
        </w:p>
        <w:p w:rsidR="00290CA2" w:rsidRDefault="00D54726">
          <w:pPr>
            <w:pStyle w:val="TOC1"/>
            <w:tabs>
              <w:tab w:val="right" w:leader="dot" w:pos="9350"/>
            </w:tabs>
            <w:rPr>
              <w:rFonts w:asciiTheme="minorHAnsi" w:eastAsiaTheme="minorEastAsia" w:hAnsiTheme="minorHAnsi" w:cstheme="minorBidi"/>
              <w:noProof/>
              <w:sz w:val="22"/>
              <w:szCs w:val="22"/>
            </w:rPr>
          </w:pPr>
          <w:hyperlink w:anchor="_Toc295931837" w:history="1">
            <w:r w:rsidR="00290CA2" w:rsidRPr="007B71FC">
              <w:rPr>
                <w:rStyle w:val="Hyperlink"/>
                <w:noProof/>
              </w:rPr>
              <w:t>Financial Management, Disbursements and Procurement</w:t>
            </w:r>
            <w:r w:rsidR="00290CA2">
              <w:rPr>
                <w:noProof/>
                <w:webHidden/>
              </w:rPr>
              <w:tab/>
            </w:r>
            <w:r>
              <w:rPr>
                <w:noProof/>
                <w:webHidden/>
              </w:rPr>
              <w:fldChar w:fldCharType="begin"/>
            </w:r>
            <w:r w:rsidR="00290CA2">
              <w:rPr>
                <w:noProof/>
                <w:webHidden/>
              </w:rPr>
              <w:instrText xml:space="preserve"> PAGEREF _Toc295931837 \h </w:instrText>
            </w:r>
            <w:r>
              <w:rPr>
                <w:noProof/>
                <w:webHidden/>
              </w:rPr>
            </w:r>
            <w:r>
              <w:rPr>
                <w:noProof/>
                <w:webHidden/>
              </w:rPr>
              <w:fldChar w:fldCharType="separate"/>
            </w:r>
            <w:r w:rsidR="00290CA2">
              <w:rPr>
                <w:noProof/>
                <w:webHidden/>
              </w:rPr>
              <w:t>29</w:t>
            </w:r>
            <w:r>
              <w:rPr>
                <w:noProof/>
                <w:webHidden/>
              </w:rPr>
              <w:fldChar w:fldCharType="end"/>
            </w:r>
          </w:hyperlink>
        </w:p>
        <w:p w:rsidR="00290CA2" w:rsidRDefault="00D54726">
          <w:pPr>
            <w:pStyle w:val="TOC2"/>
            <w:tabs>
              <w:tab w:val="left" w:pos="880"/>
              <w:tab w:val="right" w:leader="dot" w:pos="9350"/>
            </w:tabs>
            <w:rPr>
              <w:rFonts w:asciiTheme="minorHAnsi" w:eastAsiaTheme="minorEastAsia" w:hAnsiTheme="minorHAnsi" w:cstheme="minorBidi"/>
              <w:noProof/>
              <w:sz w:val="22"/>
              <w:szCs w:val="22"/>
            </w:rPr>
          </w:pPr>
          <w:hyperlink w:anchor="_Toc295931838" w:history="1">
            <w:r w:rsidR="00290CA2" w:rsidRPr="007B71FC">
              <w:rPr>
                <w:rStyle w:val="Hyperlink"/>
                <w:noProof/>
              </w:rPr>
              <w:t>2.1</w:t>
            </w:r>
            <w:r w:rsidR="00290CA2">
              <w:rPr>
                <w:rFonts w:asciiTheme="minorHAnsi" w:eastAsiaTheme="minorEastAsia" w:hAnsiTheme="minorHAnsi" w:cstheme="minorBidi"/>
                <w:noProof/>
                <w:sz w:val="22"/>
                <w:szCs w:val="22"/>
              </w:rPr>
              <w:tab/>
            </w:r>
            <w:r w:rsidR="00290CA2" w:rsidRPr="007B71FC">
              <w:rPr>
                <w:rStyle w:val="Hyperlink"/>
                <w:noProof/>
              </w:rPr>
              <w:t>Financial Management and Disbursement</w:t>
            </w:r>
            <w:r w:rsidR="00290CA2">
              <w:rPr>
                <w:noProof/>
                <w:webHidden/>
              </w:rPr>
              <w:tab/>
            </w:r>
            <w:r>
              <w:rPr>
                <w:noProof/>
                <w:webHidden/>
              </w:rPr>
              <w:fldChar w:fldCharType="begin"/>
            </w:r>
            <w:r w:rsidR="00290CA2">
              <w:rPr>
                <w:noProof/>
                <w:webHidden/>
              </w:rPr>
              <w:instrText xml:space="preserve"> PAGEREF _Toc295931838 \h </w:instrText>
            </w:r>
            <w:r>
              <w:rPr>
                <w:noProof/>
                <w:webHidden/>
              </w:rPr>
            </w:r>
            <w:r>
              <w:rPr>
                <w:noProof/>
                <w:webHidden/>
              </w:rPr>
              <w:fldChar w:fldCharType="separate"/>
            </w:r>
            <w:r w:rsidR="00290CA2">
              <w:rPr>
                <w:noProof/>
                <w:webHidden/>
              </w:rPr>
              <w:t>29</w:t>
            </w:r>
            <w:r>
              <w:rPr>
                <w:noProof/>
                <w:webHidden/>
              </w:rPr>
              <w:fldChar w:fldCharType="end"/>
            </w:r>
          </w:hyperlink>
        </w:p>
        <w:p w:rsidR="00290CA2" w:rsidRDefault="00D54726">
          <w:pPr>
            <w:pStyle w:val="TOC2"/>
            <w:tabs>
              <w:tab w:val="left" w:pos="660"/>
              <w:tab w:val="right" w:leader="dot" w:pos="9350"/>
            </w:tabs>
            <w:rPr>
              <w:rFonts w:asciiTheme="minorHAnsi" w:eastAsiaTheme="minorEastAsia" w:hAnsiTheme="minorHAnsi" w:cstheme="minorBidi"/>
              <w:noProof/>
              <w:sz w:val="22"/>
              <w:szCs w:val="22"/>
            </w:rPr>
          </w:pPr>
          <w:hyperlink w:anchor="_Toc295931839" w:history="1">
            <w:r w:rsidR="00290CA2" w:rsidRPr="007B71FC">
              <w:rPr>
                <w:rStyle w:val="Hyperlink"/>
                <w:noProof/>
              </w:rPr>
              <w:t>3</w:t>
            </w:r>
            <w:r w:rsidR="00290CA2">
              <w:rPr>
                <w:rFonts w:asciiTheme="minorHAnsi" w:eastAsiaTheme="minorEastAsia" w:hAnsiTheme="minorHAnsi" w:cstheme="minorBidi"/>
                <w:noProof/>
                <w:sz w:val="22"/>
                <w:szCs w:val="22"/>
              </w:rPr>
              <w:tab/>
            </w:r>
            <w:r w:rsidR="00290CA2" w:rsidRPr="007B71FC">
              <w:rPr>
                <w:rStyle w:val="Hyperlink"/>
                <w:noProof/>
              </w:rPr>
              <w:t>Environmental and Social (including safeguards)</w:t>
            </w:r>
            <w:r w:rsidR="00290CA2">
              <w:rPr>
                <w:noProof/>
                <w:webHidden/>
              </w:rPr>
              <w:tab/>
            </w:r>
            <w:r>
              <w:rPr>
                <w:noProof/>
                <w:webHidden/>
              </w:rPr>
              <w:fldChar w:fldCharType="begin"/>
            </w:r>
            <w:r w:rsidR="00290CA2">
              <w:rPr>
                <w:noProof/>
                <w:webHidden/>
              </w:rPr>
              <w:instrText xml:space="preserve"> PAGEREF _Toc295931839 \h </w:instrText>
            </w:r>
            <w:r>
              <w:rPr>
                <w:noProof/>
                <w:webHidden/>
              </w:rPr>
            </w:r>
            <w:r>
              <w:rPr>
                <w:noProof/>
                <w:webHidden/>
              </w:rPr>
              <w:fldChar w:fldCharType="separate"/>
            </w:r>
            <w:r w:rsidR="00290CA2">
              <w:rPr>
                <w:noProof/>
                <w:webHidden/>
              </w:rPr>
              <w:t>38</w:t>
            </w:r>
            <w:r>
              <w:rPr>
                <w:noProof/>
                <w:webHidden/>
              </w:rPr>
              <w:fldChar w:fldCharType="end"/>
            </w:r>
          </w:hyperlink>
        </w:p>
        <w:p w:rsidR="00290CA2" w:rsidRDefault="00D54726">
          <w:pPr>
            <w:pStyle w:val="TOC2"/>
            <w:tabs>
              <w:tab w:val="left" w:pos="880"/>
              <w:tab w:val="right" w:leader="dot" w:pos="9350"/>
            </w:tabs>
            <w:rPr>
              <w:rFonts w:asciiTheme="minorHAnsi" w:eastAsiaTheme="minorEastAsia" w:hAnsiTheme="minorHAnsi" w:cstheme="minorBidi"/>
              <w:noProof/>
              <w:sz w:val="22"/>
              <w:szCs w:val="22"/>
            </w:rPr>
          </w:pPr>
          <w:hyperlink w:anchor="_Toc295931840" w:history="1">
            <w:r w:rsidR="00290CA2" w:rsidRPr="007B71FC">
              <w:rPr>
                <w:rStyle w:val="Hyperlink"/>
                <w:noProof/>
              </w:rPr>
              <w:t>3.1</w:t>
            </w:r>
            <w:r w:rsidR="00290CA2">
              <w:rPr>
                <w:rFonts w:asciiTheme="minorHAnsi" w:eastAsiaTheme="minorEastAsia" w:hAnsiTheme="minorHAnsi" w:cstheme="minorBidi"/>
                <w:noProof/>
                <w:sz w:val="22"/>
                <w:szCs w:val="22"/>
              </w:rPr>
              <w:tab/>
            </w:r>
            <w:r w:rsidR="00290CA2" w:rsidRPr="007B71FC">
              <w:rPr>
                <w:rStyle w:val="Hyperlink"/>
                <w:noProof/>
              </w:rPr>
              <w:t>Environmental</w:t>
            </w:r>
            <w:r w:rsidR="00290CA2">
              <w:rPr>
                <w:noProof/>
                <w:webHidden/>
              </w:rPr>
              <w:tab/>
            </w:r>
            <w:r>
              <w:rPr>
                <w:noProof/>
                <w:webHidden/>
              </w:rPr>
              <w:fldChar w:fldCharType="begin"/>
            </w:r>
            <w:r w:rsidR="00290CA2">
              <w:rPr>
                <w:noProof/>
                <w:webHidden/>
              </w:rPr>
              <w:instrText xml:space="preserve"> PAGEREF _Toc295931840 \h </w:instrText>
            </w:r>
            <w:r>
              <w:rPr>
                <w:noProof/>
                <w:webHidden/>
              </w:rPr>
            </w:r>
            <w:r>
              <w:rPr>
                <w:noProof/>
                <w:webHidden/>
              </w:rPr>
              <w:fldChar w:fldCharType="separate"/>
            </w:r>
            <w:r w:rsidR="00290CA2">
              <w:rPr>
                <w:noProof/>
                <w:webHidden/>
              </w:rPr>
              <w:t>39</w:t>
            </w:r>
            <w:r>
              <w:rPr>
                <w:noProof/>
                <w:webHidden/>
              </w:rPr>
              <w:fldChar w:fldCharType="end"/>
            </w:r>
          </w:hyperlink>
        </w:p>
        <w:p w:rsidR="00290CA2" w:rsidRDefault="00D54726">
          <w:pPr>
            <w:pStyle w:val="TOC2"/>
            <w:tabs>
              <w:tab w:val="left" w:pos="880"/>
              <w:tab w:val="right" w:leader="dot" w:pos="9350"/>
            </w:tabs>
            <w:rPr>
              <w:rFonts w:asciiTheme="minorHAnsi" w:eastAsiaTheme="minorEastAsia" w:hAnsiTheme="minorHAnsi" w:cstheme="minorBidi"/>
              <w:noProof/>
              <w:sz w:val="22"/>
              <w:szCs w:val="22"/>
            </w:rPr>
          </w:pPr>
          <w:hyperlink w:anchor="_Toc295931841" w:history="1">
            <w:r w:rsidR="00290CA2" w:rsidRPr="007B71FC">
              <w:rPr>
                <w:rStyle w:val="Hyperlink"/>
                <w:noProof/>
              </w:rPr>
              <w:t>3.2</w:t>
            </w:r>
            <w:r w:rsidR="00290CA2">
              <w:rPr>
                <w:rFonts w:asciiTheme="minorHAnsi" w:eastAsiaTheme="minorEastAsia" w:hAnsiTheme="minorHAnsi" w:cstheme="minorBidi"/>
                <w:noProof/>
                <w:sz w:val="22"/>
                <w:szCs w:val="22"/>
              </w:rPr>
              <w:tab/>
            </w:r>
            <w:r w:rsidR="00290CA2" w:rsidRPr="007B71FC">
              <w:rPr>
                <w:rStyle w:val="Hyperlink"/>
                <w:noProof/>
              </w:rPr>
              <w:t>Social</w:t>
            </w:r>
            <w:r w:rsidR="00290CA2">
              <w:rPr>
                <w:noProof/>
                <w:webHidden/>
              </w:rPr>
              <w:tab/>
            </w:r>
            <w:r>
              <w:rPr>
                <w:noProof/>
                <w:webHidden/>
              </w:rPr>
              <w:fldChar w:fldCharType="begin"/>
            </w:r>
            <w:r w:rsidR="00290CA2">
              <w:rPr>
                <w:noProof/>
                <w:webHidden/>
              </w:rPr>
              <w:instrText xml:space="preserve"> PAGEREF _Toc295931841 \h </w:instrText>
            </w:r>
            <w:r>
              <w:rPr>
                <w:noProof/>
                <w:webHidden/>
              </w:rPr>
            </w:r>
            <w:r>
              <w:rPr>
                <w:noProof/>
                <w:webHidden/>
              </w:rPr>
              <w:fldChar w:fldCharType="separate"/>
            </w:r>
            <w:r w:rsidR="00290CA2">
              <w:rPr>
                <w:noProof/>
                <w:webHidden/>
              </w:rPr>
              <w:t>40</w:t>
            </w:r>
            <w:r>
              <w:rPr>
                <w:noProof/>
                <w:webHidden/>
              </w:rPr>
              <w:fldChar w:fldCharType="end"/>
            </w:r>
          </w:hyperlink>
        </w:p>
        <w:p w:rsidR="00290CA2" w:rsidRDefault="00D54726">
          <w:pPr>
            <w:pStyle w:val="TOC1"/>
            <w:tabs>
              <w:tab w:val="left" w:pos="480"/>
              <w:tab w:val="right" w:leader="dot" w:pos="9350"/>
            </w:tabs>
            <w:rPr>
              <w:rFonts w:asciiTheme="minorHAnsi" w:eastAsiaTheme="minorEastAsia" w:hAnsiTheme="minorHAnsi" w:cstheme="minorBidi"/>
              <w:noProof/>
              <w:sz w:val="22"/>
              <w:szCs w:val="22"/>
            </w:rPr>
          </w:pPr>
          <w:hyperlink w:anchor="_Toc295931842" w:history="1">
            <w:r w:rsidR="00290CA2" w:rsidRPr="007B71FC">
              <w:rPr>
                <w:rStyle w:val="Hyperlink"/>
                <w:noProof/>
              </w:rPr>
              <w:t>4</w:t>
            </w:r>
            <w:r w:rsidR="00290CA2">
              <w:rPr>
                <w:rFonts w:asciiTheme="minorHAnsi" w:eastAsiaTheme="minorEastAsia" w:hAnsiTheme="minorHAnsi" w:cstheme="minorBidi"/>
                <w:noProof/>
                <w:sz w:val="22"/>
                <w:szCs w:val="22"/>
              </w:rPr>
              <w:tab/>
            </w:r>
            <w:r w:rsidR="00290CA2" w:rsidRPr="007B71FC">
              <w:rPr>
                <w:rStyle w:val="Hyperlink"/>
                <w:noProof/>
              </w:rPr>
              <w:t>Monitoring &amp; Evaluation</w:t>
            </w:r>
            <w:r w:rsidR="00290CA2">
              <w:rPr>
                <w:noProof/>
                <w:webHidden/>
              </w:rPr>
              <w:tab/>
            </w:r>
            <w:r>
              <w:rPr>
                <w:noProof/>
                <w:webHidden/>
              </w:rPr>
              <w:fldChar w:fldCharType="begin"/>
            </w:r>
            <w:r w:rsidR="00290CA2">
              <w:rPr>
                <w:noProof/>
                <w:webHidden/>
              </w:rPr>
              <w:instrText xml:space="preserve"> PAGEREF _Toc295931842 \h </w:instrText>
            </w:r>
            <w:r>
              <w:rPr>
                <w:noProof/>
                <w:webHidden/>
              </w:rPr>
            </w:r>
            <w:r>
              <w:rPr>
                <w:noProof/>
                <w:webHidden/>
              </w:rPr>
              <w:fldChar w:fldCharType="separate"/>
            </w:r>
            <w:r w:rsidR="00290CA2">
              <w:rPr>
                <w:noProof/>
                <w:webHidden/>
              </w:rPr>
              <w:t>43</w:t>
            </w:r>
            <w:r>
              <w:rPr>
                <w:noProof/>
                <w:webHidden/>
              </w:rPr>
              <w:fldChar w:fldCharType="end"/>
            </w:r>
          </w:hyperlink>
        </w:p>
        <w:p w:rsidR="00290CA2" w:rsidRDefault="00D54726">
          <w:pPr>
            <w:pStyle w:val="TOC1"/>
            <w:tabs>
              <w:tab w:val="left" w:pos="480"/>
              <w:tab w:val="right" w:leader="dot" w:pos="9350"/>
            </w:tabs>
            <w:rPr>
              <w:rFonts w:asciiTheme="minorHAnsi" w:eastAsiaTheme="minorEastAsia" w:hAnsiTheme="minorHAnsi" w:cstheme="minorBidi"/>
              <w:noProof/>
              <w:sz w:val="22"/>
              <w:szCs w:val="22"/>
            </w:rPr>
          </w:pPr>
          <w:hyperlink w:anchor="_Toc295931843" w:history="1">
            <w:r w:rsidR="00290CA2" w:rsidRPr="007B71FC">
              <w:rPr>
                <w:rStyle w:val="Hyperlink"/>
                <w:noProof/>
              </w:rPr>
              <w:t>5</w:t>
            </w:r>
            <w:r w:rsidR="00290CA2">
              <w:rPr>
                <w:rFonts w:asciiTheme="minorHAnsi" w:eastAsiaTheme="minorEastAsia" w:hAnsiTheme="minorHAnsi" w:cstheme="minorBidi"/>
                <w:noProof/>
                <w:sz w:val="22"/>
                <w:szCs w:val="22"/>
              </w:rPr>
              <w:tab/>
            </w:r>
            <w:r w:rsidR="00290CA2" w:rsidRPr="007B71FC">
              <w:rPr>
                <w:rStyle w:val="Hyperlink"/>
                <w:noProof/>
              </w:rPr>
              <w:t>Role of Partners</w:t>
            </w:r>
            <w:r w:rsidR="00290CA2">
              <w:rPr>
                <w:noProof/>
                <w:webHidden/>
              </w:rPr>
              <w:tab/>
            </w:r>
            <w:r>
              <w:rPr>
                <w:noProof/>
                <w:webHidden/>
              </w:rPr>
              <w:fldChar w:fldCharType="begin"/>
            </w:r>
            <w:r w:rsidR="00290CA2">
              <w:rPr>
                <w:noProof/>
                <w:webHidden/>
              </w:rPr>
              <w:instrText xml:space="preserve"> PAGEREF _Toc295931843 \h </w:instrText>
            </w:r>
            <w:r>
              <w:rPr>
                <w:noProof/>
                <w:webHidden/>
              </w:rPr>
            </w:r>
            <w:r>
              <w:rPr>
                <w:noProof/>
                <w:webHidden/>
              </w:rPr>
              <w:fldChar w:fldCharType="separate"/>
            </w:r>
            <w:r w:rsidR="00290CA2">
              <w:rPr>
                <w:noProof/>
                <w:webHidden/>
              </w:rPr>
              <w:t>43</w:t>
            </w:r>
            <w:r>
              <w:rPr>
                <w:noProof/>
                <w:webHidden/>
              </w:rPr>
              <w:fldChar w:fldCharType="end"/>
            </w:r>
          </w:hyperlink>
        </w:p>
        <w:p w:rsidR="00290CA2" w:rsidRDefault="00D54726">
          <w:pPr>
            <w:pStyle w:val="TOC1"/>
            <w:tabs>
              <w:tab w:val="right" w:leader="dot" w:pos="9350"/>
            </w:tabs>
            <w:rPr>
              <w:rFonts w:asciiTheme="minorHAnsi" w:eastAsiaTheme="minorEastAsia" w:hAnsiTheme="minorHAnsi" w:cstheme="minorBidi"/>
              <w:noProof/>
              <w:sz w:val="22"/>
              <w:szCs w:val="22"/>
            </w:rPr>
          </w:pPr>
          <w:hyperlink w:anchor="_Toc295931844" w:history="1">
            <w:r w:rsidR="00290CA2" w:rsidRPr="007B71FC">
              <w:rPr>
                <w:rStyle w:val="Hyperlink"/>
                <w:noProof/>
              </w:rPr>
              <w:t>Annex 4 Operational Risk Assessment Framework (ORAF)</w:t>
            </w:r>
            <w:r w:rsidR="00290CA2">
              <w:rPr>
                <w:noProof/>
                <w:webHidden/>
              </w:rPr>
              <w:tab/>
            </w:r>
            <w:r>
              <w:rPr>
                <w:noProof/>
                <w:webHidden/>
              </w:rPr>
              <w:fldChar w:fldCharType="begin"/>
            </w:r>
            <w:r w:rsidR="00290CA2">
              <w:rPr>
                <w:noProof/>
                <w:webHidden/>
              </w:rPr>
              <w:instrText xml:space="preserve"> PAGEREF _Toc295931844 \h </w:instrText>
            </w:r>
            <w:r>
              <w:rPr>
                <w:noProof/>
                <w:webHidden/>
              </w:rPr>
            </w:r>
            <w:r>
              <w:rPr>
                <w:noProof/>
                <w:webHidden/>
              </w:rPr>
              <w:fldChar w:fldCharType="separate"/>
            </w:r>
            <w:r w:rsidR="00290CA2">
              <w:rPr>
                <w:noProof/>
                <w:webHidden/>
              </w:rPr>
              <w:t>44</w:t>
            </w:r>
            <w:r>
              <w:rPr>
                <w:noProof/>
                <w:webHidden/>
              </w:rPr>
              <w:fldChar w:fldCharType="end"/>
            </w:r>
          </w:hyperlink>
        </w:p>
        <w:p w:rsidR="00290CA2" w:rsidRDefault="00D54726">
          <w:pPr>
            <w:pStyle w:val="TOC1"/>
            <w:tabs>
              <w:tab w:val="right" w:leader="dot" w:pos="9350"/>
            </w:tabs>
            <w:rPr>
              <w:rFonts w:asciiTheme="minorHAnsi" w:eastAsiaTheme="minorEastAsia" w:hAnsiTheme="minorHAnsi" w:cstheme="minorBidi"/>
              <w:noProof/>
              <w:sz w:val="22"/>
              <w:szCs w:val="22"/>
            </w:rPr>
          </w:pPr>
          <w:hyperlink w:anchor="_Toc295931845" w:history="1">
            <w:r w:rsidR="00290CA2" w:rsidRPr="007B71FC">
              <w:rPr>
                <w:rStyle w:val="Hyperlink"/>
                <w:noProof/>
              </w:rPr>
              <w:t>Annex 5: Implementation Support Plan</w:t>
            </w:r>
            <w:r w:rsidR="00290CA2">
              <w:rPr>
                <w:noProof/>
                <w:webHidden/>
              </w:rPr>
              <w:tab/>
            </w:r>
            <w:r>
              <w:rPr>
                <w:noProof/>
                <w:webHidden/>
              </w:rPr>
              <w:fldChar w:fldCharType="begin"/>
            </w:r>
            <w:r w:rsidR="00290CA2">
              <w:rPr>
                <w:noProof/>
                <w:webHidden/>
              </w:rPr>
              <w:instrText xml:space="preserve"> PAGEREF _Toc295931845 \h </w:instrText>
            </w:r>
            <w:r>
              <w:rPr>
                <w:noProof/>
                <w:webHidden/>
              </w:rPr>
            </w:r>
            <w:r>
              <w:rPr>
                <w:noProof/>
                <w:webHidden/>
              </w:rPr>
              <w:fldChar w:fldCharType="separate"/>
            </w:r>
            <w:r w:rsidR="00290CA2">
              <w:rPr>
                <w:noProof/>
                <w:webHidden/>
              </w:rPr>
              <w:t>50</w:t>
            </w:r>
            <w:r>
              <w:rPr>
                <w:noProof/>
                <w:webHidden/>
              </w:rPr>
              <w:fldChar w:fldCharType="end"/>
            </w:r>
          </w:hyperlink>
        </w:p>
        <w:p w:rsidR="00290CA2" w:rsidRDefault="00D54726">
          <w:pPr>
            <w:pStyle w:val="TOC1"/>
            <w:tabs>
              <w:tab w:val="right" w:leader="dot" w:pos="9350"/>
            </w:tabs>
            <w:rPr>
              <w:rFonts w:asciiTheme="minorHAnsi" w:eastAsiaTheme="minorEastAsia" w:hAnsiTheme="minorHAnsi" w:cstheme="minorBidi"/>
              <w:noProof/>
              <w:sz w:val="22"/>
              <w:szCs w:val="22"/>
            </w:rPr>
          </w:pPr>
          <w:hyperlink w:anchor="_Toc295931846" w:history="1">
            <w:r w:rsidR="00290CA2" w:rsidRPr="007B71FC">
              <w:rPr>
                <w:rStyle w:val="Hyperlink"/>
                <w:noProof/>
              </w:rPr>
              <w:t>Strategy and approach for Implementation Support</w:t>
            </w:r>
            <w:r w:rsidR="00290CA2">
              <w:rPr>
                <w:noProof/>
                <w:webHidden/>
              </w:rPr>
              <w:tab/>
            </w:r>
            <w:r>
              <w:rPr>
                <w:noProof/>
                <w:webHidden/>
              </w:rPr>
              <w:fldChar w:fldCharType="begin"/>
            </w:r>
            <w:r w:rsidR="00290CA2">
              <w:rPr>
                <w:noProof/>
                <w:webHidden/>
              </w:rPr>
              <w:instrText xml:space="preserve"> PAGEREF _Toc295931846 \h </w:instrText>
            </w:r>
            <w:r>
              <w:rPr>
                <w:noProof/>
                <w:webHidden/>
              </w:rPr>
            </w:r>
            <w:r>
              <w:rPr>
                <w:noProof/>
                <w:webHidden/>
              </w:rPr>
              <w:fldChar w:fldCharType="separate"/>
            </w:r>
            <w:r w:rsidR="00290CA2">
              <w:rPr>
                <w:noProof/>
                <w:webHidden/>
              </w:rPr>
              <w:t>50</w:t>
            </w:r>
            <w:r>
              <w:rPr>
                <w:noProof/>
                <w:webHidden/>
              </w:rPr>
              <w:fldChar w:fldCharType="end"/>
            </w:r>
          </w:hyperlink>
        </w:p>
        <w:p w:rsidR="00290CA2" w:rsidRDefault="00D54726">
          <w:pPr>
            <w:pStyle w:val="TOC1"/>
            <w:tabs>
              <w:tab w:val="right" w:leader="dot" w:pos="9350"/>
            </w:tabs>
            <w:rPr>
              <w:rFonts w:asciiTheme="minorHAnsi" w:eastAsiaTheme="minorEastAsia" w:hAnsiTheme="minorHAnsi" w:cstheme="minorBidi"/>
              <w:noProof/>
              <w:sz w:val="22"/>
              <w:szCs w:val="22"/>
            </w:rPr>
          </w:pPr>
          <w:hyperlink w:anchor="_Toc295931847" w:history="1">
            <w:r w:rsidR="00290CA2" w:rsidRPr="007B71FC">
              <w:rPr>
                <w:rStyle w:val="Hyperlink"/>
                <w:noProof/>
              </w:rPr>
              <w:t>Annex 6: Team Composition</w:t>
            </w:r>
            <w:r w:rsidR="00290CA2">
              <w:rPr>
                <w:noProof/>
                <w:webHidden/>
              </w:rPr>
              <w:tab/>
            </w:r>
            <w:r>
              <w:rPr>
                <w:noProof/>
                <w:webHidden/>
              </w:rPr>
              <w:fldChar w:fldCharType="begin"/>
            </w:r>
            <w:r w:rsidR="00290CA2">
              <w:rPr>
                <w:noProof/>
                <w:webHidden/>
              </w:rPr>
              <w:instrText xml:space="preserve"> PAGEREF _Toc295931847 \h </w:instrText>
            </w:r>
            <w:r>
              <w:rPr>
                <w:noProof/>
                <w:webHidden/>
              </w:rPr>
            </w:r>
            <w:r>
              <w:rPr>
                <w:noProof/>
                <w:webHidden/>
              </w:rPr>
              <w:fldChar w:fldCharType="separate"/>
            </w:r>
            <w:r w:rsidR="00290CA2">
              <w:rPr>
                <w:noProof/>
                <w:webHidden/>
              </w:rPr>
              <w:t>53</w:t>
            </w:r>
            <w:r>
              <w:rPr>
                <w:noProof/>
                <w:webHidden/>
              </w:rPr>
              <w:fldChar w:fldCharType="end"/>
            </w:r>
          </w:hyperlink>
        </w:p>
        <w:p w:rsidR="00290CA2" w:rsidRDefault="00D54726">
          <w:pPr>
            <w:pStyle w:val="TOC1"/>
            <w:tabs>
              <w:tab w:val="right" w:leader="dot" w:pos="9350"/>
            </w:tabs>
            <w:rPr>
              <w:rFonts w:asciiTheme="minorHAnsi" w:eastAsiaTheme="minorEastAsia" w:hAnsiTheme="minorHAnsi" w:cstheme="minorBidi"/>
              <w:noProof/>
              <w:sz w:val="22"/>
              <w:szCs w:val="22"/>
            </w:rPr>
          </w:pPr>
          <w:hyperlink w:anchor="_Toc295931848" w:history="1">
            <w:r w:rsidR="00290CA2" w:rsidRPr="007B71FC">
              <w:rPr>
                <w:rStyle w:val="Hyperlink"/>
                <w:noProof/>
                <w:lang w:val="en-AU"/>
              </w:rPr>
              <w:t>Annex 7: Summary of Lessons Learned from KAPII</w:t>
            </w:r>
            <w:r w:rsidR="00290CA2">
              <w:rPr>
                <w:noProof/>
                <w:webHidden/>
              </w:rPr>
              <w:tab/>
            </w:r>
            <w:r>
              <w:rPr>
                <w:noProof/>
                <w:webHidden/>
              </w:rPr>
              <w:fldChar w:fldCharType="begin"/>
            </w:r>
            <w:r w:rsidR="00290CA2">
              <w:rPr>
                <w:noProof/>
                <w:webHidden/>
              </w:rPr>
              <w:instrText xml:space="preserve"> PAGEREF _Toc295931848 \h </w:instrText>
            </w:r>
            <w:r>
              <w:rPr>
                <w:noProof/>
                <w:webHidden/>
              </w:rPr>
            </w:r>
            <w:r>
              <w:rPr>
                <w:noProof/>
                <w:webHidden/>
              </w:rPr>
              <w:fldChar w:fldCharType="separate"/>
            </w:r>
            <w:r w:rsidR="00290CA2">
              <w:rPr>
                <w:noProof/>
                <w:webHidden/>
              </w:rPr>
              <w:t>54</w:t>
            </w:r>
            <w:r>
              <w:rPr>
                <w:noProof/>
                <w:webHidden/>
              </w:rPr>
              <w:fldChar w:fldCharType="end"/>
            </w:r>
          </w:hyperlink>
        </w:p>
        <w:p w:rsidR="00290CA2" w:rsidRDefault="00D54726">
          <w:pPr>
            <w:pStyle w:val="TOC1"/>
            <w:tabs>
              <w:tab w:val="right" w:leader="dot" w:pos="9350"/>
            </w:tabs>
            <w:rPr>
              <w:rFonts w:asciiTheme="minorHAnsi" w:eastAsiaTheme="minorEastAsia" w:hAnsiTheme="minorHAnsi" w:cstheme="minorBidi"/>
              <w:noProof/>
              <w:sz w:val="22"/>
              <w:szCs w:val="22"/>
            </w:rPr>
          </w:pPr>
          <w:hyperlink w:anchor="_Toc295931849" w:history="1">
            <w:r w:rsidR="00290CA2" w:rsidRPr="007B71FC">
              <w:rPr>
                <w:rStyle w:val="Hyperlink"/>
                <w:noProof/>
              </w:rPr>
              <w:t>Annex 8: Alignment with Partners and other Donors’ Programs</w:t>
            </w:r>
            <w:r w:rsidR="00290CA2">
              <w:rPr>
                <w:noProof/>
                <w:webHidden/>
              </w:rPr>
              <w:tab/>
            </w:r>
            <w:r>
              <w:rPr>
                <w:noProof/>
                <w:webHidden/>
              </w:rPr>
              <w:fldChar w:fldCharType="begin"/>
            </w:r>
            <w:r w:rsidR="00290CA2">
              <w:rPr>
                <w:noProof/>
                <w:webHidden/>
              </w:rPr>
              <w:instrText xml:space="preserve"> PAGEREF _Toc295931849 \h </w:instrText>
            </w:r>
            <w:r>
              <w:rPr>
                <w:noProof/>
                <w:webHidden/>
              </w:rPr>
            </w:r>
            <w:r>
              <w:rPr>
                <w:noProof/>
                <w:webHidden/>
              </w:rPr>
              <w:fldChar w:fldCharType="separate"/>
            </w:r>
            <w:r w:rsidR="00290CA2">
              <w:rPr>
                <w:noProof/>
                <w:webHidden/>
              </w:rPr>
              <w:t>58</w:t>
            </w:r>
            <w:r>
              <w:rPr>
                <w:noProof/>
                <w:webHidden/>
              </w:rPr>
              <w:fldChar w:fldCharType="end"/>
            </w:r>
          </w:hyperlink>
        </w:p>
        <w:p w:rsidR="00290CA2" w:rsidRDefault="00D54726">
          <w:pPr>
            <w:pStyle w:val="TOC1"/>
            <w:tabs>
              <w:tab w:val="right" w:leader="dot" w:pos="9350"/>
            </w:tabs>
            <w:rPr>
              <w:rFonts w:asciiTheme="minorHAnsi" w:eastAsiaTheme="minorEastAsia" w:hAnsiTheme="minorHAnsi" w:cstheme="minorBidi"/>
              <w:noProof/>
              <w:sz w:val="22"/>
              <w:szCs w:val="22"/>
            </w:rPr>
          </w:pPr>
          <w:hyperlink w:anchor="_Toc295931850" w:history="1">
            <w:r w:rsidR="00290CA2" w:rsidRPr="007B71FC">
              <w:rPr>
                <w:rStyle w:val="Hyperlink"/>
                <w:noProof/>
              </w:rPr>
              <w:t>Annex 9: Maps</w:t>
            </w:r>
            <w:r w:rsidR="00290CA2">
              <w:rPr>
                <w:noProof/>
                <w:webHidden/>
              </w:rPr>
              <w:tab/>
            </w:r>
            <w:r>
              <w:rPr>
                <w:noProof/>
                <w:webHidden/>
              </w:rPr>
              <w:fldChar w:fldCharType="begin"/>
            </w:r>
            <w:r w:rsidR="00290CA2">
              <w:rPr>
                <w:noProof/>
                <w:webHidden/>
              </w:rPr>
              <w:instrText xml:space="preserve"> PAGEREF _Toc295931850 \h </w:instrText>
            </w:r>
            <w:r>
              <w:rPr>
                <w:noProof/>
                <w:webHidden/>
              </w:rPr>
            </w:r>
            <w:r>
              <w:rPr>
                <w:noProof/>
                <w:webHidden/>
              </w:rPr>
              <w:fldChar w:fldCharType="separate"/>
            </w:r>
            <w:r w:rsidR="00290CA2">
              <w:rPr>
                <w:noProof/>
                <w:webHidden/>
              </w:rPr>
              <w:t>62</w:t>
            </w:r>
            <w:r>
              <w:rPr>
                <w:noProof/>
                <w:webHidden/>
              </w:rPr>
              <w:fldChar w:fldCharType="end"/>
            </w:r>
          </w:hyperlink>
        </w:p>
        <w:p w:rsidR="002A30D9" w:rsidRPr="00900556" w:rsidRDefault="00D54726">
          <w:r w:rsidRPr="00900556">
            <w:fldChar w:fldCharType="end"/>
          </w:r>
        </w:p>
      </w:sdtContent>
    </w:sdt>
    <w:p w:rsidR="000457A9" w:rsidRPr="00900556" w:rsidRDefault="002A30D9" w:rsidP="00003577">
      <w:pPr>
        <w:spacing w:after="200" w:line="276" w:lineRule="auto"/>
        <w:jc w:val="center"/>
        <w:rPr>
          <w:rFonts w:ascii="Verdana" w:hAnsi="Verdana"/>
          <w:b/>
          <w:bCs/>
          <w:sz w:val="28"/>
          <w:szCs w:val="28"/>
        </w:rPr>
      </w:pPr>
      <w:r w:rsidRPr="00900556">
        <w:br w:type="page"/>
      </w:r>
      <w:r w:rsidR="008475E3" w:rsidRPr="00900556">
        <w:rPr>
          <w:rFonts w:ascii="Verdana" w:hAnsi="Verdana"/>
          <w:b/>
          <w:bCs/>
          <w:sz w:val="28"/>
          <w:szCs w:val="28"/>
        </w:rPr>
        <w:lastRenderedPageBreak/>
        <w:t>PAD</w:t>
      </w:r>
      <w:r w:rsidR="000457A9" w:rsidRPr="00900556">
        <w:rPr>
          <w:rFonts w:ascii="Verdana" w:hAnsi="Verdana"/>
          <w:b/>
          <w:bCs/>
          <w:sz w:val="28"/>
          <w:szCs w:val="28"/>
        </w:rPr>
        <w:t xml:space="preserve"> DATA SHEET</w:t>
      </w:r>
    </w:p>
    <w:p w:rsidR="000457A9" w:rsidRPr="00900556" w:rsidRDefault="000457A9" w:rsidP="000457A9">
      <w:pPr>
        <w:rPr>
          <w:rFonts w:ascii="Verdana" w:hAnsi="Verdana"/>
        </w:rPr>
      </w:pPr>
    </w:p>
    <w:p w:rsidR="000457A9" w:rsidRPr="00900556" w:rsidRDefault="007E494E" w:rsidP="000457A9">
      <w:pPr>
        <w:jc w:val="center"/>
        <w:rPr>
          <w:rFonts w:ascii="Verdana" w:hAnsi="Verdana"/>
          <w:i/>
          <w:iCs/>
        </w:rPr>
      </w:pPr>
      <w:r w:rsidRPr="00900556">
        <w:rPr>
          <w:rFonts w:ascii="Verdana" w:hAnsi="Verdana"/>
          <w:i/>
          <w:iCs/>
        </w:rPr>
        <w:t>Republic of Kiribati</w:t>
      </w:r>
    </w:p>
    <w:p w:rsidR="000457A9" w:rsidRPr="00900556" w:rsidRDefault="000939E3" w:rsidP="000457A9">
      <w:pPr>
        <w:jc w:val="center"/>
        <w:rPr>
          <w:rFonts w:ascii="Verdana" w:hAnsi="Verdana"/>
          <w:i/>
          <w:iCs/>
        </w:rPr>
      </w:pPr>
      <w:r w:rsidRPr="00900556">
        <w:rPr>
          <w:rFonts w:ascii="Verdana" w:hAnsi="Verdana"/>
          <w:i/>
          <w:iCs/>
        </w:rPr>
        <w:t xml:space="preserve">Kiribati Adaptation </w:t>
      </w:r>
      <w:r w:rsidR="000B7123" w:rsidRPr="00900556">
        <w:rPr>
          <w:rFonts w:ascii="Verdana" w:hAnsi="Verdana"/>
          <w:i/>
          <w:iCs/>
        </w:rPr>
        <w:t>Pro</w:t>
      </w:r>
      <w:r w:rsidR="000B7123">
        <w:rPr>
          <w:rFonts w:ascii="Verdana" w:hAnsi="Verdana"/>
          <w:i/>
          <w:iCs/>
        </w:rPr>
        <w:t>gram</w:t>
      </w:r>
      <w:r w:rsidR="000B7123" w:rsidRPr="00900556">
        <w:rPr>
          <w:rFonts w:ascii="Verdana" w:hAnsi="Verdana"/>
          <w:i/>
          <w:iCs/>
        </w:rPr>
        <w:t xml:space="preserve"> </w:t>
      </w:r>
      <w:r w:rsidRPr="00900556">
        <w:rPr>
          <w:rFonts w:ascii="Verdana" w:hAnsi="Verdana"/>
          <w:i/>
          <w:iCs/>
        </w:rPr>
        <w:t>Phase III</w:t>
      </w:r>
    </w:p>
    <w:p w:rsidR="000457A9" w:rsidRPr="00900556" w:rsidRDefault="000457A9" w:rsidP="000457A9">
      <w:pPr>
        <w:jc w:val="center"/>
        <w:rPr>
          <w:rFonts w:ascii="Verdana" w:hAnsi="Verdana"/>
        </w:rPr>
      </w:pPr>
    </w:p>
    <w:p w:rsidR="000457A9" w:rsidRPr="00900556" w:rsidRDefault="000457A9" w:rsidP="000457A9">
      <w:pPr>
        <w:jc w:val="center"/>
        <w:rPr>
          <w:rFonts w:ascii="Verdana" w:hAnsi="Verdana"/>
          <w:b/>
        </w:rPr>
      </w:pPr>
      <w:r w:rsidRPr="00900556">
        <w:rPr>
          <w:rFonts w:ascii="Verdana" w:hAnsi="Verdana"/>
          <w:b/>
        </w:rPr>
        <w:t xml:space="preserve">PROJECT </w:t>
      </w:r>
      <w:r w:rsidR="008475E3" w:rsidRPr="00900556">
        <w:rPr>
          <w:rFonts w:ascii="Verdana" w:hAnsi="Verdana"/>
          <w:b/>
        </w:rPr>
        <w:t>APPRAISAL DOCUMENT</w:t>
      </w:r>
    </w:p>
    <w:p w:rsidR="000457A9" w:rsidRPr="00900556" w:rsidRDefault="000457A9" w:rsidP="000457A9">
      <w:pPr>
        <w:jc w:val="center"/>
        <w:rPr>
          <w:rFonts w:ascii="Verdana" w:hAnsi="Verdana"/>
        </w:rPr>
      </w:pPr>
    </w:p>
    <w:p w:rsidR="000457A9" w:rsidRPr="00900556" w:rsidRDefault="00C91EA9" w:rsidP="000457A9">
      <w:pPr>
        <w:jc w:val="center"/>
        <w:rPr>
          <w:rFonts w:ascii="Verdana" w:hAnsi="Verdana"/>
          <w:i/>
          <w:iCs/>
        </w:rPr>
      </w:pPr>
      <w:r>
        <w:rPr>
          <w:rFonts w:ascii="Verdana" w:hAnsi="Verdana"/>
          <w:i/>
          <w:iCs/>
        </w:rPr>
        <w:t xml:space="preserve">East Asia and Pacific </w:t>
      </w:r>
      <w:r w:rsidR="000457A9" w:rsidRPr="00900556">
        <w:rPr>
          <w:rFonts w:ascii="Verdana" w:hAnsi="Verdana"/>
          <w:i/>
          <w:iCs/>
        </w:rPr>
        <w:t>Region</w:t>
      </w:r>
    </w:p>
    <w:p w:rsidR="000457A9" w:rsidRPr="00900556" w:rsidRDefault="00C91EA9" w:rsidP="000457A9">
      <w:pPr>
        <w:jc w:val="center"/>
        <w:rPr>
          <w:rFonts w:ascii="Verdana" w:hAnsi="Verdana"/>
          <w:i/>
          <w:iCs/>
        </w:rPr>
      </w:pPr>
      <w:r>
        <w:rPr>
          <w:rFonts w:ascii="Verdana" w:hAnsi="Verdana"/>
          <w:i/>
          <w:iCs/>
        </w:rPr>
        <w:t xml:space="preserve">Sustainable Development </w:t>
      </w:r>
      <w:r w:rsidR="00D564A9" w:rsidRPr="00900556">
        <w:rPr>
          <w:rFonts w:ascii="Verdana" w:hAnsi="Verdana"/>
          <w:i/>
          <w:iCs/>
        </w:rPr>
        <w:t>Sector Unit</w:t>
      </w:r>
    </w:p>
    <w:p w:rsidR="000457A9" w:rsidRPr="00900556" w:rsidRDefault="000457A9" w:rsidP="000457A9">
      <w:pPr>
        <w:jc w:val="center"/>
        <w:rPr>
          <w:rFonts w:ascii="Verdana" w:hAnsi="Verdan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67"/>
        <w:gridCol w:w="789"/>
        <w:gridCol w:w="631"/>
        <w:gridCol w:w="281"/>
        <w:gridCol w:w="59"/>
        <w:gridCol w:w="1080"/>
        <w:gridCol w:w="1105"/>
        <w:gridCol w:w="6"/>
        <w:gridCol w:w="270"/>
        <w:gridCol w:w="39"/>
        <w:gridCol w:w="1420"/>
        <w:gridCol w:w="1421"/>
      </w:tblGrid>
      <w:tr w:rsidR="000457A9" w:rsidRPr="00900556" w:rsidTr="004E7750">
        <w:trPr>
          <w:cantSplit/>
        </w:trPr>
        <w:tc>
          <w:tcPr>
            <w:tcW w:w="4127" w:type="dxa"/>
            <w:gridSpan w:val="5"/>
            <w:tcBorders>
              <w:top w:val="single" w:sz="4" w:space="0" w:color="auto"/>
              <w:bottom w:val="thinThickThinSmallGap" w:sz="24" w:space="0" w:color="auto"/>
            </w:tcBorders>
          </w:tcPr>
          <w:p w:rsidR="000457A9" w:rsidRPr="00900556" w:rsidRDefault="000457A9" w:rsidP="000457A9">
            <w:r w:rsidRPr="00900556">
              <w:t xml:space="preserve">Date: </w:t>
            </w:r>
            <w:r w:rsidR="004E60E2" w:rsidRPr="00900556">
              <w:t>April 1</w:t>
            </w:r>
            <w:r w:rsidR="00BC6C7F" w:rsidRPr="00900556">
              <w:t>1</w:t>
            </w:r>
            <w:r w:rsidR="004E60E2" w:rsidRPr="00900556">
              <w:t>, 2011</w:t>
            </w:r>
            <w:r w:rsidRPr="00900556">
              <w:t xml:space="preserve">   </w:t>
            </w:r>
          </w:p>
          <w:p w:rsidR="000457A9" w:rsidRPr="00900556" w:rsidRDefault="000457A9" w:rsidP="000457A9">
            <w:r w:rsidRPr="00900556">
              <w:t xml:space="preserve">Country Director:    </w:t>
            </w:r>
            <w:r w:rsidR="00A52773" w:rsidRPr="00900556">
              <w:t>Ferid Belhaj</w:t>
            </w:r>
            <w:r w:rsidRPr="00900556">
              <w:t xml:space="preserve">                                                 </w:t>
            </w:r>
          </w:p>
          <w:p w:rsidR="00A52773" w:rsidRPr="00900556" w:rsidRDefault="000457A9" w:rsidP="00A52773">
            <w:pPr>
              <w:autoSpaceDE w:val="0"/>
              <w:autoSpaceDN w:val="0"/>
              <w:adjustRightInd w:val="0"/>
              <w:spacing w:line="240" w:lineRule="atLeast"/>
            </w:pPr>
            <w:r w:rsidRPr="00900556">
              <w:t>Sector Director:</w:t>
            </w:r>
            <w:r w:rsidR="00A52773" w:rsidRPr="00900556">
              <w:t xml:space="preserve"> John A. Roome</w:t>
            </w:r>
          </w:p>
          <w:p w:rsidR="000457A9" w:rsidRPr="00900556" w:rsidRDefault="009F754B" w:rsidP="000457A9">
            <w:r w:rsidRPr="00900556">
              <w:t>Sector Manager:</w:t>
            </w:r>
            <w:r w:rsidR="00A52773" w:rsidRPr="00900556">
              <w:t xml:space="preserve"> Charles Feinstein</w:t>
            </w:r>
            <w:r w:rsidR="000457A9" w:rsidRPr="00900556">
              <w:t xml:space="preserve">                     </w:t>
            </w:r>
          </w:p>
          <w:p w:rsidR="002C57AD" w:rsidRPr="00900556" w:rsidRDefault="002C57AD" w:rsidP="000457A9">
            <w:r w:rsidRPr="00900556">
              <w:t>Team Leader(s):</w:t>
            </w:r>
            <w:r w:rsidR="00A52773" w:rsidRPr="00900556">
              <w:t xml:space="preserve"> Emilia Battaglini</w:t>
            </w:r>
          </w:p>
          <w:p w:rsidR="000457A9" w:rsidRPr="00900556" w:rsidRDefault="000457A9" w:rsidP="000457A9">
            <w:r w:rsidRPr="00900556">
              <w:t>Project ID:</w:t>
            </w:r>
            <w:r w:rsidR="00A52773" w:rsidRPr="00900556">
              <w:t xml:space="preserve"> P112615</w:t>
            </w:r>
          </w:p>
          <w:p w:rsidR="002C57AD" w:rsidRPr="00900556" w:rsidRDefault="000457A9" w:rsidP="000457A9">
            <w:r w:rsidRPr="00900556">
              <w:t>Lending Instrument:</w:t>
            </w:r>
            <w:r w:rsidR="00C97DB6" w:rsidRPr="00900556" w:rsidDel="00C97DB6">
              <w:t xml:space="preserve"> </w:t>
            </w:r>
            <w:r w:rsidR="00C91EA9">
              <w:t>Sector Investment Loan (</w:t>
            </w:r>
            <w:r w:rsidR="00A52773" w:rsidRPr="00900556">
              <w:t>GEF</w:t>
            </w:r>
            <w:r w:rsidR="000E7A79" w:rsidRPr="00900556">
              <w:t xml:space="preserve"> Grant</w:t>
            </w:r>
            <w:r w:rsidR="00C91EA9">
              <w:t>)</w:t>
            </w:r>
          </w:p>
          <w:p w:rsidR="002F5C29" w:rsidRPr="00900556" w:rsidRDefault="002F5C29" w:rsidP="002F5C29"/>
        </w:tc>
        <w:tc>
          <w:tcPr>
            <w:tcW w:w="5341" w:type="dxa"/>
            <w:gridSpan w:val="7"/>
            <w:tcBorders>
              <w:top w:val="single" w:sz="4" w:space="0" w:color="auto"/>
              <w:bottom w:val="thinThickThinSmallGap" w:sz="24" w:space="0" w:color="auto"/>
            </w:tcBorders>
          </w:tcPr>
          <w:p w:rsidR="00CC08C3" w:rsidRPr="00900556" w:rsidRDefault="000457A9" w:rsidP="000457A9">
            <w:r w:rsidRPr="00900556">
              <w:t>Sector</w:t>
            </w:r>
            <w:r w:rsidR="000B6A56" w:rsidRPr="00900556">
              <w:t>(</w:t>
            </w:r>
            <w:r w:rsidRPr="00900556">
              <w:t>s</w:t>
            </w:r>
            <w:r w:rsidR="000B6A56" w:rsidRPr="00900556">
              <w:t>)</w:t>
            </w:r>
            <w:r w:rsidRPr="00900556">
              <w:t>:</w:t>
            </w:r>
            <w:r w:rsidR="00A52773" w:rsidRPr="00900556">
              <w:t xml:space="preserve"> </w:t>
            </w:r>
            <w:bookmarkStart w:id="0" w:name="SECTOR"/>
          </w:p>
          <w:p w:rsidR="000E464A" w:rsidRPr="00900556" w:rsidRDefault="002F5C29" w:rsidP="000457A9">
            <w:bookmarkStart w:id="1" w:name="SEC_SHORT_NAME"/>
            <w:r w:rsidRPr="00900556">
              <w:t>Envir &amp; natural res</w:t>
            </w:r>
            <w:r w:rsidR="000E464A" w:rsidRPr="00900556">
              <w:t xml:space="preserve"> (30%); Central government administration (</w:t>
            </w:r>
            <w:r w:rsidRPr="00900556">
              <w:t>30</w:t>
            </w:r>
            <w:r w:rsidR="000E464A" w:rsidRPr="00900556">
              <w:t>%); Water supply (30%)</w:t>
            </w:r>
            <w:bookmarkEnd w:id="1"/>
            <w:r w:rsidRPr="00900556">
              <w:t>, Social prot &amp; risk (10%)</w:t>
            </w:r>
          </w:p>
          <w:p w:rsidR="000E7A79" w:rsidRPr="00900556" w:rsidRDefault="000E7A79" w:rsidP="000457A9"/>
          <w:bookmarkEnd w:id="0"/>
          <w:p w:rsidR="00CC08C3" w:rsidRPr="00900556" w:rsidRDefault="00CC08C3" w:rsidP="000457A9"/>
          <w:p w:rsidR="000457A9" w:rsidRPr="00900556" w:rsidRDefault="00A12D39" w:rsidP="000457A9">
            <w:r w:rsidRPr="00900556">
              <w:t>EA Category</w:t>
            </w:r>
            <w:r w:rsidR="000457A9" w:rsidRPr="00900556">
              <w:t>:</w:t>
            </w:r>
            <w:r w:rsidR="00A52773" w:rsidRPr="00900556">
              <w:t xml:space="preserve"> B (Partial assessment) </w:t>
            </w:r>
          </w:p>
          <w:p w:rsidR="000457A9" w:rsidRPr="00900556" w:rsidRDefault="000457A9" w:rsidP="009C2336"/>
        </w:tc>
      </w:tr>
      <w:tr w:rsidR="000457A9" w:rsidRPr="00900556" w:rsidTr="000F761E">
        <w:trPr>
          <w:cantSplit/>
        </w:trPr>
        <w:tc>
          <w:tcPr>
            <w:tcW w:w="9468" w:type="dxa"/>
            <w:gridSpan w:val="12"/>
            <w:tcBorders>
              <w:top w:val="thinThickThinSmallGap" w:sz="24" w:space="0" w:color="auto"/>
              <w:bottom w:val="single" w:sz="4" w:space="0" w:color="auto"/>
            </w:tcBorders>
            <w:shd w:val="clear" w:color="auto" w:fill="C2D69B" w:themeFill="accent3" w:themeFillTint="99"/>
          </w:tcPr>
          <w:p w:rsidR="000457A9" w:rsidRPr="00900556" w:rsidRDefault="000457A9" w:rsidP="000457A9">
            <w:pPr>
              <w:jc w:val="center"/>
              <w:rPr>
                <w:b/>
              </w:rPr>
            </w:pPr>
            <w:r w:rsidRPr="00900556">
              <w:rPr>
                <w:b/>
              </w:rPr>
              <w:t>Project Financing Data:</w:t>
            </w:r>
          </w:p>
        </w:tc>
      </w:tr>
      <w:tr w:rsidR="00815758" w:rsidRPr="00900556" w:rsidTr="000F761E">
        <w:trPr>
          <w:cantSplit/>
          <w:trHeight w:val="350"/>
        </w:trPr>
        <w:tc>
          <w:tcPr>
            <w:tcW w:w="9468" w:type="dxa"/>
            <w:gridSpan w:val="12"/>
            <w:tcBorders>
              <w:bottom w:val="single" w:sz="4" w:space="0" w:color="auto"/>
            </w:tcBorders>
          </w:tcPr>
          <w:p w:rsidR="000F761E" w:rsidRPr="00900556" w:rsidRDefault="000F761E" w:rsidP="000457A9">
            <w:pPr>
              <w:spacing w:after="120"/>
            </w:pPr>
            <w:r w:rsidRPr="00900556">
              <w:t>Proposed terms:</w:t>
            </w:r>
          </w:p>
          <w:p w:rsidR="000F761E" w:rsidRPr="00900556" w:rsidRDefault="000F761E" w:rsidP="000457A9">
            <w:pPr>
              <w:spacing w:after="120"/>
            </w:pPr>
          </w:p>
          <w:p w:rsidR="000F761E" w:rsidRPr="00900556" w:rsidRDefault="00815758" w:rsidP="008B0457">
            <w:pPr>
              <w:spacing w:after="120"/>
            </w:pPr>
            <w:r w:rsidRPr="00900556">
              <w:t>[</w:t>
            </w:r>
            <w:r w:rsidR="008B0457" w:rsidRPr="00900556">
              <w:t xml:space="preserve">  ] Loan     [  ] Credit     [X</w:t>
            </w:r>
            <w:r w:rsidRPr="00900556">
              <w:t>] Grant     [  ] Guarantee     [</w:t>
            </w:r>
            <w:r w:rsidR="008B0457" w:rsidRPr="00900556">
              <w:t xml:space="preserve">  </w:t>
            </w:r>
            <w:r w:rsidRPr="00900556">
              <w:t>] Other:</w:t>
            </w:r>
          </w:p>
        </w:tc>
      </w:tr>
      <w:tr w:rsidR="00815758" w:rsidRPr="00900556" w:rsidTr="000F761E">
        <w:trPr>
          <w:trHeight w:val="293"/>
        </w:trPr>
        <w:tc>
          <w:tcPr>
            <w:tcW w:w="4068" w:type="dxa"/>
            <w:gridSpan w:val="4"/>
            <w:tcBorders>
              <w:top w:val="single" w:sz="4" w:space="0" w:color="auto"/>
              <w:bottom w:val="single" w:sz="4" w:space="0" w:color="auto"/>
            </w:tcBorders>
          </w:tcPr>
          <w:p w:rsidR="00815758" w:rsidRPr="00900556" w:rsidRDefault="00815758" w:rsidP="00815758">
            <w:pPr>
              <w:jc w:val="center"/>
            </w:pPr>
            <w:r w:rsidRPr="00900556">
              <w:t>Source</w:t>
            </w:r>
          </w:p>
        </w:tc>
        <w:tc>
          <w:tcPr>
            <w:tcW w:w="5400" w:type="dxa"/>
            <w:gridSpan w:val="8"/>
            <w:tcBorders>
              <w:top w:val="single" w:sz="4" w:space="0" w:color="auto"/>
              <w:bottom w:val="single" w:sz="4" w:space="0" w:color="auto"/>
            </w:tcBorders>
          </w:tcPr>
          <w:p w:rsidR="00815758" w:rsidRPr="00900556" w:rsidRDefault="00815758" w:rsidP="00815758">
            <w:pPr>
              <w:jc w:val="center"/>
            </w:pPr>
            <w:r w:rsidRPr="00900556">
              <w:t>Total Amount (US$</w:t>
            </w:r>
            <w:r w:rsidR="000F761E" w:rsidRPr="00900556">
              <w:t>M</w:t>
            </w:r>
            <w:r w:rsidRPr="00900556">
              <w:t>)</w:t>
            </w:r>
          </w:p>
        </w:tc>
      </w:tr>
      <w:tr w:rsidR="00815758" w:rsidRPr="00900556" w:rsidTr="00A15D66">
        <w:trPr>
          <w:cantSplit/>
          <w:trHeight w:val="1655"/>
        </w:trPr>
        <w:tc>
          <w:tcPr>
            <w:tcW w:w="4068" w:type="dxa"/>
            <w:gridSpan w:val="4"/>
            <w:tcBorders>
              <w:bottom w:val="thinThickThinSmallGap" w:sz="24" w:space="0" w:color="auto"/>
            </w:tcBorders>
          </w:tcPr>
          <w:p w:rsidR="00815758" w:rsidRPr="00900556" w:rsidRDefault="000F761E" w:rsidP="00815758">
            <w:pPr>
              <w:contextualSpacing/>
            </w:pPr>
            <w:r w:rsidRPr="00900556">
              <w:t>Total Project Cost:</w:t>
            </w:r>
            <w:r w:rsidR="00815758" w:rsidRPr="00900556">
              <w:t xml:space="preserve"> </w:t>
            </w:r>
          </w:p>
          <w:p w:rsidR="00A15D66" w:rsidRPr="00900556" w:rsidRDefault="00A15D66" w:rsidP="00815758">
            <w:pPr>
              <w:ind w:left="360"/>
              <w:contextualSpacing/>
            </w:pPr>
          </w:p>
          <w:p w:rsidR="00815758" w:rsidRPr="00900556" w:rsidRDefault="00815758" w:rsidP="00815758">
            <w:pPr>
              <w:ind w:left="360"/>
              <w:contextualSpacing/>
            </w:pPr>
            <w:r w:rsidRPr="00900556">
              <w:t>Cofinancing:</w:t>
            </w:r>
          </w:p>
          <w:p w:rsidR="000A2E02" w:rsidRDefault="00EE6543" w:rsidP="00815758">
            <w:pPr>
              <w:ind w:left="360"/>
              <w:contextualSpacing/>
            </w:pPr>
            <w:r w:rsidRPr="00900556">
              <w:t xml:space="preserve">Government of Australia </w:t>
            </w:r>
          </w:p>
          <w:p w:rsidR="00EE6543" w:rsidRPr="00900556" w:rsidRDefault="00955F85" w:rsidP="00815758">
            <w:pPr>
              <w:ind w:left="360"/>
              <w:contextualSpacing/>
            </w:pPr>
            <w:r>
              <w:t xml:space="preserve">Japan </w:t>
            </w:r>
            <w:r w:rsidR="00C91EA9">
              <w:t>PHRD</w:t>
            </w:r>
          </w:p>
          <w:p w:rsidR="00FF5EFF" w:rsidRPr="00900556" w:rsidRDefault="00FF5EFF" w:rsidP="00815758">
            <w:pPr>
              <w:ind w:left="360"/>
              <w:contextualSpacing/>
            </w:pPr>
            <w:r w:rsidRPr="00900556">
              <w:t>GFDRR</w:t>
            </w:r>
          </w:p>
          <w:p w:rsidR="00815758" w:rsidRPr="00900556" w:rsidRDefault="00FF5EFF" w:rsidP="00FF5EFF">
            <w:pPr>
              <w:spacing w:after="60" w:line="276" w:lineRule="auto"/>
              <w:ind w:left="360"/>
              <w:contextualSpacing/>
            </w:pPr>
            <w:r w:rsidRPr="00900556">
              <w:t>Recipient</w:t>
            </w:r>
            <w:r w:rsidR="00EC7DCE" w:rsidRPr="00900556">
              <w:t xml:space="preserve"> (In Kind)</w:t>
            </w:r>
            <w:r w:rsidR="00966353" w:rsidRPr="00900556">
              <w:t>:</w:t>
            </w:r>
          </w:p>
          <w:p w:rsidR="00966353" w:rsidRPr="00900556" w:rsidRDefault="00966353" w:rsidP="00966353">
            <w:pPr>
              <w:ind w:left="360"/>
              <w:contextualSpacing/>
            </w:pPr>
            <w:r w:rsidRPr="00900556">
              <w:t>Total Bank Financing:</w:t>
            </w:r>
          </w:p>
          <w:p w:rsidR="009A708A" w:rsidRPr="00900556" w:rsidRDefault="00A15D66" w:rsidP="00FF5EFF">
            <w:pPr>
              <w:ind w:left="1080"/>
              <w:contextualSpacing/>
            </w:pPr>
            <w:r w:rsidRPr="00900556">
              <w:t>GEF</w:t>
            </w:r>
          </w:p>
          <w:p w:rsidR="006A5E78" w:rsidRPr="00900556" w:rsidRDefault="00EE6543" w:rsidP="00C91EA9">
            <w:pPr>
              <w:spacing w:after="60"/>
              <w:jc w:val="right"/>
            </w:pPr>
            <w:r w:rsidRPr="00900556">
              <w:t xml:space="preserve">       </w:t>
            </w:r>
          </w:p>
        </w:tc>
        <w:tc>
          <w:tcPr>
            <w:tcW w:w="5400" w:type="dxa"/>
            <w:gridSpan w:val="8"/>
            <w:tcBorders>
              <w:bottom w:val="thinThickThinSmallGap" w:sz="24" w:space="0" w:color="auto"/>
            </w:tcBorders>
          </w:tcPr>
          <w:p w:rsidR="00EE6543" w:rsidRPr="00900556" w:rsidRDefault="00EE6543" w:rsidP="000A2E02">
            <w:pPr>
              <w:tabs>
                <w:tab w:val="right" w:pos="2412"/>
              </w:tabs>
              <w:spacing w:after="120"/>
              <w:contextualSpacing/>
              <w:jc w:val="center"/>
            </w:pPr>
            <w:r w:rsidRPr="00900556">
              <w:t>10</w:t>
            </w:r>
            <w:r w:rsidR="00A15D66" w:rsidRPr="00900556">
              <w:t>.8</w:t>
            </w:r>
          </w:p>
          <w:p w:rsidR="00C77B43" w:rsidRPr="00900556" w:rsidRDefault="00C77B43" w:rsidP="00C77B43">
            <w:pPr>
              <w:tabs>
                <w:tab w:val="right" w:pos="2412"/>
              </w:tabs>
              <w:spacing w:after="120"/>
              <w:contextualSpacing/>
              <w:jc w:val="center"/>
            </w:pPr>
          </w:p>
          <w:p w:rsidR="000A2E02" w:rsidRDefault="000A2E02" w:rsidP="00C77B43">
            <w:pPr>
              <w:tabs>
                <w:tab w:val="right" w:pos="2412"/>
              </w:tabs>
              <w:contextualSpacing/>
              <w:jc w:val="center"/>
            </w:pPr>
          </w:p>
          <w:p w:rsidR="006A5E78" w:rsidRPr="00900556" w:rsidRDefault="00C91EA9" w:rsidP="00C77B43">
            <w:pPr>
              <w:tabs>
                <w:tab w:val="right" w:pos="2412"/>
              </w:tabs>
              <w:contextualSpacing/>
              <w:jc w:val="center"/>
            </w:pPr>
            <w:r>
              <w:t>4.85</w:t>
            </w:r>
          </w:p>
          <w:p w:rsidR="0058540F" w:rsidRPr="00900556" w:rsidRDefault="00C91EA9" w:rsidP="00C77B43">
            <w:pPr>
              <w:tabs>
                <w:tab w:val="right" w:pos="2412"/>
              </w:tabs>
              <w:contextualSpacing/>
              <w:jc w:val="center"/>
            </w:pPr>
            <w:r>
              <w:t>1.8</w:t>
            </w:r>
          </w:p>
          <w:p w:rsidR="0058540F" w:rsidRPr="00900556" w:rsidRDefault="00C91EA9" w:rsidP="00C77B43">
            <w:pPr>
              <w:tabs>
                <w:tab w:val="right" w:pos="2412"/>
              </w:tabs>
              <w:contextualSpacing/>
              <w:jc w:val="center"/>
            </w:pPr>
            <w:r>
              <w:t>0.9</w:t>
            </w:r>
          </w:p>
          <w:p w:rsidR="00EC7DCE" w:rsidRPr="00900556" w:rsidRDefault="00C91EA9" w:rsidP="00C77B43">
            <w:pPr>
              <w:tabs>
                <w:tab w:val="right" w:pos="2412"/>
              </w:tabs>
              <w:contextualSpacing/>
              <w:jc w:val="center"/>
            </w:pPr>
            <w:r>
              <w:t>0.25</w:t>
            </w:r>
          </w:p>
          <w:p w:rsidR="000A2E02" w:rsidRDefault="000A2E02" w:rsidP="00C77B43">
            <w:pPr>
              <w:tabs>
                <w:tab w:val="right" w:pos="2412"/>
              </w:tabs>
              <w:contextualSpacing/>
              <w:jc w:val="center"/>
            </w:pPr>
          </w:p>
          <w:p w:rsidR="006A5E78" w:rsidRPr="00900556" w:rsidRDefault="00A15D66" w:rsidP="00C77B43">
            <w:pPr>
              <w:tabs>
                <w:tab w:val="right" w:pos="2412"/>
              </w:tabs>
              <w:contextualSpacing/>
              <w:jc w:val="center"/>
            </w:pPr>
            <w:r w:rsidRPr="00900556">
              <w:t>3.0</w:t>
            </w:r>
          </w:p>
          <w:p w:rsidR="006A5E78" w:rsidRPr="00900556" w:rsidRDefault="006A5E78" w:rsidP="00C77B43">
            <w:pPr>
              <w:tabs>
                <w:tab w:val="right" w:pos="2412"/>
              </w:tabs>
              <w:contextualSpacing/>
              <w:jc w:val="center"/>
            </w:pPr>
          </w:p>
        </w:tc>
      </w:tr>
      <w:tr w:rsidR="000457A9" w:rsidRPr="00900556" w:rsidTr="000457A9">
        <w:trPr>
          <w:trHeight w:val="580"/>
        </w:trPr>
        <w:tc>
          <w:tcPr>
            <w:tcW w:w="9468" w:type="dxa"/>
            <w:gridSpan w:val="12"/>
            <w:tcBorders>
              <w:top w:val="thinThickThinSmallGap" w:sz="24" w:space="0" w:color="auto"/>
              <w:bottom w:val="thinThickThinSmallGap" w:sz="24" w:space="0" w:color="auto"/>
            </w:tcBorders>
          </w:tcPr>
          <w:p w:rsidR="000457A9" w:rsidRPr="00900556" w:rsidRDefault="000457A9" w:rsidP="000457A9">
            <w:pPr>
              <w:spacing w:after="120"/>
            </w:pPr>
            <w:r w:rsidRPr="00900556">
              <w:t xml:space="preserve">Borrower: </w:t>
            </w:r>
            <w:r w:rsidR="00902C5E" w:rsidRPr="00900556">
              <w:t>Republic</w:t>
            </w:r>
            <w:r w:rsidR="00A52773" w:rsidRPr="00900556">
              <w:t xml:space="preserve"> of Kiribati</w:t>
            </w:r>
            <w:r w:rsidR="00902C5E" w:rsidRPr="00900556">
              <w:t>, Kiribati</w:t>
            </w:r>
          </w:p>
          <w:p w:rsidR="000457A9" w:rsidRPr="00900556" w:rsidRDefault="000457A9" w:rsidP="000457A9">
            <w:pPr>
              <w:spacing w:after="120"/>
            </w:pPr>
            <w:r w:rsidRPr="00900556">
              <w:t xml:space="preserve">Responsible Agency: </w:t>
            </w:r>
            <w:r w:rsidR="008B0457" w:rsidRPr="00900556">
              <w:t>Office of the President</w:t>
            </w:r>
          </w:p>
          <w:p w:rsidR="000457A9" w:rsidRPr="00900556" w:rsidRDefault="000457A9" w:rsidP="000457A9">
            <w:pPr>
              <w:ind w:left="720"/>
            </w:pPr>
            <w:r w:rsidRPr="00900556">
              <w:t xml:space="preserve">Contact Person: </w:t>
            </w:r>
            <w:r w:rsidR="005A3905" w:rsidRPr="00900556">
              <w:t>Mr. Ta</w:t>
            </w:r>
            <w:r w:rsidR="000661DD" w:rsidRPr="00900556">
              <w:t>ngitang Kaureata</w:t>
            </w:r>
            <w:r w:rsidR="008B0457" w:rsidRPr="00900556">
              <w:t>, Secretary, Office of the President</w:t>
            </w:r>
          </w:p>
          <w:p w:rsidR="000457A9" w:rsidRPr="00900556" w:rsidRDefault="000457A9" w:rsidP="000457A9">
            <w:pPr>
              <w:ind w:left="720"/>
            </w:pPr>
            <w:r w:rsidRPr="00900556">
              <w:t>Telephone No.:</w:t>
            </w:r>
            <w:r w:rsidR="000661DD" w:rsidRPr="00900556">
              <w:t xml:space="preserve"> +686 21183</w:t>
            </w:r>
            <w:r w:rsidR="00A15D66" w:rsidRPr="00900556">
              <w:t xml:space="preserve">, </w:t>
            </w:r>
            <w:r w:rsidRPr="00900556">
              <w:t>Fax No.:</w:t>
            </w:r>
            <w:r w:rsidR="000661DD" w:rsidRPr="00900556">
              <w:t xml:space="preserve"> +686 21902</w:t>
            </w:r>
          </w:p>
          <w:p w:rsidR="000457A9" w:rsidRPr="00900556" w:rsidRDefault="000457A9" w:rsidP="000457A9">
            <w:pPr>
              <w:ind w:left="720"/>
            </w:pPr>
            <w:r w:rsidRPr="00900556">
              <w:t>Email:</w:t>
            </w:r>
            <w:r w:rsidR="00371761" w:rsidRPr="00900556">
              <w:t xml:space="preserve"> secretary@ob.gov.ki</w:t>
            </w:r>
          </w:p>
        </w:tc>
      </w:tr>
      <w:tr w:rsidR="004C7B09" w:rsidRPr="00900556" w:rsidTr="004C7B09">
        <w:trPr>
          <w:trHeight w:val="100"/>
        </w:trPr>
        <w:tc>
          <w:tcPr>
            <w:tcW w:w="9468" w:type="dxa"/>
            <w:gridSpan w:val="12"/>
            <w:tcBorders>
              <w:top w:val="thinThickThinSmallGap" w:sz="24" w:space="0" w:color="auto"/>
              <w:bottom w:val="single" w:sz="4" w:space="0" w:color="auto"/>
            </w:tcBorders>
          </w:tcPr>
          <w:p w:rsidR="004C7B09" w:rsidRPr="00900556" w:rsidRDefault="004C7B09" w:rsidP="004C7B09">
            <w:pPr>
              <w:spacing w:after="120"/>
            </w:pPr>
            <w:r w:rsidRPr="00900556">
              <w:t>Estimated Disbursements (Bank FY/US$ m)</w:t>
            </w:r>
          </w:p>
        </w:tc>
      </w:tr>
      <w:tr w:rsidR="00883C79" w:rsidRPr="00900556" w:rsidTr="00883C79">
        <w:trPr>
          <w:trHeight w:val="97"/>
        </w:trPr>
        <w:tc>
          <w:tcPr>
            <w:tcW w:w="2367" w:type="dxa"/>
            <w:tcBorders>
              <w:top w:val="single" w:sz="4" w:space="0" w:color="auto"/>
              <w:bottom w:val="single" w:sz="4" w:space="0" w:color="auto"/>
            </w:tcBorders>
          </w:tcPr>
          <w:p w:rsidR="00883C79" w:rsidRPr="00900556" w:rsidRDefault="00883C79" w:rsidP="004C7B09">
            <w:pPr>
              <w:spacing w:after="120"/>
            </w:pPr>
            <w:r w:rsidRPr="00900556">
              <w:lastRenderedPageBreak/>
              <w:t>FY</w:t>
            </w:r>
          </w:p>
        </w:tc>
        <w:tc>
          <w:tcPr>
            <w:tcW w:w="1420" w:type="dxa"/>
            <w:gridSpan w:val="2"/>
            <w:tcBorders>
              <w:top w:val="single" w:sz="4" w:space="0" w:color="auto"/>
              <w:bottom w:val="single" w:sz="4" w:space="0" w:color="auto"/>
            </w:tcBorders>
          </w:tcPr>
          <w:p w:rsidR="00883C79" w:rsidRPr="00900556" w:rsidRDefault="00883C79" w:rsidP="004C7B09">
            <w:pPr>
              <w:spacing w:after="120"/>
            </w:pPr>
            <w:r w:rsidRPr="00900556">
              <w:t>2012</w:t>
            </w:r>
          </w:p>
        </w:tc>
        <w:tc>
          <w:tcPr>
            <w:tcW w:w="1420" w:type="dxa"/>
            <w:gridSpan w:val="3"/>
            <w:tcBorders>
              <w:top w:val="single" w:sz="4" w:space="0" w:color="auto"/>
              <w:bottom w:val="single" w:sz="4" w:space="0" w:color="auto"/>
            </w:tcBorders>
          </w:tcPr>
          <w:p w:rsidR="00883C79" w:rsidRPr="00900556" w:rsidRDefault="00883C79" w:rsidP="004C7B09">
            <w:pPr>
              <w:spacing w:after="120"/>
            </w:pPr>
            <w:r w:rsidRPr="00900556">
              <w:t>2013</w:t>
            </w:r>
          </w:p>
        </w:tc>
        <w:tc>
          <w:tcPr>
            <w:tcW w:w="1420" w:type="dxa"/>
            <w:gridSpan w:val="4"/>
            <w:tcBorders>
              <w:top w:val="single" w:sz="4" w:space="0" w:color="auto"/>
            </w:tcBorders>
          </w:tcPr>
          <w:p w:rsidR="00883C79" w:rsidRPr="00900556" w:rsidRDefault="00883C79" w:rsidP="004C7B09">
            <w:pPr>
              <w:spacing w:after="120"/>
            </w:pPr>
            <w:r w:rsidRPr="00900556">
              <w:t>2014</w:t>
            </w:r>
          </w:p>
        </w:tc>
        <w:tc>
          <w:tcPr>
            <w:tcW w:w="1420" w:type="dxa"/>
            <w:tcBorders>
              <w:top w:val="single" w:sz="4" w:space="0" w:color="auto"/>
            </w:tcBorders>
          </w:tcPr>
          <w:p w:rsidR="00883C79" w:rsidRPr="00900556" w:rsidRDefault="00883C79" w:rsidP="004C7B09">
            <w:pPr>
              <w:spacing w:after="120"/>
            </w:pPr>
            <w:r w:rsidRPr="00900556">
              <w:t>2015</w:t>
            </w:r>
          </w:p>
        </w:tc>
        <w:tc>
          <w:tcPr>
            <w:tcW w:w="1421" w:type="dxa"/>
            <w:tcBorders>
              <w:top w:val="single" w:sz="4" w:space="0" w:color="auto"/>
            </w:tcBorders>
          </w:tcPr>
          <w:p w:rsidR="00883C79" w:rsidRPr="00900556" w:rsidRDefault="00883C79" w:rsidP="004C7B09">
            <w:pPr>
              <w:spacing w:after="120"/>
            </w:pPr>
            <w:r w:rsidRPr="00900556">
              <w:t>2016</w:t>
            </w:r>
          </w:p>
        </w:tc>
      </w:tr>
      <w:tr w:rsidR="00883C79" w:rsidRPr="00900556" w:rsidTr="00883C79">
        <w:trPr>
          <w:trHeight w:val="97"/>
        </w:trPr>
        <w:tc>
          <w:tcPr>
            <w:tcW w:w="2367" w:type="dxa"/>
            <w:tcBorders>
              <w:top w:val="single" w:sz="4" w:space="0" w:color="auto"/>
              <w:bottom w:val="single" w:sz="4" w:space="0" w:color="auto"/>
            </w:tcBorders>
          </w:tcPr>
          <w:p w:rsidR="00883C79" w:rsidRPr="00900556" w:rsidRDefault="00883C79" w:rsidP="004C7B09">
            <w:pPr>
              <w:spacing w:after="120"/>
            </w:pPr>
            <w:r w:rsidRPr="00900556">
              <w:t>Annual</w:t>
            </w:r>
          </w:p>
        </w:tc>
        <w:tc>
          <w:tcPr>
            <w:tcW w:w="1420" w:type="dxa"/>
            <w:gridSpan w:val="2"/>
            <w:tcBorders>
              <w:top w:val="single" w:sz="4" w:space="0" w:color="auto"/>
              <w:bottom w:val="single" w:sz="4" w:space="0" w:color="auto"/>
            </w:tcBorders>
          </w:tcPr>
          <w:p w:rsidR="00883C79" w:rsidRPr="00900556" w:rsidRDefault="00883C79" w:rsidP="004C7B09">
            <w:pPr>
              <w:spacing w:after="120"/>
            </w:pPr>
            <w:r w:rsidRPr="00900556">
              <w:t>0.50</w:t>
            </w:r>
          </w:p>
        </w:tc>
        <w:tc>
          <w:tcPr>
            <w:tcW w:w="1420" w:type="dxa"/>
            <w:gridSpan w:val="3"/>
            <w:tcBorders>
              <w:top w:val="single" w:sz="4" w:space="0" w:color="auto"/>
              <w:bottom w:val="single" w:sz="4" w:space="0" w:color="auto"/>
            </w:tcBorders>
          </w:tcPr>
          <w:p w:rsidR="00883C79" w:rsidRPr="00900556" w:rsidRDefault="00883C79" w:rsidP="004C7B09">
            <w:pPr>
              <w:spacing w:after="120"/>
            </w:pPr>
            <w:r w:rsidRPr="00900556">
              <w:t>1.50</w:t>
            </w:r>
          </w:p>
        </w:tc>
        <w:tc>
          <w:tcPr>
            <w:tcW w:w="1420" w:type="dxa"/>
            <w:gridSpan w:val="4"/>
          </w:tcPr>
          <w:p w:rsidR="00883C79" w:rsidRPr="00900556" w:rsidRDefault="00883C79" w:rsidP="004C7B09">
            <w:pPr>
              <w:spacing w:after="120"/>
            </w:pPr>
            <w:r w:rsidRPr="00900556">
              <w:t>2.50</w:t>
            </w:r>
          </w:p>
        </w:tc>
        <w:tc>
          <w:tcPr>
            <w:tcW w:w="1420" w:type="dxa"/>
          </w:tcPr>
          <w:p w:rsidR="00883C79" w:rsidRPr="00900556" w:rsidRDefault="00883C79" w:rsidP="004E0B76">
            <w:pPr>
              <w:spacing w:after="120"/>
            </w:pPr>
            <w:r w:rsidRPr="00900556">
              <w:t>3.</w:t>
            </w:r>
            <w:r w:rsidR="004E0B76">
              <w:t>05</w:t>
            </w:r>
          </w:p>
        </w:tc>
        <w:tc>
          <w:tcPr>
            <w:tcW w:w="1421" w:type="dxa"/>
          </w:tcPr>
          <w:p w:rsidR="00883C79" w:rsidRPr="00900556" w:rsidRDefault="00883C79" w:rsidP="004C7B09">
            <w:pPr>
              <w:spacing w:after="120"/>
            </w:pPr>
            <w:r w:rsidRPr="00900556">
              <w:t>3.00</w:t>
            </w:r>
          </w:p>
        </w:tc>
      </w:tr>
      <w:tr w:rsidR="00883C79" w:rsidRPr="00900556" w:rsidTr="00883C79">
        <w:trPr>
          <w:trHeight w:val="97"/>
        </w:trPr>
        <w:tc>
          <w:tcPr>
            <w:tcW w:w="2367" w:type="dxa"/>
            <w:tcBorders>
              <w:top w:val="single" w:sz="4" w:space="0" w:color="auto"/>
              <w:bottom w:val="thinThickThinSmallGap" w:sz="24" w:space="0" w:color="auto"/>
            </w:tcBorders>
          </w:tcPr>
          <w:p w:rsidR="00883C79" w:rsidRPr="00900556" w:rsidRDefault="00883C79" w:rsidP="004C7B09">
            <w:pPr>
              <w:spacing w:after="120"/>
            </w:pPr>
            <w:r w:rsidRPr="00900556">
              <w:t>Cumulative</w:t>
            </w:r>
          </w:p>
        </w:tc>
        <w:tc>
          <w:tcPr>
            <w:tcW w:w="1420" w:type="dxa"/>
            <w:gridSpan w:val="2"/>
            <w:tcBorders>
              <w:top w:val="single" w:sz="4" w:space="0" w:color="auto"/>
              <w:bottom w:val="thinThickThinSmallGap" w:sz="24" w:space="0" w:color="auto"/>
            </w:tcBorders>
          </w:tcPr>
          <w:p w:rsidR="00883C79" w:rsidRPr="00900556" w:rsidRDefault="00883C79" w:rsidP="004C7B09">
            <w:pPr>
              <w:spacing w:after="120"/>
            </w:pPr>
            <w:r w:rsidRPr="00900556">
              <w:t>0.50</w:t>
            </w:r>
          </w:p>
        </w:tc>
        <w:tc>
          <w:tcPr>
            <w:tcW w:w="1420" w:type="dxa"/>
            <w:gridSpan w:val="3"/>
            <w:tcBorders>
              <w:top w:val="single" w:sz="4" w:space="0" w:color="auto"/>
              <w:bottom w:val="thinThickThinSmallGap" w:sz="24" w:space="0" w:color="auto"/>
            </w:tcBorders>
          </w:tcPr>
          <w:p w:rsidR="00883C79" w:rsidRPr="00900556" w:rsidRDefault="00883C79" w:rsidP="004C7B09">
            <w:pPr>
              <w:spacing w:after="120"/>
            </w:pPr>
            <w:r w:rsidRPr="00900556">
              <w:t>2.00</w:t>
            </w:r>
          </w:p>
        </w:tc>
        <w:tc>
          <w:tcPr>
            <w:tcW w:w="1420" w:type="dxa"/>
            <w:gridSpan w:val="4"/>
            <w:tcBorders>
              <w:bottom w:val="thinThickThinSmallGap" w:sz="24" w:space="0" w:color="auto"/>
            </w:tcBorders>
          </w:tcPr>
          <w:p w:rsidR="00883C79" w:rsidRPr="00900556" w:rsidRDefault="00883C79" w:rsidP="004C7B09">
            <w:pPr>
              <w:spacing w:after="120"/>
            </w:pPr>
            <w:r w:rsidRPr="00900556">
              <w:t>4.50</w:t>
            </w:r>
          </w:p>
        </w:tc>
        <w:tc>
          <w:tcPr>
            <w:tcW w:w="1420" w:type="dxa"/>
            <w:tcBorders>
              <w:bottom w:val="thinThickThinSmallGap" w:sz="24" w:space="0" w:color="auto"/>
            </w:tcBorders>
          </w:tcPr>
          <w:p w:rsidR="00883C79" w:rsidRPr="00900556" w:rsidRDefault="00883C79" w:rsidP="004E0B76">
            <w:pPr>
              <w:spacing w:after="120"/>
            </w:pPr>
            <w:r w:rsidRPr="00900556">
              <w:t>7.</w:t>
            </w:r>
            <w:r w:rsidR="004E0B76">
              <w:t>55</w:t>
            </w:r>
          </w:p>
        </w:tc>
        <w:tc>
          <w:tcPr>
            <w:tcW w:w="1421" w:type="dxa"/>
            <w:tcBorders>
              <w:bottom w:val="thinThickThinSmallGap" w:sz="24" w:space="0" w:color="auto"/>
            </w:tcBorders>
          </w:tcPr>
          <w:p w:rsidR="00883C79" w:rsidRPr="00900556" w:rsidRDefault="00883C79" w:rsidP="004C7B09">
            <w:pPr>
              <w:spacing w:after="120"/>
            </w:pPr>
            <w:r w:rsidRPr="00900556">
              <w:t>10.</w:t>
            </w:r>
            <w:r w:rsidR="004E0B76">
              <w:t>55</w:t>
            </w:r>
          </w:p>
        </w:tc>
      </w:tr>
      <w:tr w:rsidR="000457A9" w:rsidRPr="00900556" w:rsidTr="000457A9">
        <w:trPr>
          <w:cantSplit/>
        </w:trPr>
        <w:tc>
          <w:tcPr>
            <w:tcW w:w="9468" w:type="dxa"/>
            <w:gridSpan w:val="12"/>
            <w:tcBorders>
              <w:top w:val="thinThickThinSmallGap" w:sz="24" w:space="0" w:color="auto"/>
              <w:bottom w:val="thinThickThinSmallGap" w:sz="24" w:space="0" w:color="auto"/>
            </w:tcBorders>
          </w:tcPr>
          <w:p w:rsidR="000457A9" w:rsidRPr="00900556" w:rsidRDefault="000457A9" w:rsidP="000457A9">
            <w:r w:rsidRPr="00900556">
              <w:t>Project Implementation Period:</w:t>
            </w:r>
            <w:r w:rsidR="00D76754" w:rsidRPr="00900556">
              <w:t xml:space="preserve"> </w:t>
            </w:r>
            <w:r w:rsidR="008B0457" w:rsidRPr="00900556">
              <w:t>5</w:t>
            </w:r>
            <w:r w:rsidR="009A6442" w:rsidRPr="00900556">
              <w:t xml:space="preserve"> years</w:t>
            </w:r>
          </w:p>
          <w:p w:rsidR="004C7B09" w:rsidRPr="00900556" w:rsidRDefault="004C7B09" w:rsidP="000457A9">
            <w:r w:rsidRPr="00900556">
              <w:t>Expected effectiveness date:</w:t>
            </w:r>
            <w:r w:rsidR="00D76754" w:rsidRPr="00900556">
              <w:t xml:space="preserve"> </w:t>
            </w:r>
            <w:r w:rsidR="00FF5EFF" w:rsidRPr="00900556">
              <w:t xml:space="preserve">September </w:t>
            </w:r>
            <w:r w:rsidR="00D76754" w:rsidRPr="00900556">
              <w:t>1, 2011</w:t>
            </w:r>
          </w:p>
          <w:p w:rsidR="000457A9" w:rsidRPr="00900556" w:rsidRDefault="004C7B09" w:rsidP="00FF5EFF">
            <w:r w:rsidRPr="00900556">
              <w:t>Expected closing date:</w:t>
            </w:r>
            <w:r w:rsidR="00D76754" w:rsidRPr="00900556">
              <w:t xml:space="preserve"> </w:t>
            </w:r>
            <w:r w:rsidR="00FF5EFF" w:rsidRPr="00900556">
              <w:t>August</w:t>
            </w:r>
            <w:r w:rsidR="00D76754" w:rsidRPr="00900556">
              <w:t xml:space="preserve"> 3</w:t>
            </w:r>
            <w:r w:rsidR="00A15D66" w:rsidRPr="00900556">
              <w:t>1</w:t>
            </w:r>
            <w:r w:rsidR="00D76754" w:rsidRPr="00900556">
              <w:t>, 2016</w:t>
            </w:r>
          </w:p>
        </w:tc>
      </w:tr>
      <w:tr w:rsidR="008475E3" w:rsidRPr="00900556" w:rsidTr="00B06C0F">
        <w:trPr>
          <w:cantSplit/>
        </w:trPr>
        <w:tc>
          <w:tcPr>
            <w:tcW w:w="6318" w:type="dxa"/>
            <w:gridSpan w:val="8"/>
            <w:tcBorders>
              <w:top w:val="thinThickThinSmallGap" w:sz="24" w:space="0" w:color="auto"/>
              <w:bottom w:val="single" w:sz="4" w:space="0" w:color="auto"/>
            </w:tcBorders>
          </w:tcPr>
          <w:p w:rsidR="008475E3" w:rsidRPr="00900556" w:rsidRDefault="008475E3" w:rsidP="008475E3">
            <w:r w:rsidRPr="00900556">
              <w:rPr>
                <w:color w:val="000000"/>
              </w:rPr>
              <w:t>Does the project depart from the CAS in content or other</w:t>
            </w:r>
            <w:r w:rsidR="00B06C0F" w:rsidRPr="00900556">
              <w:rPr>
                <w:color w:val="000000"/>
              </w:rPr>
              <w:t xml:space="preserve"> significant respects?</w:t>
            </w:r>
            <w:r w:rsidRPr="00900556">
              <w:rPr>
                <w:color w:val="000000"/>
              </w:rPr>
              <w:t xml:space="preserve"> </w:t>
            </w:r>
          </w:p>
          <w:p w:rsidR="008475E3" w:rsidRPr="00900556" w:rsidRDefault="008475E3" w:rsidP="00B06C0F"/>
        </w:tc>
        <w:tc>
          <w:tcPr>
            <w:tcW w:w="3150" w:type="dxa"/>
            <w:gridSpan w:val="4"/>
            <w:tcBorders>
              <w:top w:val="thinThickThinSmallGap" w:sz="24" w:space="0" w:color="auto"/>
              <w:bottom w:val="single" w:sz="4" w:space="0" w:color="auto"/>
            </w:tcBorders>
          </w:tcPr>
          <w:p w:rsidR="008475E3" w:rsidRPr="00900556" w:rsidRDefault="008475E3" w:rsidP="00B06C0F">
            <w:pPr>
              <w:rPr>
                <w:color w:val="000000"/>
              </w:rPr>
            </w:pPr>
            <w:r w:rsidRPr="00900556">
              <w:rPr>
                <w:color w:val="000000"/>
              </w:rPr>
              <w:t xml:space="preserve">○ Yes    </w:t>
            </w:r>
            <w:r w:rsidR="00D76754" w:rsidRPr="00900556">
              <w:rPr>
                <w:color w:val="000000"/>
              </w:rPr>
              <w:t>X</w:t>
            </w:r>
            <w:r w:rsidRPr="00900556">
              <w:rPr>
                <w:color w:val="000000"/>
              </w:rPr>
              <w:t xml:space="preserve"> No</w:t>
            </w:r>
          </w:p>
          <w:p w:rsidR="008475E3" w:rsidRPr="00900556" w:rsidRDefault="008475E3" w:rsidP="00B06C0F">
            <w:pPr>
              <w:rPr>
                <w:color w:val="000000"/>
              </w:rPr>
            </w:pPr>
          </w:p>
        </w:tc>
      </w:tr>
      <w:tr w:rsidR="008475E3" w:rsidRPr="00900556" w:rsidTr="008475E3">
        <w:trPr>
          <w:cantSplit/>
        </w:trPr>
        <w:tc>
          <w:tcPr>
            <w:tcW w:w="9468" w:type="dxa"/>
            <w:gridSpan w:val="12"/>
            <w:tcBorders>
              <w:top w:val="single" w:sz="4" w:space="0" w:color="auto"/>
              <w:bottom w:val="thinThickThinSmallGap" w:sz="24" w:space="0" w:color="auto"/>
            </w:tcBorders>
          </w:tcPr>
          <w:p w:rsidR="008475E3" w:rsidRPr="00900556" w:rsidRDefault="008475E3" w:rsidP="008475E3">
            <w:pPr>
              <w:rPr>
                <w:rFonts w:eastAsiaTheme="minorHAnsi"/>
              </w:rPr>
            </w:pPr>
          </w:p>
          <w:p w:rsidR="008475E3" w:rsidRPr="00900556" w:rsidRDefault="008475E3" w:rsidP="008475E3">
            <w:pPr>
              <w:rPr>
                <w:rFonts w:eastAsiaTheme="minorHAnsi"/>
              </w:rPr>
            </w:pPr>
            <w:r w:rsidRPr="00900556">
              <w:rPr>
                <w:rFonts w:eastAsiaTheme="minorHAnsi"/>
              </w:rPr>
              <w:t>If yes, please explain:</w:t>
            </w:r>
          </w:p>
          <w:p w:rsidR="008475E3" w:rsidRPr="00900556" w:rsidRDefault="008475E3" w:rsidP="008475E3">
            <w:pPr>
              <w:rPr>
                <w:rFonts w:eastAsiaTheme="minorHAnsi"/>
              </w:rPr>
            </w:pPr>
          </w:p>
          <w:p w:rsidR="008475E3" w:rsidRPr="00900556" w:rsidRDefault="008475E3" w:rsidP="008475E3">
            <w:pPr>
              <w:rPr>
                <w:rFonts w:eastAsiaTheme="minorHAnsi"/>
              </w:rPr>
            </w:pPr>
          </w:p>
          <w:p w:rsidR="008475E3" w:rsidRPr="00900556" w:rsidRDefault="008475E3" w:rsidP="008475E3">
            <w:pPr>
              <w:rPr>
                <w:color w:val="000000"/>
              </w:rPr>
            </w:pPr>
          </w:p>
        </w:tc>
      </w:tr>
      <w:tr w:rsidR="004C7B09" w:rsidRPr="00900556" w:rsidTr="008475E3">
        <w:trPr>
          <w:cantSplit/>
        </w:trPr>
        <w:tc>
          <w:tcPr>
            <w:tcW w:w="6318" w:type="dxa"/>
            <w:gridSpan w:val="8"/>
            <w:tcBorders>
              <w:top w:val="thinThickThinSmallGap" w:sz="24" w:space="0" w:color="auto"/>
              <w:bottom w:val="single" w:sz="4" w:space="0" w:color="auto"/>
            </w:tcBorders>
          </w:tcPr>
          <w:p w:rsidR="004C7B09" w:rsidRPr="00900556" w:rsidRDefault="004C7B09" w:rsidP="004C7B09">
            <w:pPr>
              <w:rPr>
                <w:color w:val="000000"/>
              </w:rPr>
            </w:pPr>
            <w:r w:rsidRPr="00900556">
              <w:rPr>
                <w:color w:val="000000"/>
              </w:rPr>
              <w:t xml:space="preserve">Does the project require any exceptions from Bank policies?  </w:t>
            </w:r>
          </w:p>
          <w:p w:rsidR="004C7B09" w:rsidRPr="00900556" w:rsidRDefault="004C7B09" w:rsidP="004C7B09">
            <w:pPr>
              <w:rPr>
                <w:color w:val="000000"/>
              </w:rPr>
            </w:pPr>
            <w:r w:rsidRPr="00900556">
              <w:rPr>
                <w:color w:val="000000"/>
              </w:rPr>
              <w:t>Have these been approved</w:t>
            </w:r>
            <w:r w:rsidR="004F07BC" w:rsidRPr="00900556">
              <w:rPr>
                <w:color w:val="000000"/>
              </w:rPr>
              <w:t>/endorsed (as appropriate</w:t>
            </w:r>
            <w:r w:rsidRPr="00900556">
              <w:rPr>
                <w:color w:val="000000"/>
              </w:rPr>
              <w:t xml:space="preserve"> by Bank management?</w:t>
            </w:r>
          </w:p>
          <w:p w:rsidR="004C7B09" w:rsidRPr="00900556" w:rsidRDefault="004C7B09" w:rsidP="004C7B09">
            <w:r w:rsidRPr="00900556">
              <w:rPr>
                <w:color w:val="000000"/>
              </w:rPr>
              <w:t>Is approval for any policy exception sought from the Board?</w:t>
            </w:r>
          </w:p>
        </w:tc>
        <w:tc>
          <w:tcPr>
            <w:tcW w:w="3150" w:type="dxa"/>
            <w:gridSpan w:val="4"/>
            <w:tcBorders>
              <w:top w:val="thinThickThinSmallGap" w:sz="24" w:space="0" w:color="auto"/>
              <w:bottom w:val="single" w:sz="4" w:space="0" w:color="auto"/>
            </w:tcBorders>
          </w:tcPr>
          <w:p w:rsidR="004C7B09" w:rsidRPr="00900556" w:rsidRDefault="004C7B09" w:rsidP="004C7B09">
            <w:pPr>
              <w:rPr>
                <w:color w:val="000000"/>
              </w:rPr>
            </w:pPr>
            <w:r w:rsidRPr="00900556">
              <w:rPr>
                <w:color w:val="000000"/>
              </w:rPr>
              <w:t xml:space="preserve">○ Yes    </w:t>
            </w:r>
            <w:r w:rsidR="00D76754" w:rsidRPr="00900556">
              <w:rPr>
                <w:color w:val="000000"/>
              </w:rPr>
              <w:t>X</w:t>
            </w:r>
            <w:r w:rsidRPr="00900556">
              <w:rPr>
                <w:color w:val="000000"/>
              </w:rPr>
              <w:t xml:space="preserve"> No</w:t>
            </w:r>
          </w:p>
          <w:p w:rsidR="004C7B09" w:rsidRPr="00900556" w:rsidRDefault="004C7B09" w:rsidP="004C7B09">
            <w:pPr>
              <w:rPr>
                <w:color w:val="000000"/>
              </w:rPr>
            </w:pPr>
            <w:r w:rsidRPr="00900556">
              <w:rPr>
                <w:color w:val="000000"/>
              </w:rPr>
              <w:t>○ Yes    ○ No</w:t>
            </w:r>
          </w:p>
          <w:p w:rsidR="004F07BC" w:rsidRPr="00900556" w:rsidRDefault="004F07BC" w:rsidP="004C7B09">
            <w:pPr>
              <w:rPr>
                <w:color w:val="000000"/>
              </w:rPr>
            </w:pPr>
          </w:p>
          <w:p w:rsidR="00CE3AAC" w:rsidRPr="00900556" w:rsidRDefault="004C7B09" w:rsidP="004C7B09">
            <w:pPr>
              <w:rPr>
                <w:color w:val="000000"/>
              </w:rPr>
            </w:pPr>
            <w:r w:rsidRPr="00900556">
              <w:rPr>
                <w:color w:val="000000"/>
              </w:rPr>
              <w:t>○ Yes    ○ No</w:t>
            </w:r>
          </w:p>
        </w:tc>
      </w:tr>
      <w:tr w:rsidR="00CC5DCD" w:rsidRPr="00900556" w:rsidTr="008475E3">
        <w:trPr>
          <w:cantSplit/>
        </w:trPr>
        <w:tc>
          <w:tcPr>
            <w:tcW w:w="9468" w:type="dxa"/>
            <w:gridSpan w:val="12"/>
            <w:tcBorders>
              <w:top w:val="single" w:sz="4" w:space="0" w:color="auto"/>
              <w:bottom w:val="thinThickThinSmallGap" w:sz="24" w:space="0" w:color="auto"/>
            </w:tcBorders>
          </w:tcPr>
          <w:p w:rsidR="00CC5DCD" w:rsidRPr="00900556" w:rsidRDefault="00CC5DCD" w:rsidP="00CC5DCD">
            <w:pPr>
              <w:rPr>
                <w:rFonts w:eastAsiaTheme="minorHAnsi"/>
              </w:rPr>
            </w:pPr>
          </w:p>
          <w:p w:rsidR="00CC5DCD" w:rsidRPr="00900556" w:rsidRDefault="00CC5DCD" w:rsidP="00CC5DCD">
            <w:pPr>
              <w:rPr>
                <w:rFonts w:eastAsiaTheme="minorHAnsi"/>
              </w:rPr>
            </w:pPr>
            <w:r w:rsidRPr="00900556">
              <w:rPr>
                <w:rFonts w:eastAsiaTheme="minorHAnsi"/>
              </w:rPr>
              <w:t>If yes, please explain:</w:t>
            </w:r>
          </w:p>
          <w:p w:rsidR="00CC5DCD" w:rsidRPr="00900556" w:rsidRDefault="00CC5DCD" w:rsidP="00CC5DCD">
            <w:pPr>
              <w:rPr>
                <w:rFonts w:eastAsiaTheme="minorHAnsi"/>
              </w:rPr>
            </w:pPr>
          </w:p>
          <w:p w:rsidR="00CC5DCD" w:rsidRPr="00900556" w:rsidRDefault="00CC5DCD" w:rsidP="00CC5DCD">
            <w:pPr>
              <w:rPr>
                <w:rFonts w:eastAsiaTheme="minorHAnsi"/>
              </w:rPr>
            </w:pPr>
          </w:p>
          <w:p w:rsidR="00CC5DCD" w:rsidRPr="00900556" w:rsidRDefault="00CC5DCD" w:rsidP="00CC5DCD">
            <w:pPr>
              <w:rPr>
                <w:color w:val="000000"/>
              </w:rPr>
            </w:pPr>
          </w:p>
        </w:tc>
      </w:tr>
      <w:tr w:rsidR="004F07BC" w:rsidRPr="00900556" w:rsidTr="004F07BC">
        <w:trPr>
          <w:cantSplit/>
        </w:trPr>
        <w:tc>
          <w:tcPr>
            <w:tcW w:w="6318" w:type="dxa"/>
            <w:gridSpan w:val="8"/>
            <w:tcBorders>
              <w:top w:val="thinThickThinSmallGap" w:sz="24" w:space="0" w:color="auto"/>
              <w:bottom w:val="single" w:sz="4" w:space="0" w:color="auto"/>
            </w:tcBorders>
          </w:tcPr>
          <w:p w:rsidR="004F07BC" w:rsidRPr="00900556" w:rsidRDefault="004F07BC" w:rsidP="004F07BC">
            <w:pPr>
              <w:autoSpaceDE w:val="0"/>
              <w:autoSpaceDN w:val="0"/>
              <w:adjustRightInd w:val="0"/>
              <w:rPr>
                <w:rFonts w:eastAsiaTheme="minorHAnsi"/>
              </w:rPr>
            </w:pPr>
            <w:r w:rsidRPr="00900556">
              <w:rPr>
                <w:rFonts w:eastAsiaTheme="minorHAnsi"/>
              </w:rPr>
              <w:t>Does the project meet the Regional criteria for readiness for implementation?</w:t>
            </w:r>
          </w:p>
          <w:p w:rsidR="004F07BC" w:rsidRPr="00900556" w:rsidRDefault="004F07BC" w:rsidP="004F07BC"/>
        </w:tc>
        <w:tc>
          <w:tcPr>
            <w:tcW w:w="3150" w:type="dxa"/>
            <w:gridSpan w:val="4"/>
            <w:tcBorders>
              <w:top w:val="thinThickThinSmallGap" w:sz="24" w:space="0" w:color="auto"/>
              <w:bottom w:val="single" w:sz="4" w:space="0" w:color="auto"/>
            </w:tcBorders>
          </w:tcPr>
          <w:p w:rsidR="004F07BC" w:rsidRPr="00900556" w:rsidRDefault="000661DD" w:rsidP="004F07BC">
            <w:pPr>
              <w:rPr>
                <w:color w:val="000000"/>
              </w:rPr>
            </w:pPr>
            <w:r w:rsidRPr="00900556">
              <w:rPr>
                <w:color w:val="000000"/>
              </w:rPr>
              <w:t xml:space="preserve">X </w:t>
            </w:r>
            <w:r w:rsidR="004F07BC" w:rsidRPr="00900556">
              <w:rPr>
                <w:color w:val="000000"/>
              </w:rPr>
              <w:t xml:space="preserve">Yes    </w:t>
            </w:r>
            <w:r w:rsidRPr="00900556">
              <w:rPr>
                <w:color w:val="000000"/>
              </w:rPr>
              <w:t>○</w:t>
            </w:r>
            <w:r w:rsidR="004F07BC" w:rsidRPr="00900556">
              <w:rPr>
                <w:color w:val="000000"/>
              </w:rPr>
              <w:t xml:space="preserve"> No</w:t>
            </w:r>
          </w:p>
          <w:p w:rsidR="004F07BC" w:rsidRPr="00900556" w:rsidRDefault="004F07BC" w:rsidP="004F07BC">
            <w:pPr>
              <w:rPr>
                <w:color w:val="000000"/>
              </w:rPr>
            </w:pPr>
          </w:p>
        </w:tc>
      </w:tr>
      <w:tr w:rsidR="004F07BC" w:rsidRPr="00900556" w:rsidTr="004F07BC">
        <w:trPr>
          <w:cantSplit/>
        </w:trPr>
        <w:tc>
          <w:tcPr>
            <w:tcW w:w="9468" w:type="dxa"/>
            <w:gridSpan w:val="12"/>
            <w:tcBorders>
              <w:top w:val="single" w:sz="4" w:space="0" w:color="auto"/>
              <w:bottom w:val="thinThickThinSmallGap" w:sz="24" w:space="0" w:color="auto"/>
            </w:tcBorders>
          </w:tcPr>
          <w:p w:rsidR="004F07BC" w:rsidRPr="00900556" w:rsidRDefault="004F07BC" w:rsidP="004F07BC">
            <w:pPr>
              <w:rPr>
                <w:rFonts w:eastAsiaTheme="minorHAnsi"/>
              </w:rPr>
            </w:pPr>
          </w:p>
          <w:p w:rsidR="004F07BC" w:rsidRPr="00900556" w:rsidRDefault="004F07BC" w:rsidP="004F07BC">
            <w:pPr>
              <w:rPr>
                <w:rFonts w:eastAsiaTheme="minorHAnsi"/>
              </w:rPr>
            </w:pPr>
            <w:r w:rsidRPr="00900556">
              <w:rPr>
                <w:rFonts w:eastAsiaTheme="minorHAnsi"/>
              </w:rPr>
              <w:t>If no, please explain:</w:t>
            </w:r>
          </w:p>
          <w:p w:rsidR="004F07BC" w:rsidRPr="00900556" w:rsidRDefault="004F07BC" w:rsidP="004F07BC">
            <w:pPr>
              <w:rPr>
                <w:rFonts w:eastAsiaTheme="minorHAnsi"/>
              </w:rPr>
            </w:pPr>
          </w:p>
          <w:p w:rsidR="004F07BC" w:rsidRPr="00900556" w:rsidRDefault="004F07BC" w:rsidP="004F07BC">
            <w:pPr>
              <w:rPr>
                <w:rFonts w:eastAsiaTheme="minorHAnsi"/>
              </w:rPr>
            </w:pPr>
          </w:p>
          <w:p w:rsidR="004F07BC" w:rsidRPr="00900556" w:rsidRDefault="004F07BC" w:rsidP="004F07BC">
            <w:pPr>
              <w:rPr>
                <w:color w:val="000000"/>
              </w:rPr>
            </w:pPr>
          </w:p>
        </w:tc>
      </w:tr>
      <w:tr w:rsidR="00076899" w:rsidRPr="00900556" w:rsidTr="009F1D8D">
        <w:trPr>
          <w:cantSplit/>
        </w:trPr>
        <w:tc>
          <w:tcPr>
            <w:tcW w:w="9468" w:type="dxa"/>
            <w:gridSpan w:val="12"/>
            <w:tcBorders>
              <w:top w:val="thinThickThinSmallGap" w:sz="24" w:space="0" w:color="auto"/>
              <w:bottom w:val="thinThickThinSmallGap" w:sz="24" w:space="0" w:color="auto"/>
            </w:tcBorders>
          </w:tcPr>
          <w:p w:rsidR="00076899" w:rsidRPr="00900556" w:rsidRDefault="00076899" w:rsidP="009A7C4A">
            <w:pPr>
              <w:rPr>
                <w:rFonts w:eastAsiaTheme="minorHAnsi"/>
              </w:rPr>
            </w:pPr>
            <w:r w:rsidRPr="00900556">
              <w:rPr>
                <w:rFonts w:eastAsiaTheme="minorHAnsi"/>
              </w:rPr>
              <w:t>Project Development objective</w:t>
            </w:r>
          </w:p>
          <w:p w:rsidR="00C97B92" w:rsidRPr="00900556" w:rsidRDefault="001017BF" w:rsidP="001017BF">
            <w:pPr>
              <w:spacing w:line="276" w:lineRule="auto"/>
              <w:ind w:left="284"/>
              <w:rPr>
                <w:color w:val="000000"/>
              </w:rPr>
            </w:pPr>
            <w:r w:rsidRPr="00900556">
              <w:t>To improve the resilience of Kiribati to the impacts of climate change on freshwater supply and coastal infrastructure</w:t>
            </w:r>
            <w:r w:rsidR="000661DD" w:rsidRPr="00900556">
              <w:t>.</w:t>
            </w:r>
            <w:r w:rsidRPr="00900556">
              <w:t xml:space="preserve">  </w:t>
            </w:r>
          </w:p>
        </w:tc>
      </w:tr>
      <w:tr w:rsidR="00076899" w:rsidRPr="00900556" w:rsidTr="009F1D8D">
        <w:trPr>
          <w:cantSplit/>
        </w:trPr>
        <w:tc>
          <w:tcPr>
            <w:tcW w:w="9468" w:type="dxa"/>
            <w:gridSpan w:val="12"/>
            <w:tcBorders>
              <w:top w:val="thinThickThinSmallGap" w:sz="24" w:space="0" w:color="auto"/>
              <w:bottom w:val="thinThickThinSmallGap" w:sz="24" w:space="0" w:color="auto"/>
            </w:tcBorders>
          </w:tcPr>
          <w:p w:rsidR="00076899" w:rsidRPr="00900556" w:rsidRDefault="00076899" w:rsidP="009A7C4A">
            <w:pPr>
              <w:rPr>
                <w:rFonts w:eastAsiaTheme="minorHAnsi"/>
                <w:i/>
              </w:rPr>
            </w:pPr>
            <w:r w:rsidRPr="00900556">
              <w:rPr>
                <w:rFonts w:eastAsiaTheme="minorHAnsi"/>
              </w:rPr>
              <w:lastRenderedPageBreak/>
              <w:t>Project description [</w:t>
            </w:r>
            <w:r w:rsidRPr="00900556">
              <w:rPr>
                <w:rFonts w:eastAsiaTheme="minorHAnsi"/>
                <w:i/>
              </w:rPr>
              <w:t>one-sentence summary of each component]</w:t>
            </w:r>
          </w:p>
          <w:p w:rsidR="001017BF" w:rsidRPr="00900556" w:rsidRDefault="001017BF" w:rsidP="001017BF">
            <w:pPr>
              <w:spacing w:line="276" w:lineRule="auto"/>
              <w:ind w:left="284"/>
            </w:pPr>
            <w:r w:rsidRPr="00900556">
              <w:t xml:space="preserve">C1 </w:t>
            </w:r>
            <w:r w:rsidR="000A0361" w:rsidRPr="00900556">
              <w:t>I</w:t>
            </w:r>
            <w:r w:rsidRPr="00900556">
              <w:t>mprove water resource use and management</w:t>
            </w:r>
            <w:r w:rsidR="00E76C7B" w:rsidRPr="00900556">
              <w:t xml:space="preserve"> through reduced leakage and wastage in existing systems, increased yield from rainwater harvesting</w:t>
            </w:r>
            <w:r w:rsidR="00B56F1C" w:rsidRPr="00900556">
              <w:t xml:space="preserve">, improved asset management </w:t>
            </w:r>
            <w:r w:rsidR="00C40041" w:rsidRPr="00900556">
              <w:t xml:space="preserve">and strategic planning </w:t>
            </w:r>
            <w:r w:rsidR="00B56F1C" w:rsidRPr="00900556">
              <w:t>by local agencies</w:t>
            </w:r>
            <w:r w:rsidR="00E76C7B" w:rsidRPr="00900556">
              <w:t xml:space="preserve"> </w:t>
            </w:r>
            <w:r w:rsidR="00C40041" w:rsidRPr="00900556">
              <w:t xml:space="preserve">in water and coastal engineering, </w:t>
            </w:r>
            <w:r w:rsidR="00E76C7B" w:rsidRPr="00900556">
              <w:t xml:space="preserve">and developing a methodology for community engagement to underwrite future </w:t>
            </w:r>
            <w:r w:rsidR="00792242" w:rsidRPr="00900556">
              <w:t xml:space="preserve">management of </w:t>
            </w:r>
            <w:r w:rsidR="000661DD" w:rsidRPr="00900556">
              <w:t>water reserves</w:t>
            </w:r>
            <w:r w:rsidR="00E76C7B" w:rsidRPr="00900556">
              <w:t xml:space="preserve">.    </w:t>
            </w:r>
          </w:p>
          <w:p w:rsidR="001017BF" w:rsidRPr="00900556" w:rsidRDefault="001017BF" w:rsidP="001017BF">
            <w:pPr>
              <w:spacing w:line="276" w:lineRule="auto"/>
              <w:ind w:left="284"/>
            </w:pPr>
            <w:r w:rsidRPr="00900556">
              <w:t xml:space="preserve">C2 </w:t>
            </w:r>
            <w:r w:rsidR="00E76C7B" w:rsidRPr="00900556">
              <w:t>I</w:t>
            </w:r>
            <w:r w:rsidRPr="00900556">
              <w:t>ncrease coastal resilience</w:t>
            </w:r>
            <w:r w:rsidR="00E76C7B" w:rsidRPr="00900556">
              <w:t xml:space="preserve"> </w:t>
            </w:r>
            <w:r w:rsidR="00C40041" w:rsidRPr="00900556">
              <w:t xml:space="preserve">to storm waves and flooding </w:t>
            </w:r>
            <w:r w:rsidR="00B610DD" w:rsidRPr="00900556">
              <w:t xml:space="preserve">by implementing both hard and soft mitigation solutions </w:t>
            </w:r>
            <w:r w:rsidR="00792242" w:rsidRPr="00900556">
              <w:t>including</w:t>
            </w:r>
            <w:r w:rsidR="00B610DD" w:rsidRPr="00900556">
              <w:t xml:space="preserve"> seawalls, mangrove planting and beach nourishment. </w:t>
            </w:r>
          </w:p>
          <w:p w:rsidR="005B0143" w:rsidRPr="00900556" w:rsidRDefault="001017BF" w:rsidP="00B610DD">
            <w:pPr>
              <w:spacing w:line="276" w:lineRule="auto"/>
              <w:ind w:left="284"/>
            </w:pPr>
            <w:r w:rsidRPr="00900556">
              <w:t xml:space="preserve">C3 </w:t>
            </w:r>
            <w:r w:rsidR="00B610DD" w:rsidRPr="00900556">
              <w:t>S</w:t>
            </w:r>
            <w:r w:rsidRPr="00900556">
              <w:t xml:space="preserve">trengthen </w:t>
            </w:r>
            <w:r w:rsidR="00B610DD" w:rsidRPr="00900556">
              <w:t xml:space="preserve">the </w:t>
            </w:r>
            <w:r w:rsidRPr="00900556">
              <w:t xml:space="preserve">capacity </w:t>
            </w:r>
            <w:r w:rsidR="00B610DD" w:rsidRPr="00900556">
              <w:t xml:space="preserve">of responsible agencies </w:t>
            </w:r>
            <w:r w:rsidRPr="00900556">
              <w:t>to manage the effects of climate change</w:t>
            </w:r>
            <w:r w:rsidR="00883C79" w:rsidRPr="00900556">
              <w:t xml:space="preserve"> and natural disasters</w:t>
            </w:r>
            <w:r w:rsidRPr="00900556">
              <w:t xml:space="preserve"> </w:t>
            </w:r>
            <w:r w:rsidR="00B610DD" w:rsidRPr="00900556">
              <w:t xml:space="preserve">by </w:t>
            </w:r>
            <w:r w:rsidR="00557EC9" w:rsidRPr="00900556">
              <w:t xml:space="preserve">providing </w:t>
            </w:r>
            <w:r w:rsidR="00B610DD" w:rsidRPr="00900556">
              <w:t xml:space="preserve">dedicated support to the </w:t>
            </w:r>
            <w:r w:rsidR="00883C79" w:rsidRPr="00900556">
              <w:t>Strategic Risk Management</w:t>
            </w:r>
            <w:r w:rsidR="00B610DD" w:rsidRPr="00900556">
              <w:t xml:space="preserve"> Unit in the Office of the President, developing and implementing a national </w:t>
            </w:r>
            <w:r w:rsidR="00883C79" w:rsidRPr="00900556">
              <w:t>coastal management</w:t>
            </w:r>
            <w:r w:rsidR="00B610DD" w:rsidRPr="00900556">
              <w:t xml:space="preserve"> policy framework and engaging </w:t>
            </w:r>
            <w:r w:rsidR="003A3BAD" w:rsidRPr="00900556">
              <w:t xml:space="preserve">technical Ministries and </w:t>
            </w:r>
            <w:r w:rsidR="00B610DD" w:rsidRPr="00900556">
              <w:t>sub-national authorities and communities in preparation and funding of local</w:t>
            </w:r>
            <w:r w:rsidR="003A3BAD" w:rsidRPr="00900556">
              <w:t>ly managed adaptation plans (L</w:t>
            </w:r>
            <w:r w:rsidR="00224830" w:rsidRPr="00900556">
              <w:t>O</w:t>
            </w:r>
            <w:r w:rsidR="003A3BAD" w:rsidRPr="00900556">
              <w:t>MAPs).</w:t>
            </w:r>
            <w:r w:rsidR="00B610DD" w:rsidRPr="00900556">
              <w:t xml:space="preserve">  </w:t>
            </w:r>
          </w:p>
          <w:p w:rsidR="00C40041" w:rsidRPr="00900556" w:rsidRDefault="001017BF" w:rsidP="00B610DD">
            <w:pPr>
              <w:spacing w:line="276" w:lineRule="auto"/>
              <w:ind w:left="284"/>
            </w:pPr>
            <w:r w:rsidRPr="00900556">
              <w:t xml:space="preserve">C4 </w:t>
            </w:r>
            <w:r w:rsidR="00B610DD" w:rsidRPr="00900556">
              <w:t>P</w:t>
            </w:r>
            <w:r w:rsidRPr="00900556">
              <w:t>roject management, monitoring &amp; evaluation</w:t>
            </w:r>
            <w:r w:rsidR="00B610DD" w:rsidRPr="00900556">
              <w:t xml:space="preserve"> with </w:t>
            </w:r>
            <w:r w:rsidR="00B455C6" w:rsidRPr="00900556">
              <w:t xml:space="preserve">technical project managers in each of the implementing agencies and implementation support </w:t>
            </w:r>
            <w:r w:rsidR="00557EC9" w:rsidRPr="00900556">
              <w:t>from the</w:t>
            </w:r>
            <w:r w:rsidR="00B610DD" w:rsidRPr="00900556">
              <w:t xml:space="preserve"> project management </w:t>
            </w:r>
            <w:r w:rsidR="00B455C6" w:rsidRPr="00900556">
              <w:t xml:space="preserve">unit </w:t>
            </w:r>
            <w:r w:rsidR="00557EC9" w:rsidRPr="00900556">
              <w:t>in the OB</w:t>
            </w:r>
            <w:r w:rsidRPr="00900556">
              <w:t xml:space="preserve">. </w:t>
            </w:r>
          </w:p>
          <w:p w:rsidR="00C97B92" w:rsidRPr="00900556" w:rsidRDefault="00C97B92" w:rsidP="00B610DD">
            <w:pPr>
              <w:spacing w:line="276" w:lineRule="auto"/>
              <w:ind w:left="284"/>
              <w:rPr>
                <w:rFonts w:eastAsiaTheme="minorHAnsi"/>
              </w:rPr>
            </w:pPr>
          </w:p>
        </w:tc>
      </w:tr>
      <w:tr w:rsidR="009A7C4A" w:rsidRPr="00900556" w:rsidTr="00810B2E">
        <w:trPr>
          <w:cantSplit/>
        </w:trPr>
        <w:tc>
          <w:tcPr>
            <w:tcW w:w="6588" w:type="dxa"/>
            <w:gridSpan w:val="9"/>
            <w:tcBorders>
              <w:top w:val="thinThickThinSmallGap" w:sz="24" w:space="0" w:color="auto"/>
              <w:bottom w:val="thinThickThinSmallGap" w:sz="24" w:space="0" w:color="auto"/>
            </w:tcBorders>
          </w:tcPr>
          <w:p w:rsidR="009A7C4A" w:rsidRPr="00900556" w:rsidRDefault="00076899" w:rsidP="009A7C4A">
            <w:pPr>
              <w:autoSpaceDE w:val="0"/>
              <w:autoSpaceDN w:val="0"/>
              <w:adjustRightInd w:val="0"/>
              <w:rPr>
                <w:rFonts w:eastAsiaTheme="minorHAnsi"/>
              </w:rPr>
            </w:pPr>
            <w:r w:rsidRPr="00900556">
              <w:rPr>
                <w:rFonts w:eastAsiaTheme="minorHAnsi"/>
              </w:rPr>
              <w:t>Safeguard policies triggered?</w:t>
            </w:r>
          </w:p>
          <w:p w:rsidR="009A7C4A" w:rsidRPr="00900556" w:rsidRDefault="009A7C4A" w:rsidP="009A7C4A">
            <w:pPr>
              <w:autoSpaceDE w:val="0"/>
              <w:autoSpaceDN w:val="0"/>
              <w:adjustRightInd w:val="0"/>
              <w:rPr>
                <w:rFonts w:eastAsiaTheme="minorHAnsi"/>
              </w:rPr>
            </w:pPr>
          </w:p>
          <w:p w:rsidR="009A7C4A" w:rsidRPr="00900556" w:rsidRDefault="009A7C4A" w:rsidP="009A7C4A">
            <w:pPr>
              <w:autoSpaceDE w:val="0"/>
              <w:autoSpaceDN w:val="0"/>
              <w:adjustRightInd w:val="0"/>
              <w:rPr>
                <w:rFonts w:eastAsiaTheme="minorHAnsi"/>
              </w:rPr>
            </w:pPr>
            <w:r w:rsidRPr="00900556">
              <w:rPr>
                <w:rFonts w:eastAsiaTheme="minorHAnsi"/>
              </w:rPr>
              <w:t xml:space="preserve">Environmental Assessment (OP/BP 4.01) </w:t>
            </w:r>
          </w:p>
          <w:p w:rsidR="009A7C4A" w:rsidRPr="00900556" w:rsidRDefault="009A7C4A" w:rsidP="009A7C4A">
            <w:pPr>
              <w:autoSpaceDE w:val="0"/>
              <w:autoSpaceDN w:val="0"/>
              <w:adjustRightInd w:val="0"/>
              <w:rPr>
                <w:rFonts w:eastAsiaTheme="minorHAnsi"/>
              </w:rPr>
            </w:pPr>
            <w:r w:rsidRPr="00900556">
              <w:rPr>
                <w:rFonts w:eastAsiaTheme="minorHAnsi"/>
              </w:rPr>
              <w:t xml:space="preserve">Natural Habitats (OP/BP 4.04) </w:t>
            </w:r>
          </w:p>
          <w:p w:rsidR="009A7C4A" w:rsidRPr="00900556" w:rsidRDefault="009A7C4A" w:rsidP="009A7C4A">
            <w:pPr>
              <w:autoSpaceDE w:val="0"/>
              <w:autoSpaceDN w:val="0"/>
              <w:adjustRightInd w:val="0"/>
              <w:rPr>
                <w:rFonts w:eastAsiaTheme="minorHAnsi"/>
              </w:rPr>
            </w:pPr>
            <w:r w:rsidRPr="00900556">
              <w:rPr>
                <w:rFonts w:eastAsiaTheme="minorHAnsi"/>
              </w:rPr>
              <w:t xml:space="preserve">Forests (OP/BP 4.36) </w:t>
            </w:r>
          </w:p>
          <w:p w:rsidR="009A7C4A" w:rsidRPr="00900556" w:rsidRDefault="009A7C4A" w:rsidP="009A7C4A">
            <w:pPr>
              <w:autoSpaceDE w:val="0"/>
              <w:autoSpaceDN w:val="0"/>
              <w:adjustRightInd w:val="0"/>
              <w:rPr>
                <w:rFonts w:eastAsiaTheme="minorHAnsi"/>
              </w:rPr>
            </w:pPr>
            <w:r w:rsidRPr="00900556">
              <w:rPr>
                <w:rFonts w:eastAsiaTheme="minorHAnsi"/>
              </w:rPr>
              <w:t xml:space="preserve">Pest Management (OP 4.09) </w:t>
            </w:r>
          </w:p>
          <w:p w:rsidR="009A7C4A" w:rsidRPr="00900556" w:rsidRDefault="009A7C4A" w:rsidP="009A7C4A">
            <w:pPr>
              <w:autoSpaceDE w:val="0"/>
              <w:autoSpaceDN w:val="0"/>
              <w:adjustRightInd w:val="0"/>
              <w:rPr>
                <w:rFonts w:eastAsiaTheme="minorHAnsi"/>
              </w:rPr>
            </w:pPr>
            <w:r w:rsidRPr="00900556">
              <w:rPr>
                <w:rFonts w:eastAsiaTheme="minorHAnsi"/>
              </w:rPr>
              <w:t xml:space="preserve">Physical Cultural Resources (OP/BP 4.11) </w:t>
            </w:r>
          </w:p>
          <w:p w:rsidR="009A7C4A" w:rsidRPr="00900556" w:rsidRDefault="009A7C4A" w:rsidP="009A7C4A">
            <w:pPr>
              <w:autoSpaceDE w:val="0"/>
              <w:autoSpaceDN w:val="0"/>
              <w:adjustRightInd w:val="0"/>
              <w:rPr>
                <w:rFonts w:eastAsiaTheme="minorHAnsi"/>
              </w:rPr>
            </w:pPr>
            <w:r w:rsidRPr="00900556">
              <w:rPr>
                <w:rFonts w:eastAsiaTheme="minorHAnsi"/>
              </w:rPr>
              <w:t xml:space="preserve">Indigenous Peoples (OP/BP 4.10) </w:t>
            </w:r>
          </w:p>
          <w:p w:rsidR="009A7C4A" w:rsidRPr="00900556" w:rsidRDefault="009A7C4A" w:rsidP="009A7C4A">
            <w:pPr>
              <w:autoSpaceDE w:val="0"/>
              <w:autoSpaceDN w:val="0"/>
              <w:adjustRightInd w:val="0"/>
              <w:rPr>
                <w:rFonts w:eastAsiaTheme="minorHAnsi"/>
              </w:rPr>
            </w:pPr>
            <w:r w:rsidRPr="00900556">
              <w:rPr>
                <w:rFonts w:eastAsiaTheme="minorHAnsi"/>
              </w:rPr>
              <w:t>Involuntary Resettlement (OP/BP 4.12)</w:t>
            </w:r>
          </w:p>
          <w:p w:rsidR="009A7C4A" w:rsidRPr="00900556" w:rsidRDefault="009A7C4A" w:rsidP="009A7C4A">
            <w:pPr>
              <w:autoSpaceDE w:val="0"/>
              <w:autoSpaceDN w:val="0"/>
              <w:adjustRightInd w:val="0"/>
              <w:rPr>
                <w:rFonts w:eastAsiaTheme="minorHAnsi"/>
              </w:rPr>
            </w:pPr>
            <w:r w:rsidRPr="00900556">
              <w:rPr>
                <w:rFonts w:eastAsiaTheme="minorHAnsi"/>
              </w:rPr>
              <w:t>Safety of Dams (OP/BP 4.37)</w:t>
            </w:r>
          </w:p>
          <w:p w:rsidR="009A7C4A" w:rsidRPr="00900556" w:rsidRDefault="009A7C4A" w:rsidP="009A7C4A">
            <w:pPr>
              <w:autoSpaceDE w:val="0"/>
              <w:autoSpaceDN w:val="0"/>
              <w:adjustRightInd w:val="0"/>
              <w:rPr>
                <w:rFonts w:eastAsiaTheme="minorHAnsi"/>
              </w:rPr>
            </w:pPr>
            <w:r w:rsidRPr="00900556">
              <w:rPr>
                <w:rFonts w:eastAsiaTheme="minorHAnsi"/>
              </w:rPr>
              <w:t xml:space="preserve">Projects on International Waters (OP/BP 7.50) </w:t>
            </w:r>
          </w:p>
          <w:p w:rsidR="009A7C4A" w:rsidRPr="00900556" w:rsidRDefault="009A7C4A" w:rsidP="009A7C4A">
            <w:pPr>
              <w:rPr>
                <w:rFonts w:eastAsiaTheme="minorHAnsi"/>
              </w:rPr>
            </w:pPr>
            <w:r w:rsidRPr="00900556">
              <w:rPr>
                <w:rFonts w:eastAsiaTheme="minorHAnsi"/>
              </w:rPr>
              <w:t>Projects in Disputed Areas (OP/BP 7.60)</w:t>
            </w:r>
          </w:p>
          <w:p w:rsidR="00296EAA" w:rsidRPr="00900556" w:rsidRDefault="00296EAA" w:rsidP="00306EF7">
            <w:pPr>
              <w:rPr>
                <w:color w:val="000000"/>
              </w:rPr>
            </w:pPr>
          </w:p>
        </w:tc>
        <w:tc>
          <w:tcPr>
            <w:tcW w:w="2880" w:type="dxa"/>
            <w:gridSpan w:val="3"/>
            <w:tcBorders>
              <w:top w:val="thinThickThinSmallGap" w:sz="24" w:space="0" w:color="auto"/>
              <w:bottom w:val="thinThickThinSmallGap" w:sz="24" w:space="0" w:color="auto"/>
            </w:tcBorders>
          </w:tcPr>
          <w:p w:rsidR="009A7C4A" w:rsidRPr="00900556" w:rsidRDefault="009A7C4A" w:rsidP="009A7C4A">
            <w:pPr>
              <w:rPr>
                <w:color w:val="000000"/>
              </w:rPr>
            </w:pPr>
          </w:p>
          <w:p w:rsidR="009A7C4A" w:rsidRPr="00900556" w:rsidRDefault="009A7C4A" w:rsidP="009A7C4A">
            <w:pPr>
              <w:rPr>
                <w:color w:val="000000"/>
              </w:rPr>
            </w:pPr>
          </w:p>
          <w:p w:rsidR="00810B2E" w:rsidRPr="00900556" w:rsidRDefault="005A76D5" w:rsidP="00810B2E">
            <w:pPr>
              <w:jc w:val="center"/>
              <w:rPr>
                <w:color w:val="000000"/>
              </w:rPr>
            </w:pPr>
            <w:r w:rsidRPr="00900556">
              <w:rPr>
                <w:color w:val="000000"/>
              </w:rPr>
              <w:t>X</w:t>
            </w:r>
            <w:r w:rsidR="00792242" w:rsidRPr="00900556">
              <w:rPr>
                <w:color w:val="000000"/>
              </w:rPr>
              <w:t xml:space="preserve"> </w:t>
            </w:r>
            <w:r w:rsidR="009A7C4A" w:rsidRPr="00900556">
              <w:rPr>
                <w:color w:val="000000"/>
              </w:rPr>
              <w:t>Yes    ○ No</w:t>
            </w:r>
          </w:p>
          <w:p w:rsidR="009A7C4A" w:rsidRPr="00900556" w:rsidRDefault="00792242" w:rsidP="00810B2E">
            <w:pPr>
              <w:jc w:val="center"/>
              <w:rPr>
                <w:color w:val="000000"/>
              </w:rPr>
            </w:pPr>
            <w:r w:rsidRPr="00900556">
              <w:rPr>
                <w:color w:val="000000"/>
              </w:rPr>
              <w:t>○</w:t>
            </w:r>
            <w:r w:rsidR="009A7C4A" w:rsidRPr="00900556">
              <w:rPr>
                <w:color w:val="000000"/>
              </w:rPr>
              <w:t xml:space="preserve">Yes    </w:t>
            </w:r>
            <w:r w:rsidR="00B56F1C" w:rsidRPr="00900556">
              <w:rPr>
                <w:color w:val="000000"/>
              </w:rPr>
              <w:t>X</w:t>
            </w:r>
            <w:r w:rsidR="009A7C4A" w:rsidRPr="00900556">
              <w:rPr>
                <w:color w:val="000000"/>
              </w:rPr>
              <w:t xml:space="preserve"> No</w:t>
            </w:r>
          </w:p>
          <w:p w:rsidR="009A7C4A" w:rsidRPr="00900556" w:rsidRDefault="009A7C4A" w:rsidP="00810B2E">
            <w:pPr>
              <w:jc w:val="center"/>
              <w:rPr>
                <w:color w:val="000000"/>
              </w:rPr>
            </w:pPr>
            <w:r w:rsidRPr="00900556">
              <w:rPr>
                <w:color w:val="000000"/>
              </w:rPr>
              <w:t xml:space="preserve">○ Yes    </w:t>
            </w:r>
            <w:r w:rsidR="00B56F1C" w:rsidRPr="00900556">
              <w:rPr>
                <w:color w:val="000000"/>
              </w:rPr>
              <w:t>X</w:t>
            </w:r>
            <w:r w:rsidRPr="00900556">
              <w:rPr>
                <w:color w:val="000000"/>
              </w:rPr>
              <w:t xml:space="preserve"> No</w:t>
            </w:r>
          </w:p>
          <w:p w:rsidR="009A7C4A" w:rsidRPr="00900556" w:rsidRDefault="009A7C4A" w:rsidP="00810B2E">
            <w:pPr>
              <w:jc w:val="center"/>
              <w:rPr>
                <w:color w:val="000000"/>
              </w:rPr>
            </w:pPr>
            <w:r w:rsidRPr="00900556">
              <w:rPr>
                <w:color w:val="000000"/>
              </w:rPr>
              <w:t xml:space="preserve">○ Yes    </w:t>
            </w:r>
            <w:r w:rsidR="00B56F1C" w:rsidRPr="00900556">
              <w:rPr>
                <w:color w:val="000000"/>
              </w:rPr>
              <w:t>X</w:t>
            </w:r>
            <w:r w:rsidRPr="00900556">
              <w:rPr>
                <w:color w:val="000000"/>
              </w:rPr>
              <w:t xml:space="preserve"> No</w:t>
            </w:r>
          </w:p>
          <w:p w:rsidR="009A7C4A" w:rsidRPr="00900556" w:rsidRDefault="009A7C4A" w:rsidP="00810B2E">
            <w:pPr>
              <w:jc w:val="center"/>
              <w:rPr>
                <w:color w:val="000000"/>
              </w:rPr>
            </w:pPr>
            <w:r w:rsidRPr="00900556">
              <w:rPr>
                <w:color w:val="000000"/>
              </w:rPr>
              <w:t xml:space="preserve">○ Yes    </w:t>
            </w:r>
            <w:r w:rsidR="00B56F1C" w:rsidRPr="00900556">
              <w:rPr>
                <w:color w:val="000000"/>
              </w:rPr>
              <w:t>X</w:t>
            </w:r>
            <w:r w:rsidRPr="00900556">
              <w:rPr>
                <w:color w:val="000000"/>
              </w:rPr>
              <w:t xml:space="preserve"> No</w:t>
            </w:r>
          </w:p>
          <w:p w:rsidR="009A7C4A" w:rsidRPr="00900556" w:rsidRDefault="009A7C4A" w:rsidP="00810B2E">
            <w:pPr>
              <w:jc w:val="center"/>
              <w:rPr>
                <w:color w:val="000000"/>
              </w:rPr>
            </w:pPr>
            <w:r w:rsidRPr="00900556">
              <w:rPr>
                <w:color w:val="000000"/>
              </w:rPr>
              <w:t xml:space="preserve">○ Yes    </w:t>
            </w:r>
            <w:r w:rsidR="00B56F1C" w:rsidRPr="00900556">
              <w:rPr>
                <w:color w:val="000000"/>
              </w:rPr>
              <w:t>X</w:t>
            </w:r>
            <w:r w:rsidRPr="00900556">
              <w:rPr>
                <w:color w:val="000000"/>
              </w:rPr>
              <w:t xml:space="preserve"> No</w:t>
            </w:r>
          </w:p>
          <w:p w:rsidR="009A7C4A" w:rsidRPr="00900556" w:rsidRDefault="00B56F1C" w:rsidP="00810B2E">
            <w:pPr>
              <w:jc w:val="center"/>
              <w:rPr>
                <w:color w:val="000000"/>
              </w:rPr>
            </w:pPr>
            <w:r w:rsidRPr="00900556">
              <w:rPr>
                <w:color w:val="000000"/>
              </w:rPr>
              <w:t>X</w:t>
            </w:r>
            <w:r w:rsidR="009A7C4A" w:rsidRPr="00900556">
              <w:rPr>
                <w:color w:val="000000"/>
              </w:rPr>
              <w:t xml:space="preserve"> Yes    ○ No</w:t>
            </w:r>
          </w:p>
          <w:p w:rsidR="00810B2E" w:rsidRPr="00900556" w:rsidRDefault="009A7C4A" w:rsidP="00810B2E">
            <w:pPr>
              <w:jc w:val="center"/>
              <w:rPr>
                <w:color w:val="000000"/>
              </w:rPr>
            </w:pPr>
            <w:r w:rsidRPr="00900556">
              <w:rPr>
                <w:color w:val="000000"/>
              </w:rPr>
              <w:t xml:space="preserve">○ Yes    </w:t>
            </w:r>
            <w:r w:rsidR="00B56F1C" w:rsidRPr="00900556">
              <w:rPr>
                <w:color w:val="000000"/>
              </w:rPr>
              <w:t>X</w:t>
            </w:r>
            <w:r w:rsidRPr="00900556">
              <w:rPr>
                <w:color w:val="000000"/>
              </w:rPr>
              <w:t xml:space="preserve"> No</w:t>
            </w:r>
          </w:p>
          <w:p w:rsidR="009A7C4A" w:rsidRPr="00900556" w:rsidRDefault="009A7C4A" w:rsidP="00810B2E">
            <w:pPr>
              <w:jc w:val="center"/>
              <w:rPr>
                <w:color w:val="000000"/>
              </w:rPr>
            </w:pPr>
            <w:r w:rsidRPr="00900556">
              <w:rPr>
                <w:color w:val="000000"/>
              </w:rPr>
              <w:t xml:space="preserve">○ Yes    </w:t>
            </w:r>
            <w:r w:rsidR="00B56F1C" w:rsidRPr="00900556">
              <w:rPr>
                <w:color w:val="000000"/>
              </w:rPr>
              <w:t>X</w:t>
            </w:r>
            <w:r w:rsidRPr="00900556">
              <w:rPr>
                <w:color w:val="000000"/>
              </w:rPr>
              <w:t xml:space="preserve"> No</w:t>
            </w:r>
          </w:p>
          <w:p w:rsidR="009A7C4A" w:rsidRPr="00900556" w:rsidRDefault="009A7C4A" w:rsidP="00810B2E">
            <w:pPr>
              <w:jc w:val="center"/>
              <w:rPr>
                <w:color w:val="000000"/>
              </w:rPr>
            </w:pPr>
            <w:r w:rsidRPr="00900556">
              <w:rPr>
                <w:color w:val="000000"/>
              </w:rPr>
              <w:t xml:space="preserve">○ Yes    </w:t>
            </w:r>
            <w:r w:rsidR="00B56F1C" w:rsidRPr="00900556">
              <w:rPr>
                <w:color w:val="000000"/>
              </w:rPr>
              <w:t>X</w:t>
            </w:r>
            <w:r w:rsidRPr="00900556">
              <w:rPr>
                <w:color w:val="000000"/>
              </w:rPr>
              <w:t xml:space="preserve"> No</w:t>
            </w:r>
          </w:p>
          <w:p w:rsidR="009C2336" w:rsidRPr="00900556" w:rsidRDefault="009C2336" w:rsidP="009C2336">
            <w:pPr>
              <w:rPr>
                <w:color w:val="000000"/>
              </w:rPr>
            </w:pPr>
          </w:p>
        </w:tc>
      </w:tr>
      <w:tr w:rsidR="004E7750" w:rsidRPr="00900556" w:rsidTr="004E7750">
        <w:trPr>
          <w:cantSplit/>
          <w:trHeight w:val="370"/>
        </w:trPr>
        <w:tc>
          <w:tcPr>
            <w:tcW w:w="9468" w:type="dxa"/>
            <w:gridSpan w:val="12"/>
            <w:tcBorders>
              <w:top w:val="thinThickThinSmallGap" w:sz="24" w:space="0" w:color="auto"/>
              <w:bottom w:val="single" w:sz="4" w:space="0" w:color="auto"/>
            </w:tcBorders>
          </w:tcPr>
          <w:p w:rsidR="004E7750" w:rsidRPr="00900556" w:rsidRDefault="009F571E" w:rsidP="004E7750">
            <w:pPr>
              <w:jc w:val="center"/>
              <w:rPr>
                <w:b/>
                <w:color w:val="000000"/>
              </w:rPr>
            </w:pPr>
            <w:r w:rsidRPr="00900556">
              <w:rPr>
                <w:b/>
                <w:color w:val="000000"/>
              </w:rPr>
              <w:t>Conditions and Legal C</w:t>
            </w:r>
            <w:r w:rsidR="004E7750" w:rsidRPr="00900556">
              <w:rPr>
                <w:b/>
                <w:color w:val="000000"/>
              </w:rPr>
              <w:t>ovenants:</w:t>
            </w:r>
          </w:p>
          <w:p w:rsidR="004E7750" w:rsidRPr="00900556" w:rsidRDefault="004E7750" w:rsidP="004C7B09">
            <w:pPr>
              <w:rPr>
                <w:color w:val="000000"/>
              </w:rPr>
            </w:pPr>
          </w:p>
        </w:tc>
      </w:tr>
      <w:tr w:rsidR="004E7750" w:rsidRPr="00900556" w:rsidTr="004E7750">
        <w:trPr>
          <w:cantSplit/>
          <w:trHeight w:val="370"/>
        </w:trPr>
        <w:tc>
          <w:tcPr>
            <w:tcW w:w="3156" w:type="dxa"/>
            <w:gridSpan w:val="2"/>
            <w:tcBorders>
              <w:top w:val="single" w:sz="4" w:space="0" w:color="auto"/>
              <w:bottom w:val="single" w:sz="4" w:space="0" w:color="auto"/>
            </w:tcBorders>
          </w:tcPr>
          <w:p w:rsidR="004E7750" w:rsidRPr="00900556" w:rsidRDefault="009F571E" w:rsidP="009F571E">
            <w:pPr>
              <w:jc w:val="center"/>
              <w:rPr>
                <w:color w:val="000000"/>
              </w:rPr>
            </w:pPr>
            <w:r w:rsidRPr="00900556">
              <w:rPr>
                <w:color w:val="000000"/>
              </w:rPr>
              <w:t>Financing</w:t>
            </w:r>
            <w:r w:rsidR="004E7750" w:rsidRPr="00900556">
              <w:rPr>
                <w:color w:val="000000"/>
              </w:rPr>
              <w:t xml:space="preserve"> Agreement Reference</w:t>
            </w:r>
          </w:p>
        </w:tc>
        <w:tc>
          <w:tcPr>
            <w:tcW w:w="3156" w:type="dxa"/>
            <w:gridSpan w:val="5"/>
            <w:tcBorders>
              <w:top w:val="single" w:sz="4" w:space="0" w:color="auto"/>
              <w:bottom w:val="single" w:sz="4" w:space="0" w:color="auto"/>
            </w:tcBorders>
          </w:tcPr>
          <w:p w:rsidR="004E7750" w:rsidRPr="00900556" w:rsidRDefault="004E7750" w:rsidP="004E7750">
            <w:pPr>
              <w:jc w:val="center"/>
              <w:rPr>
                <w:color w:val="000000"/>
              </w:rPr>
            </w:pPr>
            <w:r w:rsidRPr="00900556">
              <w:rPr>
                <w:color w:val="000000"/>
              </w:rPr>
              <w:t xml:space="preserve">Description of </w:t>
            </w:r>
            <w:r w:rsidR="004F07BC" w:rsidRPr="00900556">
              <w:rPr>
                <w:color w:val="000000"/>
              </w:rPr>
              <w:t>Condition/</w:t>
            </w:r>
            <w:r w:rsidRPr="00900556">
              <w:rPr>
                <w:color w:val="000000"/>
              </w:rPr>
              <w:t>Covenant</w:t>
            </w:r>
          </w:p>
        </w:tc>
        <w:tc>
          <w:tcPr>
            <w:tcW w:w="3156" w:type="dxa"/>
            <w:gridSpan w:val="5"/>
            <w:tcBorders>
              <w:top w:val="single" w:sz="4" w:space="0" w:color="auto"/>
              <w:bottom w:val="single" w:sz="4" w:space="0" w:color="auto"/>
            </w:tcBorders>
          </w:tcPr>
          <w:p w:rsidR="004E7750" w:rsidRPr="00900556" w:rsidRDefault="004E7750" w:rsidP="004E7750">
            <w:pPr>
              <w:jc w:val="center"/>
              <w:rPr>
                <w:color w:val="000000"/>
              </w:rPr>
            </w:pPr>
            <w:r w:rsidRPr="00900556">
              <w:rPr>
                <w:color w:val="000000"/>
              </w:rPr>
              <w:t>Date Due</w:t>
            </w:r>
          </w:p>
        </w:tc>
      </w:tr>
      <w:tr w:rsidR="004E7750" w:rsidRPr="00900556" w:rsidTr="004E7750">
        <w:trPr>
          <w:cantSplit/>
          <w:trHeight w:val="370"/>
        </w:trPr>
        <w:tc>
          <w:tcPr>
            <w:tcW w:w="3156" w:type="dxa"/>
            <w:gridSpan w:val="2"/>
            <w:tcBorders>
              <w:top w:val="single" w:sz="4" w:space="0" w:color="auto"/>
              <w:bottom w:val="single" w:sz="4" w:space="0" w:color="auto"/>
            </w:tcBorders>
          </w:tcPr>
          <w:p w:rsidR="004E7750" w:rsidRPr="00900556" w:rsidRDefault="004E7750" w:rsidP="004C7B09">
            <w:pPr>
              <w:rPr>
                <w:color w:val="000000"/>
              </w:rPr>
            </w:pPr>
          </w:p>
        </w:tc>
        <w:tc>
          <w:tcPr>
            <w:tcW w:w="3156" w:type="dxa"/>
            <w:gridSpan w:val="5"/>
            <w:tcBorders>
              <w:top w:val="single" w:sz="4" w:space="0" w:color="auto"/>
              <w:bottom w:val="single" w:sz="4" w:space="0" w:color="auto"/>
            </w:tcBorders>
          </w:tcPr>
          <w:p w:rsidR="004E7750" w:rsidRPr="00900556" w:rsidRDefault="004E7750" w:rsidP="004C7B09">
            <w:pPr>
              <w:rPr>
                <w:color w:val="000000"/>
              </w:rPr>
            </w:pPr>
          </w:p>
        </w:tc>
        <w:tc>
          <w:tcPr>
            <w:tcW w:w="3156" w:type="dxa"/>
            <w:gridSpan w:val="5"/>
            <w:tcBorders>
              <w:top w:val="single" w:sz="4" w:space="0" w:color="auto"/>
              <w:bottom w:val="single" w:sz="4" w:space="0" w:color="auto"/>
            </w:tcBorders>
          </w:tcPr>
          <w:p w:rsidR="004E7750" w:rsidRPr="00900556" w:rsidRDefault="004E7750" w:rsidP="004C7B09">
            <w:pPr>
              <w:rPr>
                <w:color w:val="000000"/>
              </w:rPr>
            </w:pPr>
          </w:p>
        </w:tc>
      </w:tr>
      <w:tr w:rsidR="004E7750" w:rsidRPr="00900556" w:rsidTr="004E7750">
        <w:trPr>
          <w:cantSplit/>
          <w:trHeight w:val="370"/>
        </w:trPr>
        <w:tc>
          <w:tcPr>
            <w:tcW w:w="3156" w:type="dxa"/>
            <w:gridSpan w:val="2"/>
            <w:tcBorders>
              <w:top w:val="single" w:sz="4" w:space="0" w:color="auto"/>
              <w:bottom w:val="thinThickThinSmallGap" w:sz="24" w:space="0" w:color="auto"/>
            </w:tcBorders>
          </w:tcPr>
          <w:p w:rsidR="004E7750" w:rsidRPr="00900556" w:rsidRDefault="004E7750" w:rsidP="004C7B09">
            <w:pPr>
              <w:rPr>
                <w:color w:val="000000"/>
              </w:rPr>
            </w:pPr>
          </w:p>
        </w:tc>
        <w:tc>
          <w:tcPr>
            <w:tcW w:w="3156" w:type="dxa"/>
            <w:gridSpan w:val="5"/>
            <w:tcBorders>
              <w:top w:val="single" w:sz="4" w:space="0" w:color="auto"/>
              <w:bottom w:val="thinThickThinSmallGap" w:sz="24" w:space="0" w:color="auto"/>
            </w:tcBorders>
          </w:tcPr>
          <w:p w:rsidR="004E7750" w:rsidRPr="00900556" w:rsidRDefault="004E7750" w:rsidP="004C7B09">
            <w:pPr>
              <w:rPr>
                <w:color w:val="000000"/>
              </w:rPr>
            </w:pPr>
          </w:p>
        </w:tc>
        <w:tc>
          <w:tcPr>
            <w:tcW w:w="3156" w:type="dxa"/>
            <w:gridSpan w:val="5"/>
            <w:tcBorders>
              <w:top w:val="single" w:sz="4" w:space="0" w:color="auto"/>
              <w:bottom w:val="thinThickThinSmallGap" w:sz="24" w:space="0" w:color="auto"/>
            </w:tcBorders>
          </w:tcPr>
          <w:p w:rsidR="004E7750" w:rsidRPr="00900556" w:rsidRDefault="004E7750" w:rsidP="004C7B09">
            <w:pPr>
              <w:rPr>
                <w:color w:val="000000"/>
              </w:rPr>
            </w:pPr>
          </w:p>
        </w:tc>
      </w:tr>
    </w:tbl>
    <w:p w:rsidR="008743DA" w:rsidRPr="00900556" w:rsidRDefault="000457A9">
      <w:pPr>
        <w:spacing w:after="200" w:line="276" w:lineRule="auto"/>
        <w:rPr>
          <w:b/>
          <w:bCs/>
        </w:rPr>
        <w:sectPr w:rsidR="008743DA" w:rsidRPr="00900556" w:rsidSect="00C77B43">
          <w:type w:val="continuous"/>
          <w:pgSz w:w="12240" w:h="15840" w:code="1"/>
          <w:pgMar w:top="1440" w:right="1440" w:bottom="1440" w:left="1440" w:header="720" w:footer="720" w:gutter="0"/>
          <w:cols w:space="720"/>
          <w:titlePg/>
          <w:docGrid w:linePitch="360"/>
        </w:sectPr>
      </w:pPr>
      <w:r w:rsidRPr="00900556">
        <w:rPr>
          <w:b/>
          <w:bCs/>
        </w:rPr>
        <w:br w:type="page"/>
      </w:r>
    </w:p>
    <w:p w:rsidR="00F76DB6" w:rsidRPr="00900556" w:rsidRDefault="008A3678" w:rsidP="00FC550D">
      <w:pPr>
        <w:pStyle w:val="Heading1"/>
        <w:numPr>
          <w:ilvl w:val="0"/>
          <w:numId w:val="1"/>
        </w:numPr>
        <w:ind w:left="0" w:firstLine="0"/>
      </w:pPr>
      <w:bookmarkStart w:id="2" w:name="_Toc295931809"/>
      <w:r w:rsidRPr="00900556">
        <w:lastRenderedPageBreak/>
        <w:t>St</w:t>
      </w:r>
      <w:r w:rsidR="00C54372" w:rsidRPr="00900556">
        <w:t>rategic</w:t>
      </w:r>
      <w:r w:rsidR="009E37D1" w:rsidRPr="00900556">
        <w:t xml:space="preserve"> Context</w:t>
      </w:r>
      <w:bookmarkEnd w:id="2"/>
    </w:p>
    <w:p w:rsidR="00551474" w:rsidRPr="00900556" w:rsidRDefault="009E37D1" w:rsidP="00EE33DC">
      <w:pPr>
        <w:pStyle w:val="Heading3"/>
        <w:numPr>
          <w:ilvl w:val="1"/>
          <w:numId w:val="2"/>
        </w:numPr>
        <w:ind w:left="0" w:firstLine="0"/>
        <w:jc w:val="left"/>
      </w:pPr>
      <w:bookmarkStart w:id="3" w:name="_Toc295931810"/>
      <w:r w:rsidRPr="00900556">
        <w:t>Country Context</w:t>
      </w:r>
      <w:bookmarkEnd w:id="3"/>
    </w:p>
    <w:p w:rsidR="00054D8C" w:rsidRPr="00900556" w:rsidRDefault="004D7EAB">
      <w:pPr>
        <w:pStyle w:val="Paragraph"/>
        <w:ind w:left="0" w:firstLine="0"/>
        <w:rPr>
          <w:lang w:val="en-US"/>
        </w:rPr>
      </w:pPr>
      <w:r w:rsidRPr="00900556">
        <w:rPr>
          <w:lang w:val="en-US"/>
        </w:rPr>
        <w:t xml:space="preserve">The Republic of Kiribati consists of 32 low lying coral islands and one raised coral island in three main island groups scattered over 3.5 million sq. km of sea in the Central Pacific between 4° N to 3° S and 172° E to 157° W.  </w:t>
      </w:r>
      <w:r w:rsidR="002334D5" w:rsidRPr="00900556">
        <w:t xml:space="preserve">Most of the islands are less than 2 km wide and not more than 6 m above sea level.  </w:t>
      </w:r>
      <w:r w:rsidR="008A050F" w:rsidRPr="00900556">
        <w:rPr>
          <w:lang w:val="en-US"/>
        </w:rPr>
        <w:t xml:space="preserve">Twenty-one of these islands are </w:t>
      </w:r>
      <w:r w:rsidR="003A3BAD" w:rsidRPr="00900556">
        <w:rPr>
          <w:lang w:val="en-US"/>
        </w:rPr>
        <w:t xml:space="preserve">permanently </w:t>
      </w:r>
      <w:r w:rsidR="008A050F" w:rsidRPr="00900556">
        <w:rPr>
          <w:lang w:val="en-US"/>
        </w:rPr>
        <w:t xml:space="preserve">inhabited.  </w:t>
      </w:r>
      <w:r w:rsidRPr="00900556">
        <w:rPr>
          <w:lang w:val="en-US"/>
        </w:rPr>
        <w:t>The total land area is 811 sq. km</w:t>
      </w:r>
      <w:r w:rsidR="001C3C39" w:rsidRPr="00900556">
        <w:rPr>
          <w:lang w:val="en-US"/>
        </w:rPr>
        <w:t xml:space="preserve">, </w:t>
      </w:r>
      <w:r w:rsidR="00080E7C" w:rsidRPr="00900556">
        <w:rPr>
          <w:lang w:val="en-US"/>
        </w:rPr>
        <w:t xml:space="preserve">of which </w:t>
      </w:r>
      <w:r w:rsidR="001C3C39" w:rsidRPr="00900556">
        <w:rPr>
          <w:lang w:val="en-US"/>
        </w:rPr>
        <w:t xml:space="preserve">almost half (388 sq. km) is on Kiritimati (Christmas Island) situated </w:t>
      </w:r>
      <w:r w:rsidR="00873110" w:rsidRPr="00900556">
        <w:rPr>
          <w:lang w:val="en-US"/>
        </w:rPr>
        <w:t xml:space="preserve">in the eastern </w:t>
      </w:r>
      <w:r w:rsidR="00CB4B92" w:rsidRPr="00900556">
        <w:rPr>
          <w:lang w:val="en-US"/>
        </w:rPr>
        <w:t>Line</w:t>
      </w:r>
      <w:r w:rsidR="00873110" w:rsidRPr="00900556">
        <w:rPr>
          <w:lang w:val="en-US"/>
        </w:rPr>
        <w:t xml:space="preserve"> </w:t>
      </w:r>
      <w:r w:rsidR="00CB4B92" w:rsidRPr="00900556">
        <w:rPr>
          <w:lang w:val="en-US"/>
        </w:rPr>
        <w:t>I</w:t>
      </w:r>
      <w:r w:rsidR="00873110" w:rsidRPr="00900556">
        <w:rPr>
          <w:lang w:val="en-US"/>
        </w:rPr>
        <w:t>slands of Kiribati</w:t>
      </w:r>
      <w:r w:rsidR="001C3C39" w:rsidRPr="00900556">
        <w:rPr>
          <w:lang w:val="en-US"/>
        </w:rPr>
        <w:t>.</w:t>
      </w:r>
      <w:r w:rsidRPr="00900556">
        <w:rPr>
          <w:lang w:val="en-US"/>
        </w:rPr>
        <w:t xml:space="preserve">  The total population of Kiribati is estimated to be </w:t>
      </w:r>
      <w:r w:rsidR="004C37BC" w:rsidRPr="00900556">
        <w:rPr>
          <w:lang w:val="en-US"/>
        </w:rPr>
        <w:t>106,000</w:t>
      </w:r>
      <w:r w:rsidRPr="00900556">
        <w:rPr>
          <w:lang w:val="en-US"/>
        </w:rPr>
        <w:t xml:space="preserve"> in 2010, and is projected to grow to between 119,400 and 140,400 by 2025.  </w:t>
      </w:r>
      <w:r w:rsidR="00B24F6B" w:rsidRPr="00900556">
        <w:rPr>
          <w:lang w:val="en-US"/>
        </w:rPr>
        <w:t xml:space="preserve">The Gilbert Islands, </w:t>
      </w:r>
      <w:r w:rsidR="002334D5" w:rsidRPr="00900556">
        <w:rPr>
          <w:lang w:val="en-US"/>
        </w:rPr>
        <w:t xml:space="preserve">where the bulk of the population lives, </w:t>
      </w:r>
      <w:r w:rsidR="004B2059" w:rsidRPr="00900556">
        <w:rPr>
          <w:lang w:val="en-US"/>
        </w:rPr>
        <w:t>has a</w:t>
      </w:r>
      <w:r w:rsidR="00B24F6B" w:rsidRPr="00900556">
        <w:rPr>
          <w:lang w:val="en-US"/>
        </w:rPr>
        <w:t xml:space="preserve"> land area of 286 sq. km</w:t>
      </w:r>
      <w:r w:rsidR="00CB41F0" w:rsidRPr="00900556">
        <w:rPr>
          <w:lang w:val="en-US"/>
        </w:rPr>
        <w:t xml:space="preserve"> and</w:t>
      </w:r>
      <w:r w:rsidR="00B24F6B" w:rsidRPr="00900556">
        <w:rPr>
          <w:lang w:val="en-US"/>
        </w:rPr>
        <w:t xml:space="preserve"> contains the capital on Tarawa Atoll.  </w:t>
      </w:r>
      <w:r w:rsidRPr="00900556">
        <w:rPr>
          <w:lang w:val="en-US"/>
        </w:rPr>
        <w:t xml:space="preserve">South Tarawa </w:t>
      </w:r>
      <w:r w:rsidR="00A15D66" w:rsidRPr="00900556">
        <w:rPr>
          <w:lang w:val="en-US"/>
        </w:rPr>
        <w:t>comprises 47</w:t>
      </w:r>
      <w:r w:rsidRPr="00900556">
        <w:rPr>
          <w:lang w:val="en-US"/>
        </w:rPr>
        <w:t xml:space="preserve">% of the total population with relatively high population </w:t>
      </w:r>
      <w:r w:rsidR="00CB41F0" w:rsidRPr="00900556">
        <w:rPr>
          <w:lang w:val="en-US"/>
        </w:rPr>
        <w:t xml:space="preserve">densities </w:t>
      </w:r>
      <w:r w:rsidRPr="00900556">
        <w:rPr>
          <w:lang w:val="en-US"/>
        </w:rPr>
        <w:t xml:space="preserve">of up to </w:t>
      </w:r>
      <w:r w:rsidR="002334D5" w:rsidRPr="00900556">
        <w:rPr>
          <w:lang w:val="en-US"/>
        </w:rPr>
        <w:t>10,0</w:t>
      </w:r>
      <w:r w:rsidRPr="00900556">
        <w:rPr>
          <w:lang w:val="en-US"/>
        </w:rPr>
        <w:t xml:space="preserve">00 people per sq. km in </w:t>
      </w:r>
      <w:r w:rsidR="00E45C25" w:rsidRPr="00900556">
        <w:rPr>
          <w:lang w:val="en-US"/>
        </w:rPr>
        <w:t>some villages</w:t>
      </w:r>
      <w:r w:rsidRPr="00900556">
        <w:rPr>
          <w:lang w:val="en-US"/>
        </w:rPr>
        <w:t>.</w:t>
      </w:r>
    </w:p>
    <w:p w:rsidR="00AC74B2" w:rsidRPr="00900556" w:rsidRDefault="00AC74B2" w:rsidP="00FF0EA5">
      <w:pPr>
        <w:pStyle w:val="Paragraph"/>
        <w:ind w:left="0" w:firstLine="0"/>
        <w:rPr>
          <w:lang w:val="en-US"/>
        </w:rPr>
      </w:pPr>
      <w:r w:rsidRPr="00900556">
        <w:rPr>
          <w:lang w:val="en-US"/>
        </w:rPr>
        <w:t xml:space="preserve">Only some 18% of the population is in permanent employment, and over half of these work for the government. </w:t>
      </w:r>
      <w:r w:rsidR="002901B1" w:rsidRPr="00900556">
        <w:rPr>
          <w:lang w:val="en-US"/>
        </w:rPr>
        <w:t xml:space="preserve"> </w:t>
      </w:r>
      <w:r w:rsidRPr="00900556">
        <w:rPr>
          <w:lang w:val="en-US"/>
        </w:rPr>
        <w:t xml:space="preserve">Approximately </w:t>
      </w:r>
      <w:r w:rsidR="005A522E" w:rsidRPr="00900556">
        <w:rPr>
          <w:lang w:val="en-US"/>
        </w:rPr>
        <w:t>47</w:t>
      </w:r>
      <w:r w:rsidRPr="00900556">
        <w:rPr>
          <w:lang w:val="en-US"/>
        </w:rPr>
        <w:t xml:space="preserve">% of the population lives in South Tarawa, and this is a magnet for internal migration from the outer islands. </w:t>
      </w:r>
      <w:r w:rsidR="002901B1" w:rsidRPr="00900556">
        <w:rPr>
          <w:lang w:val="en-US"/>
        </w:rPr>
        <w:t xml:space="preserve"> </w:t>
      </w:r>
      <w:r w:rsidRPr="00900556">
        <w:rPr>
          <w:lang w:val="en-US"/>
        </w:rPr>
        <w:t xml:space="preserve">South Tarawa provides opportunities for cash employment and consumption, as well as access to higher education and specialist social services not available elsewhere in Kiribati. </w:t>
      </w:r>
      <w:r w:rsidR="002901B1" w:rsidRPr="00900556">
        <w:rPr>
          <w:lang w:val="en-US"/>
        </w:rPr>
        <w:t xml:space="preserve"> </w:t>
      </w:r>
      <w:r w:rsidRPr="00900556">
        <w:rPr>
          <w:lang w:val="en-US"/>
        </w:rPr>
        <w:t xml:space="preserve">This has led to population growth of 5.2% in recent years into both North and South Tarawa. </w:t>
      </w:r>
      <w:r w:rsidR="002901B1" w:rsidRPr="00900556">
        <w:rPr>
          <w:lang w:val="en-US"/>
        </w:rPr>
        <w:t xml:space="preserve"> </w:t>
      </w:r>
      <w:r w:rsidRPr="00900556">
        <w:rPr>
          <w:lang w:val="en-US"/>
        </w:rPr>
        <w:t>The UNDP</w:t>
      </w:r>
      <w:r w:rsidR="00873110" w:rsidRPr="00900556">
        <w:rPr>
          <w:rStyle w:val="FootnoteReference"/>
          <w:lang w:val="en-US"/>
        </w:rPr>
        <w:footnoteReference w:id="1"/>
      </w:r>
      <w:r w:rsidR="00873110" w:rsidRPr="00900556">
        <w:rPr>
          <w:lang w:val="en-US"/>
        </w:rPr>
        <w:t xml:space="preserve"> </w:t>
      </w:r>
      <w:r w:rsidRPr="00900556">
        <w:rPr>
          <w:lang w:val="en-US"/>
        </w:rPr>
        <w:t xml:space="preserve">noted that South Tarawa recorded the highest incidence of basic needs poverty in Kiribati, affecting 18.3% of households and 24.2% of the population. </w:t>
      </w:r>
      <w:r w:rsidR="002901B1" w:rsidRPr="00900556">
        <w:rPr>
          <w:lang w:val="en-US"/>
        </w:rPr>
        <w:t xml:space="preserve"> </w:t>
      </w:r>
      <w:r w:rsidRPr="00900556">
        <w:rPr>
          <w:lang w:val="en-US"/>
        </w:rPr>
        <w:t xml:space="preserve">A household census of Betio and Bairiki villages conducted by the Sustainable Towns Programme (STP) in November 2009 found that the per capita income of 70% of residents </w:t>
      </w:r>
      <w:r w:rsidR="00F97488" w:rsidRPr="00900556">
        <w:rPr>
          <w:lang w:val="en-US"/>
        </w:rPr>
        <w:t xml:space="preserve">in the two villages </w:t>
      </w:r>
      <w:r w:rsidRPr="00900556">
        <w:rPr>
          <w:lang w:val="en-US"/>
        </w:rPr>
        <w:t>was less than US$1.75/day.</w:t>
      </w:r>
      <w:r w:rsidR="002901B1" w:rsidRPr="00900556">
        <w:rPr>
          <w:lang w:val="en-US"/>
        </w:rPr>
        <w:t xml:space="preserve"> </w:t>
      </w:r>
      <w:r w:rsidRPr="00900556">
        <w:rPr>
          <w:lang w:val="en-US"/>
        </w:rPr>
        <w:t xml:space="preserve"> In 2006, with a Gini Coefficient of 0.35, South Tarawa was </w:t>
      </w:r>
      <w:r w:rsidR="00065AC3" w:rsidRPr="00900556">
        <w:rPr>
          <w:lang w:val="en-US"/>
        </w:rPr>
        <w:t>reaching a high</w:t>
      </w:r>
      <w:r w:rsidRPr="00900556">
        <w:rPr>
          <w:lang w:val="en-US"/>
        </w:rPr>
        <w:t xml:space="preserve"> level of inequality.</w:t>
      </w:r>
    </w:p>
    <w:p w:rsidR="00AC74B2" w:rsidRPr="00900556" w:rsidRDefault="00AC74B2" w:rsidP="00FF0EA5">
      <w:pPr>
        <w:pStyle w:val="Paragraph"/>
        <w:ind w:left="0" w:firstLine="0"/>
        <w:rPr>
          <w:lang w:val="en-US"/>
        </w:rPr>
      </w:pPr>
      <w:r w:rsidRPr="00900556">
        <w:rPr>
          <w:lang w:val="en-US"/>
        </w:rPr>
        <w:t>The revenue of Kiribati is drawn primarily from five main sources: (i) the sale of fishing licenses (access fees account for more than 50% of annual</w:t>
      </w:r>
      <w:r w:rsidR="00065AC3" w:rsidRPr="00900556">
        <w:rPr>
          <w:lang w:val="en-US"/>
        </w:rPr>
        <w:t xml:space="preserve"> non-grant </w:t>
      </w:r>
      <w:r w:rsidRPr="00900556">
        <w:rPr>
          <w:lang w:val="en-US"/>
        </w:rPr>
        <w:t>government revenue and add about 22% to the GDP); (ii) official development assistance from overseas; (iii) The Kiribati Revenue Equalization Reserve Fund (RERF); (iv) general taxation; and, (v) tariffs paid by hous</w:t>
      </w:r>
      <w:r w:rsidR="00873110" w:rsidRPr="00900556">
        <w:rPr>
          <w:lang w:val="en-US"/>
        </w:rPr>
        <w:t>eholds for services</w:t>
      </w:r>
      <w:r w:rsidR="00873110" w:rsidRPr="00900556">
        <w:rPr>
          <w:rStyle w:val="FootnoteReference"/>
          <w:lang w:val="en-US"/>
        </w:rPr>
        <w:footnoteReference w:id="2"/>
      </w:r>
      <w:r w:rsidRPr="00900556">
        <w:rPr>
          <w:lang w:val="en-US"/>
        </w:rPr>
        <w:t xml:space="preserve">. </w:t>
      </w:r>
      <w:r w:rsidR="002901B1" w:rsidRPr="00900556">
        <w:rPr>
          <w:lang w:val="en-US"/>
        </w:rPr>
        <w:t xml:space="preserve"> </w:t>
      </w:r>
      <w:r w:rsidRPr="00900556">
        <w:rPr>
          <w:lang w:val="en-US"/>
        </w:rPr>
        <w:t xml:space="preserve">A high dependency on </w:t>
      </w:r>
      <w:r w:rsidR="00065AC3" w:rsidRPr="00900556">
        <w:rPr>
          <w:lang w:val="en-US"/>
        </w:rPr>
        <w:t xml:space="preserve">fragmented </w:t>
      </w:r>
      <w:r w:rsidRPr="00900556">
        <w:rPr>
          <w:lang w:val="en-US"/>
        </w:rPr>
        <w:t>donor contributions</w:t>
      </w:r>
      <w:r w:rsidR="00EC7DCE" w:rsidRPr="00900556">
        <w:rPr>
          <w:lang w:val="en-US"/>
        </w:rPr>
        <w:t>, reliance on costly and inefficient state owned enterprises</w:t>
      </w:r>
      <w:r w:rsidRPr="00900556">
        <w:rPr>
          <w:lang w:val="en-US"/>
        </w:rPr>
        <w:t xml:space="preserve"> and a vulnerability to external economic and environmental factors add to the challenges faced by the country, and more specifically the infrastructure sector. </w:t>
      </w:r>
      <w:r w:rsidR="002901B1" w:rsidRPr="00900556">
        <w:rPr>
          <w:lang w:val="en-US"/>
        </w:rPr>
        <w:t xml:space="preserve"> </w:t>
      </w:r>
      <w:r w:rsidRPr="00900556">
        <w:rPr>
          <w:lang w:val="en-US"/>
        </w:rPr>
        <w:t>Major long term concerns include environmental degradation, the capacity of the islands to support a growing population with little coordination of the settlement patterns (particularly in Tarawa), the impending vulnerability to climate change, and general long term sustainability issues.</w:t>
      </w:r>
    </w:p>
    <w:p w:rsidR="006D7313" w:rsidRPr="00900556" w:rsidRDefault="006D7313" w:rsidP="00FF0EA5">
      <w:pPr>
        <w:pStyle w:val="Paragraph"/>
        <w:ind w:left="0" w:firstLine="0"/>
        <w:rPr>
          <w:lang w:val="en-US"/>
        </w:rPr>
      </w:pPr>
      <w:r w:rsidRPr="00900556">
        <w:rPr>
          <w:lang w:val="en-US"/>
        </w:rPr>
        <w:t xml:space="preserve">The World Bank has increasing operations in Kiribati. </w:t>
      </w:r>
      <w:r w:rsidR="00C13B6C" w:rsidRPr="00900556">
        <w:rPr>
          <w:lang w:val="en-US"/>
        </w:rPr>
        <w:t>In addition to the proposed project on climate change adaptation, other</w:t>
      </w:r>
      <w:r w:rsidR="002901B1" w:rsidRPr="00900556">
        <w:rPr>
          <w:lang w:val="en-US"/>
        </w:rPr>
        <w:t xml:space="preserve"> </w:t>
      </w:r>
      <w:r w:rsidRPr="00900556">
        <w:rPr>
          <w:lang w:val="en-US"/>
        </w:rPr>
        <w:t xml:space="preserve">currently active technical assistance </w:t>
      </w:r>
      <w:r w:rsidR="002C7EC0" w:rsidRPr="00900556">
        <w:rPr>
          <w:lang w:val="en-US"/>
        </w:rPr>
        <w:t xml:space="preserve">or works </w:t>
      </w:r>
      <w:r w:rsidRPr="00900556">
        <w:rPr>
          <w:lang w:val="en-US"/>
        </w:rPr>
        <w:t xml:space="preserve">activities are </w:t>
      </w:r>
      <w:r w:rsidR="002901B1" w:rsidRPr="00900556">
        <w:rPr>
          <w:lang w:val="en-US"/>
        </w:rPr>
        <w:t xml:space="preserve">in </w:t>
      </w:r>
      <w:r w:rsidRPr="00900556">
        <w:rPr>
          <w:lang w:val="en-US"/>
        </w:rPr>
        <w:t>the areas of institutional capacity building for labor export</w:t>
      </w:r>
      <w:r w:rsidR="00280FC3" w:rsidRPr="00900556">
        <w:rPr>
          <w:lang w:val="en-US"/>
        </w:rPr>
        <w:t xml:space="preserve">, </w:t>
      </w:r>
      <w:r w:rsidRPr="00900556">
        <w:rPr>
          <w:lang w:val="en-US"/>
        </w:rPr>
        <w:t>in the telecommunications sector</w:t>
      </w:r>
      <w:r w:rsidR="00280FC3" w:rsidRPr="00900556">
        <w:rPr>
          <w:lang w:val="en-US"/>
        </w:rPr>
        <w:t>, and the Kiribati Road Rehabilitation Project (jointly funded with ADB)</w:t>
      </w:r>
      <w:r w:rsidRPr="00900556">
        <w:rPr>
          <w:lang w:val="en-US"/>
        </w:rPr>
        <w:t xml:space="preserve">. </w:t>
      </w:r>
      <w:r w:rsidR="00280FC3" w:rsidRPr="00900556">
        <w:rPr>
          <w:lang w:val="en-US"/>
        </w:rPr>
        <w:t xml:space="preserve"> </w:t>
      </w:r>
      <w:r w:rsidR="00FB2CE8" w:rsidRPr="00900556">
        <w:rPr>
          <w:lang w:val="en-US"/>
        </w:rPr>
        <w:t xml:space="preserve">An </w:t>
      </w:r>
      <w:r w:rsidR="00141691" w:rsidRPr="00900556">
        <w:rPr>
          <w:lang w:val="en-US"/>
        </w:rPr>
        <w:t xml:space="preserve">Aviation Infrastructure </w:t>
      </w:r>
      <w:r w:rsidR="00141691" w:rsidRPr="00900556">
        <w:rPr>
          <w:lang w:val="en-US"/>
        </w:rPr>
        <w:lastRenderedPageBreak/>
        <w:t xml:space="preserve">Investment Project </w:t>
      </w:r>
      <w:r w:rsidR="00FB2CE8" w:rsidRPr="00900556">
        <w:rPr>
          <w:lang w:val="en-US"/>
        </w:rPr>
        <w:t>is under preparation</w:t>
      </w:r>
      <w:r w:rsidR="00141691" w:rsidRPr="00900556">
        <w:rPr>
          <w:lang w:val="en-US"/>
        </w:rPr>
        <w:t xml:space="preserve">.  </w:t>
      </w:r>
      <w:r w:rsidRPr="00900556">
        <w:rPr>
          <w:lang w:val="en-US"/>
        </w:rPr>
        <w:t>Upcoming projects include investments in solar energy and assistance to respond to the global food crisis.</w:t>
      </w:r>
    </w:p>
    <w:p w:rsidR="00AB67DD" w:rsidRPr="00900556" w:rsidRDefault="009E37D1" w:rsidP="00EE33DC">
      <w:pPr>
        <w:pStyle w:val="Heading3"/>
        <w:numPr>
          <w:ilvl w:val="1"/>
          <w:numId w:val="2"/>
        </w:numPr>
        <w:ind w:left="0" w:firstLine="0"/>
        <w:jc w:val="left"/>
      </w:pPr>
      <w:bookmarkStart w:id="4" w:name="_Toc295931811"/>
      <w:r w:rsidRPr="00900556">
        <w:t>Sectoral and Institutional Context</w:t>
      </w:r>
      <w:bookmarkEnd w:id="4"/>
    </w:p>
    <w:p w:rsidR="00D0664E" w:rsidRDefault="00D0664E" w:rsidP="00D0664E">
      <w:pPr>
        <w:pStyle w:val="Paragraph"/>
        <w:ind w:left="0" w:firstLine="0"/>
        <w:rPr>
          <w:lang w:val="en-US"/>
        </w:rPr>
      </w:pPr>
      <w:r w:rsidRPr="00900556">
        <w:rPr>
          <w:lang w:val="en-US"/>
        </w:rPr>
        <w:t>Kiribati is one of the most vulnerable countries in the world to the effects of climate change</w:t>
      </w:r>
      <w:r>
        <w:rPr>
          <w:lang w:val="en-US"/>
        </w:rPr>
        <w:t xml:space="preserve">. </w:t>
      </w:r>
      <w:r>
        <w:rPr>
          <w:lang w:val="en-US" w:bidi="en-US"/>
        </w:rPr>
        <w:t xml:space="preserve">The </w:t>
      </w:r>
      <w:r w:rsidRPr="00095832">
        <w:rPr>
          <w:lang w:val="en-US" w:bidi="en-US"/>
        </w:rPr>
        <w:t xml:space="preserve">country’s ability to respond to </w:t>
      </w:r>
      <w:r>
        <w:rPr>
          <w:lang w:val="en-US" w:bidi="en-US"/>
        </w:rPr>
        <w:t>climate risks</w:t>
      </w:r>
      <w:r w:rsidRPr="00095832">
        <w:rPr>
          <w:lang w:val="en-US" w:bidi="en-US"/>
        </w:rPr>
        <w:t xml:space="preserve"> is hampered by its highly vulnerab</w:t>
      </w:r>
      <w:r>
        <w:rPr>
          <w:lang w:val="en-US" w:bidi="en-US"/>
        </w:rPr>
        <w:t>le socio-economic and geographical</w:t>
      </w:r>
      <w:r w:rsidRPr="00095832">
        <w:rPr>
          <w:lang w:val="en-US" w:bidi="en-US"/>
        </w:rPr>
        <w:t xml:space="preserve"> situation.  </w:t>
      </w:r>
      <w:r>
        <w:rPr>
          <w:lang w:val="en-US"/>
        </w:rPr>
        <w:t>Low atolls, i</w:t>
      </w:r>
      <w:r w:rsidRPr="00095832">
        <w:rPr>
          <w:lang w:val="en-US" w:bidi="en-US"/>
        </w:rPr>
        <w:t>solated location,</w:t>
      </w:r>
      <w:r>
        <w:rPr>
          <w:lang w:val="en-US" w:bidi="en-US"/>
        </w:rPr>
        <w:t xml:space="preserve"> </w:t>
      </w:r>
      <w:r w:rsidRPr="00095832">
        <w:rPr>
          <w:lang w:val="en-US" w:bidi="en-US"/>
        </w:rPr>
        <w:t xml:space="preserve">small land area separated by vast oceans, </w:t>
      </w:r>
      <w:r>
        <w:rPr>
          <w:lang w:val="en-US" w:bidi="en-US"/>
        </w:rPr>
        <w:t>high population concentration,</w:t>
      </w:r>
      <w:r w:rsidRPr="00095832">
        <w:rPr>
          <w:lang w:val="en-US" w:bidi="en-US"/>
        </w:rPr>
        <w:t xml:space="preserve"> and the costs of providing basic services make </w:t>
      </w:r>
      <w:r>
        <w:rPr>
          <w:lang w:val="en-US" w:bidi="en-US"/>
        </w:rPr>
        <w:t>Kiribati,</w:t>
      </w:r>
      <w:r w:rsidRPr="00095832">
        <w:rPr>
          <w:lang w:val="en-US" w:bidi="en-US"/>
        </w:rPr>
        <w:t xml:space="preserve"> like all Small Island Developing States (SIDS),</w:t>
      </w:r>
      <w:r>
        <w:rPr>
          <w:lang w:val="en-US" w:bidi="en-US"/>
        </w:rPr>
        <w:t xml:space="preserve"> especially</w:t>
      </w:r>
      <w:r w:rsidRPr="00095832">
        <w:rPr>
          <w:lang w:val="en-US" w:bidi="en-US"/>
        </w:rPr>
        <w:t xml:space="preserve"> vulnerable to </w:t>
      </w:r>
      <w:r>
        <w:rPr>
          <w:lang w:val="en-US" w:bidi="en-US"/>
        </w:rPr>
        <w:t xml:space="preserve">external shocks including </w:t>
      </w:r>
      <w:r w:rsidRPr="00095832">
        <w:rPr>
          <w:lang w:val="en-US" w:bidi="en-US"/>
        </w:rPr>
        <w:t>the adverse im</w:t>
      </w:r>
      <w:r>
        <w:rPr>
          <w:lang w:val="en-US" w:bidi="en-US"/>
        </w:rPr>
        <w:t xml:space="preserve">pacts of climate change.  </w:t>
      </w:r>
      <w:r>
        <w:rPr>
          <w:lang w:val="en-US"/>
        </w:rPr>
        <w:t>S</w:t>
      </w:r>
      <w:r w:rsidRPr="00900556">
        <w:rPr>
          <w:lang w:val="en-US"/>
        </w:rPr>
        <w:t xml:space="preserve">ea-level rise and </w:t>
      </w:r>
      <w:r>
        <w:rPr>
          <w:lang w:val="en-US"/>
        </w:rPr>
        <w:t xml:space="preserve">exacerbated </w:t>
      </w:r>
      <w:r w:rsidRPr="00900556">
        <w:rPr>
          <w:lang w:val="en-US"/>
        </w:rPr>
        <w:t>natural disasters such as drought and weather fluctuations</w:t>
      </w:r>
      <w:r>
        <w:rPr>
          <w:lang w:val="en-US"/>
        </w:rPr>
        <w:t xml:space="preserve"> pose significant and direct additional threats to sectors and resources central to human and national development. </w:t>
      </w:r>
    </w:p>
    <w:p w:rsidR="00D0664E" w:rsidRPr="00095832" w:rsidRDefault="00D0664E" w:rsidP="00D0664E">
      <w:pPr>
        <w:pStyle w:val="Paragraph"/>
        <w:ind w:left="0" w:firstLine="0"/>
        <w:rPr>
          <w:lang w:val="en-US"/>
        </w:rPr>
      </w:pPr>
      <w:r w:rsidRPr="00900556">
        <w:rPr>
          <w:rFonts w:cs="Arial"/>
          <w:lang w:val="mi-NZ"/>
        </w:rPr>
        <w:t xml:space="preserve">The country is located in relatively calm latitudes but its low atolls (in many places no more than 2m above mean sea level and only a few hundred meters wide) are subject to long-term sea level rise and, more immediately, are exposed to </w:t>
      </w:r>
      <w:r>
        <w:rPr>
          <w:rFonts w:cs="Arial"/>
          <w:lang w:val="mi-NZ"/>
        </w:rPr>
        <w:t xml:space="preserve">continuing </w:t>
      </w:r>
      <w:r w:rsidRPr="00900556">
        <w:rPr>
          <w:rFonts w:cs="Arial"/>
          <w:lang w:val="mi-NZ"/>
        </w:rPr>
        <w:t xml:space="preserve"> coastal erosion and inundation during spring tides, storm surges and strong winds.   </w:t>
      </w:r>
      <w:r>
        <w:rPr>
          <w:rFonts w:cs="Arial"/>
          <w:lang w:val="mi-NZ"/>
        </w:rPr>
        <w:t xml:space="preserve">The islands are subject to periodic storm surges with a return period of 14 years.  By 2050, 18-80% of the land in Buariki, North Tarawa, and up to 50% of the land in Bikenibeu, South Tarawa could become inundated. Because of narrow islands, the entire population and most infrastructure is concentrated along the coast making it directly exposed to these climatic threats. </w:t>
      </w:r>
      <w:r w:rsidRPr="002553BA">
        <w:rPr>
          <w:rFonts w:cs="Arial"/>
          <w:lang w:val="mi-NZ"/>
        </w:rPr>
        <w:t xml:space="preserve">The results of </w:t>
      </w:r>
      <w:r>
        <w:rPr>
          <w:rFonts w:cs="Arial"/>
          <w:lang w:val="mi-NZ"/>
        </w:rPr>
        <w:t xml:space="preserve">sea level rise and </w:t>
      </w:r>
      <w:r w:rsidRPr="002553BA">
        <w:rPr>
          <w:rFonts w:cs="Arial"/>
          <w:lang w:val="mi-NZ"/>
        </w:rPr>
        <w:t xml:space="preserve">increasing storm surge, are, among other things,  increasing salinity of the water lenses, </w:t>
      </w:r>
      <w:r>
        <w:rPr>
          <w:rFonts w:cs="Arial"/>
          <w:lang w:val="mi-NZ"/>
        </w:rPr>
        <w:t xml:space="preserve">causing </w:t>
      </w:r>
      <w:r w:rsidRPr="002553BA">
        <w:rPr>
          <w:rFonts w:cs="Arial"/>
          <w:lang w:val="mi-NZ"/>
        </w:rPr>
        <w:t xml:space="preserve">incremental damage to buildings and infrastructure and </w:t>
      </w:r>
      <w:r>
        <w:rPr>
          <w:rFonts w:cs="Arial"/>
          <w:lang w:val="mi-NZ"/>
        </w:rPr>
        <w:t>increaing</w:t>
      </w:r>
      <w:r w:rsidRPr="002553BA">
        <w:rPr>
          <w:rFonts w:cs="Arial"/>
          <w:lang w:val="mi-NZ"/>
        </w:rPr>
        <w:t xml:space="preserve"> incidences of diseases and epidemics.</w:t>
      </w:r>
    </w:p>
    <w:p w:rsidR="004C37BC" w:rsidRPr="00900556" w:rsidRDefault="00D0664E" w:rsidP="00D0664E">
      <w:pPr>
        <w:pStyle w:val="Paragraph"/>
        <w:ind w:left="0" w:firstLine="0"/>
        <w:rPr>
          <w:lang w:val="en-US"/>
        </w:rPr>
      </w:pPr>
      <w:r w:rsidRPr="00CB20EB">
        <w:rPr>
          <w:rFonts w:cs="Arial"/>
          <w:lang w:val="mi-NZ"/>
        </w:rPr>
        <w:t xml:space="preserve">Droughts occur during La Nina years, about once every 6-7 years.  </w:t>
      </w:r>
      <w:r>
        <w:rPr>
          <w:rFonts w:cs="Arial"/>
          <w:lang w:val="mi-NZ"/>
        </w:rPr>
        <w:t xml:space="preserve">Changes in rainfall combined with sea level rise and changes in evapotranspiration due to increased temperatures could result in a 19-38% decline in the thickness of the groundwater lens in Tarawa. </w:t>
      </w:r>
      <w:r w:rsidRPr="009E7C43">
        <w:rPr>
          <w:rFonts w:cs="Arial"/>
          <w:lang w:val="mi-NZ"/>
        </w:rPr>
        <w:t xml:space="preserve">Prolonged droughts and ground water salination directly impact human wellbeing and agricultural productivity.  </w:t>
      </w:r>
      <w:r w:rsidRPr="00335AE1">
        <w:rPr>
          <w:rFonts w:cs="Arial"/>
          <w:lang w:val="mi-NZ"/>
        </w:rPr>
        <w:t>Fresh water supplies are rationed, sometimes severel</w:t>
      </w:r>
      <w:r>
        <w:rPr>
          <w:rFonts w:cs="Arial"/>
          <w:lang w:val="mi-NZ"/>
        </w:rPr>
        <w:t xml:space="preserve">y.  Droughts and increasing salinization of the freshwater lens are exacerbating the situation of extreme water shortage.  </w:t>
      </w:r>
      <w:r w:rsidR="00054D8C" w:rsidRPr="00900556">
        <w:rPr>
          <w:rFonts w:cs="Arial"/>
          <w:lang w:val="mi-NZ"/>
        </w:rPr>
        <w:t xml:space="preserve"> </w:t>
      </w:r>
    </w:p>
    <w:p w:rsidR="00A540AA" w:rsidRPr="00900556" w:rsidRDefault="00D0664E" w:rsidP="00971C8D">
      <w:pPr>
        <w:pStyle w:val="Paragraph"/>
        <w:ind w:left="0" w:firstLine="0"/>
        <w:rPr>
          <w:lang w:val="en-US"/>
        </w:rPr>
      </w:pPr>
      <w:r w:rsidRPr="00CB20EB">
        <w:rPr>
          <w:lang w:val="en-US"/>
        </w:rPr>
        <w:t xml:space="preserve">As well as biophysical vulnerability, Kiribati has considerable socio-economic vulnerability. </w:t>
      </w:r>
      <w:r w:rsidR="00370BCD" w:rsidRPr="00900556">
        <w:rPr>
          <w:lang w:val="en-US"/>
        </w:rPr>
        <w:t xml:space="preserve">The islands are increasingly vulnerable due to high population concentration, accelerated coastal development, and environmental degradation.  Infant mortality rate due to diarrheal diseases in Kiribati are the highest in the Pacific.  Current rates of use of existing groundwater resources in South Tarawa are already unsustainable.  Government capacity and financial resources are limited.  </w:t>
      </w:r>
      <w:r w:rsidR="004B2059" w:rsidRPr="00900556">
        <w:rPr>
          <w:lang w:val="en-US"/>
        </w:rPr>
        <w:t xml:space="preserve">The impact of climate change and sea level rise is expected to be severe especially on coastal land and infrastructure, water resources, human health, agriculture, ecosystems and fisheries.  </w:t>
      </w:r>
      <w:r w:rsidR="00370BCD" w:rsidRPr="00900556">
        <w:rPr>
          <w:lang w:val="en-US"/>
        </w:rPr>
        <w:t xml:space="preserve">In the absence of adaptation, Kiribati could face economic damages due to climate </w:t>
      </w:r>
      <w:r w:rsidR="007B0A62" w:rsidRPr="00900556">
        <w:rPr>
          <w:lang w:val="en-US"/>
        </w:rPr>
        <w:t>change and sea level rise of US$</w:t>
      </w:r>
      <w:r w:rsidR="00370BCD" w:rsidRPr="00900556">
        <w:rPr>
          <w:lang w:val="en-US"/>
        </w:rPr>
        <w:t xml:space="preserve"> 8 to16 million a year by 2050, </w:t>
      </w:r>
      <w:r w:rsidR="00AD6B79" w:rsidRPr="00900556">
        <w:rPr>
          <w:lang w:val="en-US"/>
        </w:rPr>
        <w:t>or 17% to 34% of its 1998 GDP.</w:t>
      </w:r>
    </w:p>
    <w:p w:rsidR="003B7381" w:rsidRDefault="00D8163D" w:rsidP="006637C7">
      <w:pPr>
        <w:pStyle w:val="Paragraph"/>
        <w:ind w:left="0" w:firstLine="0"/>
        <w:rPr>
          <w:lang w:val="en-US"/>
        </w:rPr>
      </w:pPr>
      <w:r w:rsidRPr="00900556">
        <w:rPr>
          <w:lang w:val="en-US"/>
        </w:rPr>
        <w:t>Coping</w:t>
      </w:r>
      <w:r w:rsidR="00893A61" w:rsidRPr="00900556">
        <w:rPr>
          <w:lang w:val="en-US"/>
        </w:rPr>
        <w:t xml:space="preserve"> with climate change-induced sea level rise and higher temperatures is a matter of survival</w:t>
      </w:r>
      <w:r w:rsidRPr="00900556">
        <w:rPr>
          <w:lang w:val="en-US"/>
        </w:rPr>
        <w:t xml:space="preserve"> for small island countries</w:t>
      </w:r>
      <w:r w:rsidR="000F5107" w:rsidRPr="00900556">
        <w:rPr>
          <w:lang w:val="en-US"/>
        </w:rPr>
        <w:t xml:space="preserve"> and</w:t>
      </w:r>
      <w:r w:rsidR="00893A61" w:rsidRPr="00900556">
        <w:rPr>
          <w:lang w:val="en-US"/>
        </w:rPr>
        <w:t xml:space="preserve"> Ki</w:t>
      </w:r>
      <w:r w:rsidR="000F5107" w:rsidRPr="00900556">
        <w:rPr>
          <w:lang w:val="en-US"/>
        </w:rPr>
        <w:t xml:space="preserve">ribati has been on the frontline to prepare itself in terms of awareness raising and international engagement. </w:t>
      </w:r>
      <w:r w:rsidR="006637C7" w:rsidRPr="00900556">
        <w:rPr>
          <w:lang w:val="en-US"/>
        </w:rPr>
        <w:t xml:space="preserve">The Government Policy Statement on </w:t>
      </w:r>
      <w:r w:rsidR="006637C7" w:rsidRPr="00900556">
        <w:rPr>
          <w:lang w:val="en-US"/>
        </w:rPr>
        <w:lastRenderedPageBreak/>
        <w:t>Climate Change embraces climate change adaptation as the only option (“</w:t>
      </w:r>
      <w:r w:rsidR="006637C7" w:rsidRPr="00900556">
        <w:rPr>
          <w:i/>
          <w:lang w:val="en-US"/>
        </w:rPr>
        <w:t>As Kiribati cannot escape climate change it must adapt to it</w:t>
      </w:r>
      <w:r w:rsidR="006637C7" w:rsidRPr="00900556">
        <w:rPr>
          <w:lang w:val="en-US"/>
        </w:rPr>
        <w:t xml:space="preserve">….. </w:t>
      </w:r>
      <w:r w:rsidR="006637C7" w:rsidRPr="00900556">
        <w:rPr>
          <w:i/>
          <w:lang w:val="en-US"/>
        </w:rPr>
        <w:t>as the precise speed and extent of future climate change is unknowable, adaptive responses themselves need to be risk minimizing, flexible and progressive</w:t>
      </w:r>
      <w:r w:rsidR="006637C7" w:rsidRPr="00900556">
        <w:rPr>
          <w:lang w:val="en-US"/>
        </w:rPr>
        <w:t>”).</w:t>
      </w:r>
    </w:p>
    <w:p w:rsidR="003B7381" w:rsidRPr="00900556" w:rsidRDefault="003B7381" w:rsidP="0023153F">
      <w:pPr>
        <w:pStyle w:val="Paragraph"/>
        <w:ind w:left="0" w:firstLine="0"/>
        <w:rPr>
          <w:lang w:val="en-US"/>
        </w:rPr>
      </w:pPr>
      <w:r>
        <w:rPr>
          <w:lang w:val="en-US"/>
        </w:rPr>
        <w:t xml:space="preserve">The government of Kiribati </w:t>
      </w:r>
      <w:r w:rsidR="0023153F">
        <w:rPr>
          <w:lang w:val="en-US"/>
        </w:rPr>
        <w:t xml:space="preserve">has been </w:t>
      </w:r>
      <w:r>
        <w:rPr>
          <w:lang w:val="en-US"/>
        </w:rPr>
        <w:t xml:space="preserve">engaged with donor partners on issues related to climate change adaptation </w:t>
      </w:r>
      <w:r w:rsidR="0023153F">
        <w:rPr>
          <w:lang w:val="en-US"/>
        </w:rPr>
        <w:t>for more than a decade. In 2003, with the assistance of the World Bank and under the leadership of the Ministry of Finance it embarked in the preparation of the Kiribati Adaptation Program</w:t>
      </w:r>
      <w:r w:rsidR="00E71FCC">
        <w:rPr>
          <w:lang w:val="en-US"/>
        </w:rPr>
        <w:t xml:space="preserve"> (KAP)</w:t>
      </w:r>
      <w:r w:rsidR="0023153F">
        <w:rPr>
          <w:lang w:val="en-US"/>
        </w:rPr>
        <w:t xml:space="preserve">. KAP was conceived as a key component of the government development </w:t>
      </w:r>
      <w:r w:rsidR="00E71FCC">
        <w:rPr>
          <w:lang w:val="en-US"/>
        </w:rPr>
        <w:t xml:space="preserve">strategy, a </w:t>
      </w:r>
      <w:r w:rsidR="0023153F">
        <w:rPr>
          <w:lang w:val="en-US"/>
        </w:rPr>
        <w:t>ten-year program in three phases, spanning from awareness raising to integrating climate risk in government policies and programs and implementing adaptation measures</w:t>
      </w:r>
      <w:r w:rsidR="00E71FCC">
        <w:rPr>
          <w:lang w:val="en-US"/>
        </w:rPr>
        <w:t xml:space="preserve"> in critical sectors</w:t>
      </w:r>
      <w:r w:rsidR="0023153F">
        <w:rPr>
          <w:lang w:val="en-US"/>
        </w:rPr>
        <w:t xml:space="preserve">. </w:t>
      </w:r>
    </w:p>
    <w:p w:rsidR="006637C7" w:rsidRPr="00900556" w:rsidRDefault="006637C7" w:rsidP="00403BB8">
      <w:pPr>
        <w:pStyle w:val="Paragraph"/>
        <w:ind w:left="0" w:firstLine="0"/>
      </w:pPr>
      <w:r w:rsidRPr="00900556">
        <w:rPr>
          <w:lang w:val="en-US"/>
        </w:rPr>
        <w:t>The National Adaptation Program of Action (NAPA) adopted by government in 2007 identifies salt water intrusion and coastal zone inundation as the most relevant climate related hazards for Kiribati, with impacts including reduced agricultural land, flooding, infrastructure damage, water pollution, displacement of people, loss of biodiversity, damage to community assets, and ecosystem degradation  and biodiversity loss. Water resources adaptation, well improvement, and coastal zone management and resilience enhancement for adaptation</w:t>
      </w:r>
      <w:r w:rsidR="00403BB8" w:rsidRPr="00900556">
        <w:rPr>
          <w:lang w:val="en-US"/>
        </w:rPr>
        <w:t xml:space="preserve"> were identified as priority adaptation projects.</w:t>
      </w:r>
      <w:r w:rsidR="00C86F6D">
        <w:rPr>
          <w:lang w:val="en-US"/>
        </w:rPr>
        <w:t xml:space="preserve"> </w:t>
      </w:r>
    </w:p>
    <w:p w:rsidR="000A2E02" w:rsidRDefault="001E5D12" w:rsidP="000A2E02">
      <w:pPr>
        <w:pStyle w:val="Paragraph"/>
        <w:ind w:left="0" w:firstLine="0"/>
        <w:rPr>
          <w:lang w:val="en-US"/>
        </w:rPr>
      </w:pPr>
      <w:r w:rsidRPr="000A2E02">
        <w:rPr>
          <w:lang w:val="en-US"/>
        </w:rPr>
        <w:t xml:space="preserve">Institutionally, the Office of the President – with the support of its Strategic </w:t>
      </w:r>
      <w:r w:rsidR="00E71FCC">
        <w:rPr>
          <w:lang w:val="en-US"/>
        </w:rPr>
        <w:t xml:space="preserve">Risk </w:t>
      </w:r>
      <w:r w:rsidRPr="000A2E02">
        <w:rPr>
          <w:lang w:val="en-US"/>
        </w:rPr>
        <w:t xml:space="preserve">Management Unit - has become the country’s </w:t>
      </w:r>
      <w:r w:rsidR="0060662D" w:rsidRPr="000A2E02">
        <w:rPr>
          <w:lang w:val="en-US"/>
        </w:rPr>
        <w:t>spokesperson</w:t>
      </w:r>
      <w:r w:rsidRPr="000A2E02">
        <w:rPr>
          <w:lang w:val="en-US"/>
        </w:rPr>
        <w:t xml:space="preserve"> on climate change. MELAD</w:t>
      </w:r>
      <w:r w:rsidR="0060662D" w:rsidRPr="000A2E02">
        <w:rPr>
          <w:lang w:val="en-US"/>
        </w:rPr>
        <w:t>, with its</w:t>
      </w:r>
      <w:r w:rsidRPr="000A2E02">
        <w:rPr>
          <w:lang w:val="en-US"/>
        </w:rPr>
        <w:t xml:space="preserve"> cadre of </w:t>
      </w:r>
      <w:r w:rsidR="0060662D" w:rsidRPr="000A2E02">
        <w:rPr>
          <w:lang w:val="en-US"/>
        </w:rPr>
        <w:t>technical and scientific staff,</w:t>
      </w:r>
      <w:r w:rsidRPr="000A2E02">
        <w:rPr>
          <w:lang w:val="en-US"/>
        </w:rPr>
        <w:t xml:space="preserve"> maintain the knowledge of the environmental and social impacts of climate change and can provide essential inputs and intellectual leadership to support a whole-of-government approach to climate adaptation. </w:t>
      </w:r>
      <w:r w:rsidR="00EC7DCE" w:rsidRPr="000A2E02">
        <w:rPr>
          <w:lang w:val="en-US"/>
        </w:rPr>
        <w:t xml:space="preserve"> </w:t>
      </w:r>
      <w:r w:rsidR="0060662D" w:rsidRPr="000A2E02">
        <w:rPr>
          <w:lang w:val="en-US"/>
        </w:rPr>
        <w:t xml:space="preserve">The institutional setup for national management of climate change needs to be strengthened with each agency’s mandate clarified in order to ensure better coordination and coherence. </w:t>
      </w:r>
    </w:p>
    <w:p w:rsidR="000A2E02" w:rsidRDefault="000E23A6" w:rsidP="000A2E02">
      <w:pPr>
        <w:pStyle w:val="Paragraph"/>
        <w:ind w:left="0" w:firstLine="0"/>
        <w:rPr>
          <w:lang w:val="en-US"/>
        </w:rPr>
      </w:pPr>
      <w:r w:rsidRPr="000A2E02">
        <w:rPr>
          <w:lang w:val="en-US"/>
        </w:rPr>
        <w:t xml:space="preserve">The </w:t>
      </w:r>
      <w:r w:rsidR="00CE40DD" w:rsidRPr="000A2E02">
        <w:rPr>
          <w:lang w:val="en-US"/>
        </w:rPr>
        <w:t>Kiribati Adaptation Pro</w:t>
      </w:r>
      <w:r w:rsidR="001E5D12" w:rsidRPr="000A2E02">
        <w:rPr>
          <w:lang w:val="en-US"/>
        </w:rPr>
        <w:t xml:space="preserve">gram </w:t>
      </w:r>
      <w:r w:rsidR="00D24D80" w:rsidRPr="000A2E02">
        <w:rPr>
          <w:lang w:val="en-US"/>
        </w:rPr>
        <w:t>Phase III (KAP III) builds on the achievements of KAP I (technical assistance to increase</w:t>
      </w:r>
      <w:r w:rsidR="001E5D12" w:rsidRPr="000A2E02">
        <w:rPr>
          <w:lang w:val="en-US"/>
        </w:rPr>
        <w:t xml:space="preserve"> awareness</w:t>
      </w:r>
      <w:r w:rsidR="00D24D80" w:rsidRPr="000A2E02">
        <w:rPr>
          <w:lang w:val="en-US"/>
        </w:rPr>
        <w:t xml:space="preserve"> 2003-2006) </w:t>
      </w:r>
      <w:r w:rsidR="001E5D12" w:rsidRPr="000A2E02">
        <w:rPr>
          <w:lang w:val="en-US"/>
        </w:rPr>
        <w:t>and on</w:t>
      </w:r>
      <w:r w:rsidR="00C13B6C" w:rsidRPr="000A2E02">
        <w:rPr>
          <w:lang w:val="en-US"/>
        </w:rPr>
        <w:t xml:space="preserve"> the </w:t>
      </w:r>
      <w:r w:rsidR="00CE40DD" w:rsidRPr="000A2E02">
        <w:rPr>
          <w:lang w:val="en-US"/>
        </w:rPr>
        <w:t xml:space="preserve">experience of </w:t>
      </w:r>
      <w:r w:rsidR="00D24D80" w:rsidRPr="000A2E02">
        <w:rPr>
          <w:lang w:val="en-US"/>
        </w:rPr>
        <w:t xml:space="preserve">KAP II (pilot </w:t>
      </w:r>
      <w:r w:rsidR="0060662D" w:rsidRPr="000A2E02">
        <w:rPr>
          <w:lang w:val="en-US"/>
        </w:rPr>
        <w:t xml:space="preserve">implementation </w:t>
      </w:r>
      <w:r w:rsidR="00D24D80" w:rsidRPr="000A2E02">
        <w:rPr>
          <w:lang w:val="en-US"/>
        </w:rPr>
        <w:t>project 2006-2011)</w:t>
      </w:r>
      <w:r w:rsidR="00C13B6C" w:rsidRPr="000A2E02">
        <w:rPr>
          <w:lang w:val="en-US"/>
        </w:rPr>
        <w:t xml:space="preserve"> </w:t>
      </w:r>
      <w:r w:rsidR="00CE40DD" w:rsidRPr="000A2E02">
        <w:rPr>
          <w:lang w:val="en-US"/>
        </w:rPr>
        <w:t>to enhance</w:t>
      </w:r>
      <w:r w:rsidR="00C13B6C" w:rsidRPr="000A2E02">
        <w:rPr>
          <w:lang w:val="en-US"/>
        </w:rPr>
        <w:t xml:space="preserve"> the Government of Kiribati (GOK</w:t>
      </w:r>
      <w:r w:rsidR="00FC2556" w:rsidRPr="000A2E02">
        <w:rPr>
          <w:lang w:val="en-US"/>
        </w:rPr>
        <w:t>) capacity to design and impl</w:t>
      </w:r>
      <w:r w:rsidR="001E5D12" w:rsidRPr="000A2E02">
        <w:rPr>
          <w:lang w:val="en-US"/>
        </w:rPr>
        <w:t xml:space="preserve">ement adaptation measures that </w:t>
      </w:r>
      <w:r w:rsidR="00FC2556" w:rsidRPr="000A2E02">
        <w:rPr>
          <w:lang w:val="en-US"/>
        </w:rPr>
        <w:t xml:space="preserve">respond to the </w:t>
      </w:r>
      <w:r w:rsidR="009312B1" w:rsidRPr="000A2E02">
        <w:rPr>
          <w:lang w:val="en-US"/>
        </w:rPr>
        <w:t xml:space="preserve">most pressing </w:t>
      </w:r>
      <w:r w:rsidR="00C13B6C" w:rsidRPr="000A2E02">
        <w:rPr>
          <w:lang w:val="en-US"/>
        </w:rPr>
        <w:t xml:space="preserve">climate-related and natural hazard issues facing the country.  </w:t>
      </w:r>
      <w:r w:rsidR="00A26523" w:rsidRPr="000A2E02">
        <w:rPr>
          <w:lang w:val="en-US"/>
        </w:rPr>
        <w:t xml:space="preserve">More specifically </w:t>
      </w:r>
      <w:r w:rsidR="00C36D27" w:rsidRPr="000A2E02">
        <w:rPr>
          <w:lang w:val="en-US"/>
        </w:rPr>
        <w:t>P</w:t>
      </w:r>
      <w:r w:rsidR="00A26523" w:rsidRPr="000A2E02">
        <w:rPr>
          <w:lang w:val="en-US"/>
        </w:rPr>
        <w:t xml:space="preserve">hase III will build </w:t>
      </w:r>
      <w:r w:rsidR="00C36D27" w:rsidRPr="000A2E02">
        <w:rPr>
          <w:lang w:val="en-US"/>
        </w:rPr>
        <w:t xml:space="preserve">on several key results achieved under KAP II, including: </w:t>
      </w:r>
    </w:p>
    <w:p w:rsidR="000B7123" w:rsidRPr="000A2E02" w:rsidRDefault="00A26523" w:rsidP="000A2E02">
      <w:pPr>
        <w:pStyle w:val="Paragraph"/>
        <w:numPr>
          <w:ilvl w:val="1"/>
          <w:numId w:val="11"/>
        </w:numPr>
        <w:tabs>
          <w:tab w:val="clear" w:pos="1440"/>
          <w:tab w:val="num" w:pos="1080"/>
        </w:tabs>
        <w:spacing w:after="0"/>
        <w:ind w:left="1080"/>
        <w:rPr>
          <w:lang w:val="en-US"/>
        </w:rPr>
      </w:pPr>
      <w:r w:rsidRPr="000A2E02">
        <w:rPr>
          <w:lang w:val="en-US"/>
        </w:rPr>
        <w:t xml:space="preserve">The </w:t>
      </w:r>
      <w:r w:rsidR="00C36D27" w:rsidRPr="000A2E02">
        <w:rPr>
          <w:lang w:val="en-US"/>
        </w:rPr>
        <w:t xml:space="preserve">Government of Kiribati 2010 </w:t>
      </w:r>
      <w:r w:rsidRPr="000A2E02">
        <w:rPr>
          <w:lang w:val="en-US"/>
        </w:rPr>
        <w:t xml:space="preserve">Water Resources Policy for Kiribati, </w:t>
      </w:r>
    </w:p>
    <w:p w:rsidR="000A2E02" w:rsidRDefault="00A26523" w:rsidP="000A2E02">
      <w:pPr>
        <w:pStyle w:val="Paragraph"/>
        <w:numPr>
          <w:ilvl w:val="0"/>
          <w:numId w:val="22"/>
        </w:numPr>
        <w:spacing w:after="0"/>
        <w:ind w:left="1080"/>
        <w:rPr>
          <w:lang w:val="en-US"/>
        </w:rPr>
      </w:pPr>
      <w:r w:rsidRPr="00C36D27">
        <w:rPr>
          <w:lang w:val="en-US"/>
        </w:rPr>
        <w:t xml:space="preserve">The National Water Resources Implementation Plan, </w:t>
      </w:r>
      <w:r w:rsidR="00C36D27">
        <w:rPr>
          <w:lang w:val="en-US"/>
        </w:rPr>
        <w:t xml:space="preserve">endorsed by the government in 2010; </w:t>
      </w:r>
    </w:p>
    <w:p w:rsidR="000B7123" w:rsidRPr="00C36D27" w:rsidRDefault="00A26523" w:rsidP="000A2E02">
      <w:pPr>
        <w:pStyle w:val="Paragraph"/>
        <w:numPr>
          <w:ilvl w:val="0"/>
          <w:numId w:val="22"/>
        </w:numPr>
        <w:spacing w:after="0"/>
        <w:ind w:left="1080"/>
        <w:rPr>
          <w:lang w:val="en-US"/>
        </w:rPr>
      </w:pPr>
      <w:r w:rsidRPr="00C36D27">
        <w:rPr>
          <w:lang w:val="en-US"/>
        </w:rPr>
        <w:t xml:space="preserve">The results of pilot programs on leakage reduction </w:t>
      </w:r>
      <w:r w:rsidR="00C36D27">
        <w:rPr>
          <w:lang w:val="en-US"/>
        </w:rPr>
        <w:t xml:space="preserve">carried out </w:t>
      </w:r>
      <w:r w:rsidRPr="00C36D27">
        <w:rPr>
          <w:lang w:val="en-US"/>
        </w:rPr>
        <w:t>with PUB</w:t>
      </w:r>
      <w:r w:rsidR="00C36D27">
        <w:rPr>
          <w:lang w:val="en-US"/>
        </w:rPr>
        <w:t xml:space="preserve"> by </w:t>
      </w:r>
      <w:r w:rsidRPr="00C36D27">
        <w:rPr>
          <w:lang w:val="en-US"/>
        </w:rPr>
        <w:t>KAP II</w:t>
      </w:r>
      <w:r w:rsidR="00C36D27">
        <w:rPr>
          <w:lang w:val="en-US"/>
        </w:rPr>
        <w:t xml:space="preserve"> in</w:t>
      </w:r>
      <w:r w:rsidRPr="00C36D27">
        <w:rPr>
          <w:lang w:val="en-US"/>
        </w:rPr>
        <w:t>2010.</w:t>
      </w:r>
    </w:p>
    <w:p w:rsidR="000B7123" w:rsidRPr="00C36D27" w:rsidRDefault="00A26523" w:rsidP="000A2E02">
      <w:pPr>
        <w:pStyle w:val="Paragraph"/>
        <w:numPr>
          <w:ilvl w:val="0"/>
          <w:numId w:val="22"/>
        </w:numPr>
        <w:spacing w:after="0"/>
        <w:ind w:left="1080"/>
        <w:rPr>
          <w:lang w:val="en-US"/>
        </w:rPr>
      </w:pPr>
      <w:r w:rsidRPr="00C36D27">
        <w:rPr>
          <w:lang w:val="en-US"/>
        </w:rPr>
        <w:t>T</w:t>
      </w:r>
      <w:r w:rsidR="00C36D27">
        <w:rPr>
          <w:lang w:val="en-US"/>
        </w:rPr>
        <w:t>he T</w:t>
      </w:r>
      <w:r w:rsidRPr="00C36D27">
        <w:rPr>
          <w:lang w:val="en-US"/>
        </w:rPr>
        <w:t>arawa Water Master Plan, developed under KAP II and published in February 2011</w:t>
      </w:r>
    </w:p>
    <w:p w:rsidR="000B7123" w:rsidRPr="00C36D27" w:rsidRDefault="00A26523" w:rsidP="000A2E02">
      <w:pPr>
        <w:pStyle w:val="Paragraph"/>
        <w:numPr>
          <w:ilvl w:val="0"/>
          <w:numId w:val="22"/>
        </w:numPr>
        <w:spacing w:after="0"/>
        <w:ind w:left="1080"/>
        <w:rPr>
          <w:lang w:val="en-US"/>
        </w:rPr>
      </w:pPr>
      <w:r w:rsidRPr="00C36D27">
        <w:rPr>
          <w:lang w:val="en-US"/>
        </w:rPr>
        <w:t>Community and hydrological surveys and community consultation for improved water supply in villages in North Tarawa</w:t>
      </w:r>
    </w:p>
    <w:p w:rsidR="000B7123" w:rsidRPr="00C36D27" w:rsidRDefault="00A26523" w:rsidP="000A2E02">
      <w:pPr>
        <w:pStyle w:val="Paragraph"/>
        <w:numPr>
          <w:ilvl w:val="0"/>
          <w:numId w:val="22"/>
        </w:numPr>
        <w:spacing w:after="0"/>
        <w:ind w:left="1080"/>
        <w:rPr>
          <w:lang w:val="en-US"/>
        </w:rPr>
      </w:pPr>
      <w:r w:rsidRPr="00C36D27">
        <w:rPr>
          <w:lang w:val="en-US"/>
        </w:rPr>
        <w:t>Pilot programs on Rainwater Harvesting Systems in South Tarawa, completed in June 2011</w:t>
      </w:r>
    </w:p>
    <w:p w:rsidR="000B7123" w:rsidRDefault="00C36D27" w:rsidP="000A2E02">
      <w:pPr>
        <w:pStyle w:val="Paragraph"/>
        <w:numPr>
          <w:ilvl w:val="0"/>
          <w:numId w:val="22"/>
        </w:numPr>
        <w:spacing w:after="0"/>
        <w:ind w:left="1080"/>
        <w:rPr>
          <w:lang w:val="en-US"/>
        </w:rPr>
      </w:pPr>
      <w:r>
        <w:rPr>
          <w:lang w:val="en-US"/>
        </w:rPr>
        <w:lastRenderedPageBreak/>
        <w:t>Analysis of</w:t>
      </w:r>
      <w:r w:rsidR="00A26523" w:rsidRPr="00C36D27">
        <w:rPr>
          <w:lang w:val="en-US"/>
        </w:rPr>
        <w:t xml:space="preserve"> the protection of groundwater reserves in Bonriki</w:t>
      </w:r>
      <w:r>
        <w:rPr>
          <w:lang w:val="en-US"/>
        </w:rPr>
        <w:t xml:space="preserve"> carried out </w:t>
      </w:r>
      <w:r w:rsidR="000A2E02">
        <w:rPr>
          <w:lang w:val="en-US"/>
        </w:rPr>
        <w:t xml:space="preserve">in </w:t>
      </w:r>
      <w:r w:rsidR="000A2E02" w:rsidRPr="00C36D27">
        <w:rPr>
          <w:lang w:val="en-US"/>
        </w:rPr>
        <w:t>February</w:t>
      </w:r>
      <w:r w:rsidR="00A26523">
        <w:rPr>
          <w:lang w:val="en-US"/>
        </w:rPr>
        <w:t xml:space="preserve"> 2010</w:t>
      </w:r>
      <w:r w:rsidR="000A2E02">
        <w:rPr>
          <w:lang w:val="en-US"/>
        </w:rPr>
        <w:t>.</w:t>
      </w:r>
    </w:p>
    <w:p w:rsidR="00290CA2" w:rsidRDefault="00290CA2" w:rsidP="00290CA2">
      <w:pPr>
        <w:pStyle w:val="Paragraph"/>
        <w:numPr>
          <w:ilvl w:val="0"/>
          <w:numId w:val="0"/>
        </w:numPr>
        <w:spacing w:after="0"/>
        <w:ind w:left="1080"/>
        <w:rPr>
          <w:lang w:val="en-US"/>
        </w:rPr>
      </w:pPr>
    </w:p>
    <w:p w:rsidR="00C13B6C" w:rsidRPr="00900556" w:rsidRDefault="00C13B6C" w:rsidP="00C13B6C">
      <w:pPr>
        <w:pStyle w:val="Paragraph"/>
        <w:ind w:left="0" w:firstLine="0"/>
        <w:rPr>
          <w:lang w:val="en-US"/>
        </w:rPr>
      </w:pPr>
      <w:r w:rsidRPr="00900556">
        <w:rPr>
          <w:lang w:val="en-US"/>
        </w:rPr>
        <w:t xml:space="preserve">There are several reasons for the Bank to </w:t>
      </w:r>
      <w:r w:rsidR="009312B1" w:rsidRPr="00900556">
        <w:rPr>
          <w:lang w:val="en-US"/>
        </w:rPr>
        <w:t xml:space="preserve">continue to </w:t>
      </w:r>
      <w:r w:rsidRPr="00900556">
        <w:rPr>
          <w:lang w:val="en-US"/>
        </w:rPr>
        <w:t xml:space="preserve">be involved in this </w:t>
      </w:r>
      <w:r w:rsidR="009312B1" w:rsidRPr="00900556">
        <w:rPr>
          <w:lang w:val="en-US"/>
        </w:rPr>
        <w:t>Program</w:t>
      </w:r>
      <w:r w:rsidRPr="00900556">
        <w:rPr>
          <w:lang w:val="en-US"/>
        </w:rPr>
        <w:t>, namely:</w:t>
      </w:r>
    </w:p>
    <w:p w:rsidR="00C13B6C" w:rsidRPr="00900556" w:rsidRDefault="00C13B6C" w:rsidP="00C52EFD">
      <w:pPr>
        <w:pStyle w:val="ListParagraph"/>
        <w:numPr>
          <w:ilvl w:val="0"/>
          <w:numId w:val="12"/>
        </w:numPr>
        <w:tabs>
          <w:tab w:val="left" w:pos="1134"/>
        </w:tabs>
        <w:ind w:left="1134" w:hanging="425"/>
      </w:pPr>
      <w:r w:rsidRPr="00900556">
        <w:t>The Bank has an established track record in climate change adaptation in Kiribati through phases I and II of the Kiribati Adaptation Program.  KAP was conceived as a 3-stage program, and it is appropriate for the Bank to continue to build on and expand the work completed, taking advantage of the lessons learned.</w:t>
      </w:r>
    </w:p>
    <w:p w:rsidR="00C13B6C" w:rsidRPr="00900556" w:rsidRDefault="00C13B6C" w:rsidP="00C52EFD">
      <w:pPr>
        <w:pStyle w:val="ListParagraph"/>
        <w:numPr>
          <w:ilvl w:val="0"/>
          <w:numId w:val="12"/>
        </w:numPr>
        <w:tabs>
          <w:tab w:val="left" w:pos="1134"/>
        </w:tabs>
        <w:ind w:left="1134" w:hanging="425"/>
      </w:pPr>
      <w:r w:rsidRPr="00900556">
        <w:t>It is strategically relevant for the Bank to support water resource management in the Pacific, including Kiribati, as it would complement ADB, the EU, Government of New Zealand and other partners’ initiatives in this sector</w:t>
      </w:r>
      <w:r w:rsidR="00295750" w:rsidRPr="00900556">
        <w:t>.</w:t>
      </w:r>
    </w:p>
    <w:p w:rsidR="00574971" w:rsidRPr="00900556" w:rsidRDefault="00C13B6C" w:rsidP="00C52EFD">
      <w:pPr>
        <w:pStyle w:val="ListParagraph"/>
        <w:numPr>
          <w:ilvl w:val="0"/>
          <w:numId w:val="12"/>
        </w:numPr>
        <w:tabs>
          <w:tab w:val="left" w:pos="1134"/>
        </w:tabs>
        <w:ind w:left="1134" w:hanging="425"/>
      </w:pPr>
      <w:r w:rsidRPr="00900556">
        <w:t>The experience gained in Kiribati has direct relevance to the Bank’s climate change and hazard risk-reduction programs in other Pacific countries.  The outcomes from KAP also have direct relevance to other Bank initiatives in Kiribati such as the Road Rehabilitation project.</w:t>
      </w:r>
    </w:p>
    <w:p w:rsidR="0058540F" w:rsidRPr="00900556" w:rsidRDefault="0058540F">
      <w:pPr>
        <w:pStyle w:val="ListParagraph"/>
        <w:tabs>
          <w:tab w:val="left" w:pos="1134"/>
        </w:tabs>
        <w:ind w:left="1134"/>
      </w:pPr>
    </w:p>
    <w:p w:rsidR="00CD3E1F" w:rsidRPr="003C1C4D" w:rsidRDefault="00CD3E1F" w:rsidP="003C1C4D">
      <w:pPr>
        <w:pStyle w:val="Paragraph"/>
        <w:ind w:left="0" w:firstLine="0"/>
        <w:rPr>
          <w:lang w:val="en-US"/>
        </w:rPr>
      </w:pPr>
      <w:r>
        <w:rPr>
          <w:lang w:val="en-US"/>
        </w:rPr>
        <w:t xml:space="preserve">The government commitment to implement KAP is evidenced by </w:t>
      </w:r>
      <w:r w:rsidR="003C1C4D">
        <w:rPr>
          <w:lang w:val="en-US"/>
        </w:rPr>
        <w:t>its e</w:t>
      </w:r>
      <w:r>
        <w:rPr>
          <w:lang w:val="en-US"/>
        </w:rPr>
        <w:t>ndor</w:t>
      </w:r>
      <w:r w:rsidR="003C1C4D">
        <w:rPr>
          <w:lang w:val="en-US"/>
        </w:rPr>
        <w:t>sement of key policies developed under KAP II</w:t>
      </w:r>
      <w:r>
        <w:rPr>
          <w:lang w:val="en-US"/>
        </w:rPr>
        <w:t xml:space="preserve">, the establishment of the SRMU </w:t>
      </w:r>
      <w:r w:rsidR="003C1C4D">
        <w:rPr>
          <w:lang w:val="en-US"/>
        </w:rPr>
        <w:t xml:space="preserve">within the OB and the agreement to make community engagement and behavioral change a key element of KAP III. </w:t>
      </w:r>
    </w:p>
    <w:p w:rsidR="009E37D1" w:rsidRPr="00900556" w:rsidRDefault="009E37D1" w:rsidP="00EE33DC">
      <w:pPr>
        <w:pStyle w:val="Heading3"/>
        <w:numPr>
          <w:ilvl w:val="1"/>
          <w:numId w:val="2"/>
        </w:numPr>
        <w:ind w:left="0" w:firstLine="0"/>
        <w:jc w:val="left"/>
      </w:pPr>
      <w:bookmarkStart w:id="5" w:name="_Toc295931812"/>
      <w:r w:rsidRPr="00900556">
        <w:t>Higher Level Objectives to which the Project Contributes</w:t>
      </w:r>
      <w:bookmarkEnd w:id="5"/>
    </w:p>
    <w:p w:rsidR="00C13B6C" w:rsidRPr="00900556" w:rsidRDefault="005E128B" w:rsidP="00EA201B">
      <w:pPr>
        <w:pStyle w:val="Paragraph"/>
        <w:ind w:left="0" w:firstLine="0"/>
        <w:rPr>
          <w:lang w:val="en-US"/>
        </w:rPr>
      </w:pPr>
      <w:r w:rsidRPr="00900556">
        <w:t>The Bank’s assistance to Kiribati is guided by the GoK’s own priorities articulated in the Kiribati Development Plan 2008–11, the Bank’s broader Pacific Regional Strategy and the Kiribati Country Assistance Strategy (CAS) FY2011-2014</w:t>
      </w:r>
      <w:r w:rsidR="009F0E07" w:rsidRPr="00900556">
        <w:t>, the first climate change-focused CAS in the Pacific region</w:t>
      </w:r>
      <w:r w:rsidRPr="00900556">
        <w:t xml:space="preserve">.  These documents identify the needs and priorities </w:t>
      </w:r>
      <w:r w:rsidR="009F0E07" w:rsidRPr="00900556">
        <w:t>for</w:t>
      </w:r>
      <w:r w:rsidRPr="00900556">
        <w:t xml:space="preserve"> Kiribati to respond to its extreme vulnerability to the effects of climate change and natural disasters. </w:t>
      </w:r>
    </w:p>
    <w:p w:rsidR="009E37D1" w:rsidRPr="00900556" w:rsidRDefault="00EA201B" w:rsidP="00EA201B">
      <w:pPr>
        <w:pStyle w:val="Paragraph"/>
        <w:ind w:left="0" w:firstLine="0"/>
        <w:rPr>
          <w:lang w:val="en-US"/>
        </w:rPr>
      </w:pPr>
      <w:r w:rsidRPr="00900556">
        <w:rPr>
          <w:lang w:val="en-US"/>
        </w:rPr>
        <w:t>The project will</w:t>
      </w:r>
      <w:r w:rsidR="007262B6" w:rsidRPr="00900556">
        <w:rPr>
          <w:lang w:val="en-US"/>
        </w:rPr>
        <w:t xml:space="preserve"> contribute to </w:t>
      </w:r>
      <w:r w:rsidR="009F0E07" w:rsidRPr="00900556">
        <w:rPr>
          <w:lang w:val="en-US"/>
        </w:rPr>
        <w:t xml:space="preserve">achieving </w:t>
      </w:r>
      <w:r w:rsidR="007262B6" w:rsidRPr="00900556">
        <w:rPr>
          <w:lang w:val="en-US"/>
        </w:rPr>
        <w:t xml:space="preserve">the following strategic outcomes:  (a) </w:t>
      </w:r>
      <w:r w:rsidR="009F0E07" w:rsidRPr="00900556">
        <w:rPr>
          <w:lang w:val="en-US"/>
        </w:rPr>
        <w:t xml:space="preserve">improved </w:t>
      </w:r>
      <w:r w:rsidR="007262B6" w:rsidRPr="00900556">
        <w:rPr>
          <w:lang w:val="en-US"/>
        </w:rPr>
        <w:t xml:space="preserve">government capacity in asset management and strategic planning in the water and coastal engineering; (b) </w:t>
      </w:r>
      <w:r w:rsidR="009F0E07" w:rsidRPr="00900556">
        <w:rPr>
          <w:lang w:val="en-US"/>
        </w:rPr>
        <w:t xml:space="preserve">increased </w:t>
      </w:r>
      <w:r w:rsidR="007262B6" w:rsidRPr="00900556">
        <w:rPr>
          <w:lang w:val="en-US"/>
        </w:rPr>
        <w:t xml:space="preserve">community fresh water quality and storage capacity; (c) </w:t>
      </w:r>
      <w:r w:rsidR="009F0E07" w:rsidRPr="00900556">
        <w:rPr>
          <w:lang w:val="en-US"/>
        </w:rPr>
        <w:t xml:space="preserve">better protection of </w:t>
      </w:r>
      <w:r w:rsidR="007262B6" w:rsidRPr="00900556">
        <w:rPr>
          <w:lang w:val="en-US"/>
        </w:rPr>
        <w:t xml:space="preserve">targeted coastal areas from storm waves and flooding; </w:t>
      </w:r>
      <w:r w:rsidR="00D9712C" w:rsidRPr="00900556">
        <w:rPr>
          <w:lang w:val="en-US"/>
        </w:rPr>
        <w:t xml:space="preserve">and </w:t>
      </w:r>
      <w:r w:rsidR="007262B6" w:rsidRPr="00900556">
        <w:rPr>
          <w:lang w:val="en-US"/>
        </w:rPr>
        <w:t>(d) a pathway for improved governance and sustainable management of groundwater reserves and infrastruc</w:t>
      </w:r>
      <w:r w:rsidR="0080587F" w:rsidRPr="00900556">
        <w:rPr>
          <w:lang w:val="en-US"/>
        </w:rPr>
        <w:t>ture.</w:t>
      </w:r>
    </w:p>
    <w:p w:rsidR="00CE1543" w:rsidRPr="00900556" w:rsidRDefault="009E37D1" w:rsidP="00EE33DC">
      <w:pPr>
        <w:pStyle w:val="Heading1"/>
        <w:numPr>
          <w:ilvl w:val="0"/>
          <w:numId w:val="1"/>
        </w:numPr>
        <w:ind w:left="0" w:firstLine="0"/>
      </w:pPr>
      <w:bookmarkStart w:id="6" w:name="_Toc295931813"/>
      <w:bookmarkStart w:id="7" w:name="_Toc193458604"/>
      <w:r w:rsidRPr="00900556">
        <w:t>Project Development Objectives</w:t>
      </w:r>
      <w:bookmarkEnd w:id="6"/>
    </w:p>
    <w:p w:rsidR="00EE33DC" w:rsidRPr="00900556" w:rsidRDefault="00EE33DC" w:rsidP="00C52EFD">
      <w:pPr>
        <w:pStyle w:val="Heading3"/>
        <w:numPr>
          <w:ilvl w:val="1"/>
          <w:numId w:val="15"/>
        </w:numPr>
        <w:ind w:left="0" w:firstLine="0"/>
        <w:jc w:val="left"/>
      </w:pPr>
      <w:bookmarkStart w:id="8" w:name="_Toc295931814"/>
      <w:r w:rsidRPr="00900556">
        <w:t>PDO</w:t>
      </w:r>
      <w:bookmarkEnd w:id="8"/>
    </w:p>
    <w:p w:rsidR="00CE1543" w:rsidRPr="00900556" w:rsidRDefault="00CE1543" w:rsidP="00CE1543">
      <w:pPr>
        <w:pStyle w:val="Paragraph"/>
        <w:ind w:left="0" w:firstLine="0"/>
        <w:rPr>
          <w:lang w:val="en-US"/>
        </w:rPr>
      </w:pPr>
      <w:r w:rsidRPr="00900556">
        <w:rPr>
          <w:lang w:val="en-US"/>
        </w:rPr>
        <w:t xml:space="preserve">The </w:t>
      </w:r>
      <w:r w:rsidR="00BA7A34" w:rsidRPr="00900556">
        <w:rPr>
          <w:lang w:val="en-US"/>
        </w:rPr>
        <w:t xml:space="preserve">project </w:t>
      </w:r>
      <w:r w:rsidRPr="00900556">
        <w:rPr>
          <w:lang w:val="en-US"/>
        </w:rPr>
        <w:t xml:space="preserve">development objective is to </w:t>
      </w:r>
      <w:r w:rsidRPr="00900556">
        <w:rPr>
          <w:i/>
          <w:lang w:val="en-US"/>
        </w:rPr>
        <w:t>improve the resilience of Kiribati to the impacts of climate change on freshwater supply and coastal infrastructure</w:t>
      </w:r>
      <w:r w:rsidRPr="00900556">
        <w:rPr>
          <w:lang w:val="en-US"/>
        </w:rPr>
        <w:t xml:space="preserve">. </w:t>
      </w:r>
      <w:r w:rsidR="007A549F" w:rsidRPr="00900556">
        <w:rPr>
          <w:lang w:val="en-US"/>
        </w:rPr>
        <w:t xml:space="preserve"> </w:t>
      </w:r>
      <w:r w:rsidRPr="00900556">
        <w:rPr>
          <w:lang w:val="en-US"/>
        </w:rPr>
        <w:t>The project w</w:t>
      </w:r>
      <w:r w:rsidR="007A549F" w:rsidRPr="00900556">
        <w:rPr>
          <w:lang w:val="en-US"/>
        </w:rPr>
        <w:t xml:space="preserve">ill </w:t>
      </w:r>
      <w:r w:rsidRPr="00900556">
        <w:rPr>
          <w:lang w:val="en-US"/>
        </w:rPr>
        <w:t>achieve this objective by strengthening the government capacity and improving the management and governance of water resources and infrastructure.</w:t>
      </w:r>
    </w:p>
    <w:p w:rsidR="000419F8" w:rsidRPr="00900556" w:rsidRDefault="000419F8" w:rsidP="00C52EFD">
      <w:pPr>
        <w:pStyle w:val="Heading3"/>
        <w:numPr>
          <w:ilvl w:val="0"/>
          <w:numId w:val="8"/>
        </w:numPr>
        <w:ind w:left="0" w:firstLine="0"/>
        <w:jc w:val="left"/>
      </w:pPr>
      <w:bookmarkStart w:id="9" w:name="_Toc295931815"/>
      <w:r w:rsidRPr="00900556">
        <w:lastRenderedPageBreak/>
        <w:t>Project B</w:t>
      </w:r>
      <w:r w:rsidR="003C045C" w:rsidRPr="00900556">
        <w:t>eneficiaries</w:t>
      </w:r>
      <w:bookmarkEnd w:id="9"/>
    </w:p>
    <w:p w:rsidR="00F57937" w:rsidRDefault="00F557DC" w:rsidP="00337A7D">
      <w:pPr>
        <w:pStyle w:val="Paragraph"/>
        <w:ind w:left="0" w:firstLine="0"/>
        <w:rPr>
          <w:lang w:val="en-US"/>
        </w:rPr>
      </w:pPr>
      <w:r w:rsidRPr="00900556">
        <w:rPr>
          <w:lang w:val="en-US"/>
        </w:rPr>
        <w:t>The project will benefit two village communities in North Tarawa through the installation of galleries to supply drinking water</w:t>
      </w:r>
      <w:r w:rsidR="0095649D" w:rsidRPr="00900556">
        <w:rPr>
          <w:lang w:val="en-US"/>
        </w:rPr>
        <w:t xml:space="preserve">.  The water supplied from these galleries will be </w:t>
      </w:r>
      <w:r w:rsidR="00A45736" w:rsidRPr="00900556">
        <w:rPr>
          <w:lang w:val="en-US"/>
        </w:rPr>
        <w:t xml:space="preserve">a </w:t>
      </w:r>
      <w:r w:rsidR="0095649D" w:rsidRPr="00900556">
        <w:rPr>
          <w:lang w:val="en-US"/>
        </w:rPr>
        <w:t xml:space="preserve">cleaner and more </w:t>
      </w:r>
      <w:r w:rsidR="00A45736" w:rsidRPr="00900556">
        <w:rPr>
          <w:lang w:val="en-US"/>
        </w:rPr>
        <w:t>sustainable source of drinking water during periods of drought than that</w:t>
      </w:r>
      <w:r w:rsidR="0095649D" w:rsidRPr="00900556">
        <w:rPr>
          <w:lang w:val="en-US"/>
        </w:rPr>
        <w:t xml:space="preserve"> currently available through </w:t>
      </w:r>
      <w:r w:rsidR="00856F5B" w:rsidRPr="00900556">
        <w:rPr>
          <w:lang w:val="en-US"/>
        </w:rPr>
        <w:t xml:space="preserve">groundwater </w:t>
      </w:r>
      <w:r w:rsidR="0095649D" w:rsidRPr="00900556">
        <w:rPr>
          <w:lang w:val="en-US"/>
        </w:rPr>
        <w:t>well systems.</w:t>
      </w:r>
      <w:r w:rsidR="00966FAF" w:rsidRPr="00900556">
        <w:rPr>
          <w:lang w:val="en-US"/>
        </w:rPr>
        <w:t xml:space="preserve">  Also, the experience gained in community consultation </w:t>
      </w:r>
      <w:r w:rsidR="00EA6DA0" w:rsidRPr="00900556">
        <w:rPr>
          <w:lang w:val="en-US"/>
        </w:rPr>
        <w:t xml:space="preserve">in the water sector under KAP II </w:t>
      </w:r>
      <w:r w:rsidR="009F0E07" w:rsidRPr="00900556">
        <w:rPr>
          <w:lang w:val="en-US"/>
        </w:rPr>
        <w:t>and further</w:t>
      </w:r>
      <w:r w:rsidR="00EA6DA0" w:rsidRPr="00900556">
        <w:rPr>
          <w:lang w:val="en-US"/>
        </w:rPr>
        <w:t xml:space="preserve"> developed under KAP III, will be important for the success of </w:t>
      </w:r>
      <w:r w:rsidR="00CB33B4" w:rsidRPr="00900556">
        <w:rPr>
          <w:lang w:val="en-US"/>
        </w:rPr>
        <w:t>follow</w:t>
      </w:r>
      <w:r w:rsidR="009F0E07" w:rsidRPr="00900556">
        <w:rPr>
          <w:lang w:val="en-US"/>
        </w:rPr>
        <w:t>-</w:t>
      </w:r>
      <w:r w:rsidR="00CB33B4" w:rsidRPr="00900556">
        <w:rPr>
          <w:lang w:val="en-US"/>
        </w:rPr>
        <w:t>on</w:t>
      </w:r>
      <w:r w:rsidR="00EA6DA0" w:rsidRPr="00900556">
        <w:rPr>
          <w:lang w:val="en-US"/>
        </w:rPr>
        <w:t xml:space="preserve"> program</w:t>
      </w:r>
      <w:r w:rsidR="00CB33B4" w:rsidRPr="00900556">
        <w:rPr>
          <w:lang w:val="en-US"/>
        </w:rPr>
        <w:t>s</w:t>
      </w:r>
      <w:r w:rsidR="00EA6DA0" w:rsidRPr="00900556">
        <w:rPr>
          <w:lang w:val="en-US"/>
        </w:rPr>
        <w:t xml:space="preserve"> funded </w:t>
      </w:r>
      <w:r w:rsidR="00CB33B4" w:rsidRPr="00900556">
        <w:rPr>
          <w:lang w:val="en-US"/>
        </w:rPr>
        <w:t>by other donors.</w:t>
      </w:r>
      <w:r w:rsidR="009D55C4" w:rsidRPr="00900556">
        <w:rPr>
          <w:lang w:val="en-US"/>
        </w:rPr>
        <w:t xml:space="preserve">  Similarly, </w:t>
      </w:r>
      <w:r w:rsidR="00ED33E9" w:rsidRPr="00900556">
        <w:rPr>
          <w:lang w:val="en-US"/>
        </w:rPr>
        <w:t>selected</w:t>
      </w:r>
      <w:r w:rsidR="009D55C4" w:rsidRPr="00900556">
        <w:rPr>
          <w:lang w:val="en-US"/>
        </w:rPr>
        <w:t xml:space="preserve"> South Tarawa and Outer Island communities will benefit through having rainwater harvesting systems installed, thereby supplementing existing sources of water such as wells which may be contaminated or PUB water, the supply of which is limited and sometime</w:t>
      </w:r>
      <w:r w:rsidR="00EF07BC" w:rsidRPr="00900556">
        <w:rPr>
          <w:lang w:val="en-US"/>
        </w:rPr>
        <w:t>s</w:t>
      </w:r>
      <w:r w:rsidR="009D55C4" w:rsidRPr="00900556">
        <w:rPr>
          <w:lang w:val="en-US"/>
        </w:rPr>
        <w:t xml:space="preserve"> unreliable.</w:t>
      </w:r>
      <w:r w:rsidR="00ED33E9" w:rsidRPr="00900556">
        <w:rPr>
          <w:lang w:val="en-US"/>
        </w:rPr>
        <w:t xml:space="preserve">  </w:t>
      </w:r>
      <w:r w:rsidR="00596CD3" w:rsidRPr="00900556">
        <w:rPr>
          <w:lang w:val="en-US"/>
        </w:rPr>
        <w:t>The volume of water lost or wasted from the PUB reticu</w:t>
      </w:r>
      <w:r w:rsidR="00706CBF" w:rsidRPr="00900556">
        <w:rPr>
          <w:lang w:val="en-US"/>
        </w:rPr>
        <w:t>l</w:t>
      </w:r>
      <w:r w:rsidR="00596CD3" w:rsidRPr="00900556">
        <w:rPr>
          <w:lang w:val="en-US"/>
        </w:rPr>
        <w:t xml:space="preserve">ated water supply will be reduced, thereby increasing the volume of safe water available for </w:t>
      </w:r>
      <w:r w:rsidR="00F420A1" w:rsidRPr="00900556">
        <w:rPr>
          <w:lang w:val="en-US"/>
        </w:rPr>
        <w:t xml:space="preserve">public </w:t>
      </w:r>
      <w:r w:rsidR="00596CD3" w:rsidRPr="00900556">
        <w:rPr>
          <w:lang w:val="en-US"/>
        </w:rPr>
        <w:t>consumption.</w:t>
      </w:r>
      <w:r w:rsidR="002B79C0" w:rsidRPr="00900556">
        <w:rPr>
          <w:lang w:val="en-US"/>
        </w:rPr>
        <w:t xml:space="preserve"> </w:t>
      </w:r>
      <w:r w:rsidR="00F57937">
        <w:rPr>
          <w:lang w:val="en-US"/>
        </w:rPr>
        <w:t xml:space="preserve">It is estimated that </w:t>
      </w:r>
      <w:r w:rsidR="00037D1A">
        <w:rPr>
          <w:lang w:val="en-US"/>
        </w:rPr>
        <w:t xml:space="preserve">as many as 10,000 people in South Tarawa </w:t>
      </w:r>
      <w:r w:rsidR="00E97A66">
        <w:rPr>
          <w:lang w:val="en-US"/>
        </w:rPr>
        <w:t xml:space="preserve">(10% of total population and 20% of those living in South Tarawa) </w:t>
      </w:r>
      <w:r w:rsidR="00037D1A">
        <w:rPr>
          <w:lang w:val="en-US"/>
        </w:rPr>
        <w:t>would benefit from water saved through leakage repair</w:t>
      </w:r>
      <w:r w:rsidR="00E97A66">
        <w:rPr>
          <w:lang w:val="en-US"/>
        </w:rPr>
        <w:t xml:space="preserve">. An </w:t>
      </w:r>
      <w:r w:rsidR="00037D1A">
        <w:rPr>
          <w:lang w:val="en-US"/>
        </w:rPr>
        <w:t>additional 6,000 people would benefit from “new” sources of water from rainwater harvesting and galleries</w:t>
      </w:r>
      <w:r w:rsidR="00E97A66">
        <w:rPr>
          <w:lang w:val="en-US"/>
        </w:rPr>
        <w:t xml:space="preserve"> in both North and South Tarawa.</w:t>
      </w:r>
      <w:r w:rsidR="00037D1A">
        <w:rPr>
          <w:lang w:val="en-US"/>
        </w:rPr>
        <w:t xml:space="preserve">  </w:t>
      </w:r>
    </w:p>
    <w:p w:rsidR="009D55C4" w:rsidRPr="00E97A66" w:rsidRDefault="00ED33E9" w:rsidP="00337A7D">
      <w:pPr>
        <w:pStyle w:val="Paragraph"/>
        <w:ind w:left="0" w:firstLine="0"/>
        <w:rPr>
          <w:highlight w:val="yellow"/>
          <w:lang w:val="en-US"/>
        </w:rPr>
      </w:pPr>
      <w:r w:rsidRPr="00900556">
        <w:rPr>
          <w:lang w:val="en-US"/>
        </w:rPr>
        <w:t xml:space="preserve">The shoreline protection investments </w:t>
      </w:r>
      <w:r w:rsidR="00FE44DA" w:rsidRPr="00900556">
        <w:rPr>
          <w:lang w:val="en-US"/>
        </w:rPr>
        <w:t xml:space="preserve">will improve the coastal resilience </w:t>
      </w:r>
      <w:r w:rsidR="008732B2" w:rsidRPr="00900556">
        <w:rPr>
          <w:lang w:val="en-US"/>
        </w:rPr>
        <w:t>for the adjacent communities and, at some sites, adjacent government infrastructure.</w:t>
      </w:r>
      <w:r w:rsidR="00706CBF" w:rsidRPr="00900556">
        <w:rPr>
          <w:lang w:val="en-US"/>
        </w:rPr>
        <w:t xml:space="preserve">  Communities living in reef and non-reef islands, Kiritimati Island and South Tarawa will be facilitated to prepare and implement locally managed adaptation plans</w:t>
      </w:r>
      <w:r w:rsidR="005730B2" w:rsidRPr="00900556">
        <w:rPr>
          <w:lang w:val="en-US"/>
        </w:rPr>
        <w:t>.</w:t>
      </w:r>
      <w:r w:rsidR="00843240">
        <w:rPr>
          <w:lang w:val="en-US"/>
        </w:rPr>
        <w:t xml:space="preserve"> </w:t>
      </w:r>
      <w:r w:rsidR="00E97A66">
        <w:rPr>
          <w:lang w:val="en-US"/>
        </w:rPr>
        <w:t xml:space="preserve">It is difficult to estimate the number of people benefitting from coastal protection interventions since the specific project sites will be selected only during project implementation and beneficiaries include both those living next to the public asset and those using the asset. </w:t>
      </w:r>
      <w:r w:rsidR="00E97A66" w:rsidRPr="00E97A66">
        <w:rPr>
          <w:highlight w:val="yellow"/>
          <w:lang w:val="en-US"/>
        </w:rPr>
        <w:t>However, a very rough calculation based on the most recent census data would put the estimate at about xxxx per site.</w:t>
      </w:r>
    </w:p>
    <w:p w:rsidR="00036985" w:rsidRPr="00900556" w:rsidRDefault="009D55C4" w:rsidP="00337A7D">
      <w:pPr>
        <w:pStyle w:val="Paragraph"/>
        <w:ind w:left="0" w:firstLine="0"/>
        <w:rPr>
          <w:lang w:val="en-US"/>
        </w:rPr>
      </w:pPr>
      <w:r w:rsidRPr="00900556">
        <w:rPr>
          <w:lang w:val="en-US"/>
        </w:rPr>
        <w:t xml:space="preserve">The project </w:t>
      </w:r>
      <w:r w:rsidR="005730B2" w:rsidRPr="00900556">
        <w:rPr>
          <w:lang w:val="en-US"/>
        </w:rPr>
        <w:t xml:space="preserve">also will </w:t>
      </w:r>
      <w:r w:rsidR="00EF07BC" w:rsidRPr="00900556">
        <w:rPr>
          <w:lang w:val="en-US"/>
        </w:rPr>
        <w:t>contribute to</w:t>
      </w:r>
      <w:r w:rsidR="005B39CB" w:rsidRPr="00900556">
        <w:rPr>
          <w:lang w:val="en-US"/>
        </w:rPr>
        <w:t xml:space="preserve"> the development of staff in MPWU, </w:t>
      </w:r>
      <w:r w:rsidR="00837420" w:rsidRPr="00900556">
        <w:rPr>
          <w:lang w:val="en-US"/>
        </w:rPr>
        <w:t xml:space="preserve">PUB, </w:t>
      </w:r>
      <w:r w:rsidR="005B39CB" w:rsidRPr="00900556">
        <w:rPr>
          <w:lang w:val="en-US"/>
        </w:rPr>
        <w:t>OB, MELAD</w:t>
      </w:r>
      <w:r w:rsidR="00F97488" w:rsidRPr="00900556">
        <w:rPr>
          <w:lang w:val="en-US"/>
        </w:rPr>
        <w:t xml:space="preserve">, </w:t>
      </w:r>
      <w:r w:rsidR="005B39CB" w:rsidRPr="00900556">
        <w:rPr>
          <w:lang w:val="en-US"/>
        </w:rPr>
        <w:t>MHMS</w:t>
      </w:r>
      <w:r w:rsidR="00F97488" w:rsidRPr="00900556">
        <w:rPr>
          <w:lang w:val="en-US"/>
        </w:rPr>
        <w:t>, MISA</w:t>
      </w:r>
      <w:r w:rsidR="005B39CB" w:rsidRPr="00900556">
        <w:rPr>
          <w:lang w:val="en-US"/>
        </w:rPr>
        <w:t xml:space="preserve"> </w:t>
      </w:r>
      <w:r w:rsidR="00FC7D82" w:rsidRPr="00900556">
        <w:rPr>
          <w:lang w:val="en-US"/>
        </w:rPr>
        <w:t xml:space="preserve">and Island Councils </w:t>
      </w:r>
      <w:r w:rsidR="005B39CB" w:rsidRPr="00900556">
        <w:rPr>
          <w:lang w:val="en-US"/>
        </w:rPr>
        <w:t>through specific training, coaching and mentorship, and immersion in the project activities.</w:t>
      </w:r>
    </w:p>
    <w:p w:rsidR="00F557DC" w:rsidRPr="00900556" w:rsidRDefault="00036985" w:rsidP="00337A7D">
      <w:pPr>
        <w:pStyle w:val="Paragraph"/>
        <w:ind w:left="0" w:firstLine="0"/>
        <w:rPr>
          <w:lang w:val="en-US"/>
        </w:rPr>
      </w:pPr>
      <w:r w:rsidRPr="00900556">
        <w:rPr>
          <w:lang w:val="en-US"/>
        </w:rPr>
        <w:t>The project will support further development of the construction contracting industry by implementing a significant number of</w:t>
      </w:r>
      <w:r w:rsidR="00CB33B4" w:rsidRPr="00900556">
        <w:rPr>
          <w:lang w:val="en-US"/>
        </w:rPr>
        <w:t xml:space="preserve"> </w:t>
      </w:r>
      <w:r w:rsidRPr="00900556">
        <w:rPr>
          <w:lang w:val="en-US"/>
        </w:rPr>
        <w:t>water/civil engineering investment works through the local private sector</w:t>
      </w:r>
      <w:r w:rsidR="00FC7D82" w:rsidRPr="00900556">
        <w:rPr>
          <w:lang w:val="en-US"/>
        </w:rPr>
        <w:t xml:space="preserve"> and implementing small village-based works</w:t>
      </w:r>
      <w:r w:rsidRPr="00900556">
        <w:rPr>
          <w:lang w:val="en-US"/>
        </w:rPr>
        <w:t>.</w:t>
      </w:r>
      <w:r w:rsidR="00EA70B1" w:rsidRPr="00900556">
        <w:rPr>
          <w:lang w:val="en-US"/>
        </w:rPr>
        <w:t xml:space="preserve">  Training will assist contractors to become more aware </w:t>
      </w:r>
      <w:r w:rsidR="00FC7D82" w:rsidRPr="00900556">
        <w:rPr>
          <w:lang w:val="en-US"/>
        </w:rPr>
        <w:t xml:space="preserve">of </w:t>
      </w:r>
      <w:r w:rsidR="00EA70B1" w:rsidRPr="00900556">
        <w:rPr>
          <w:lang w:val="en-US"/>
        </w:rPr>
        <w:t xml:space="preserve">and better </w:t>
      </w:r>
      <w:r w:rsidR="00FC7D82" w:rsidRPr="00900556">
        <w:rPr>
          <w:lang w:val="en-US"/>
        </w:rPr>
        <w:t xml:space="preserve">able to </w:t>
      </w:r>
      <w:r w:rsidR="00EA70B1" w:rsidRPr="00900556">
        <w:rPr>
          <w:lang w:val="en-US"/>
        </w:rPr>
        <w:t>handle critical issues when preparing to tender and implement construction works.</w:t>
      </w:r>
      <w:r w:rsidR="00732736" w:rsidRPr="00900556">
        <w:rPr>
          <w:lang w:val="en-US"/>
        </w:rPr>
        <w:t xml:space="preserve">  </w:t>
      </w:r>
    </w:p>
    <w:p w:rsidR="003C045C" w:rsidRPr="00900556" w:rsidRDefault="000419F8" w:rsidP="00574971">
      <w:pPr>
        <w:pStyle w:val="Heading3"/>
        <w:jc w:val="left"/>
      </w:pPr>
      <w:bookmarkStart w:id="10" w:name="_Toc295931816"/>
      <w:r w:rsidRPr="00900556">
        <w:t>PDO Level R</w:t>
      </w:r>
      <w:r w:rsidR="003C045C" w:rsidRPr="00900556">
        <w:t xml:space="preserve">esults </w:t>
      </w:r>
      <w:r w:rsidRPr="00900556">
        <w:t>I</w:t>
      </w:r>
      <w:r w:rsidR="003C045C" w:rsidRPr="00900556">
        <w:t>ndicators</w:t>
      </w:r>
      <w:bookmarkEnd w:id="10"/>
    </w:p>
    <w:p w:rsidR="00574971" w:rsidRPr="00900556" w:rsidRDefault="005E128B">
      <w:pPr>
        <w:pStyle w:val="Paragraph"/>
        <w:ind w:left="0" w:firstLine="0"/>
      </w:pPr>
      <w:r w:rsidRPr="00900556">
        <w:t>The achievement of the development objective will be assessed through: (i) v</w:t>
      </w:r>
      <w:r w:rsidR="0078638E" w:rsidRPr="00900556">
        <w:t xml:space="preserve">olume </w:t>
      </w:r>
      <w:r w:rsidRPr="00900556">
        <w:t xml:space="preserve">(kiloliters/day) </w:t>
      </w:r>
      <w:r w:rsidR="0078638E" w:rsidRPr="00900556">
        <w:t>of potable water per day provided from new groundwater sources, water saved through reduced leakage and wastage and new rainwater harvesting systems</w:t>
      </w:r>
      <w:r w:rsidRPr="00900556">
        <w:t>; and (ii): l</w:t>
      </w:r>
      <w:r w:rsidR="0078638E" w:rsidRPr="00900556">
        <w:t xml:space="preserve">ength </w:t>
      </w:r>
      <w:r w:rsidRPr="00900556">
        <w:t xml:space="preserve">(kilometers) </w:t>
      </w:r>
      <w:r w:rsidR="0078638E" w:rsidRPr="00900556">
        <w:t>of coastline with vulnerable public and private assets made resilient to the effects of sea-level rise and wave action and extreme and variable weather events to a minimum 25 year design life</w:t>
      </w:r>
      <w:r w:rsidR="00962CD0" w:rsidRPr="00900556">
        <w:t>. For further detail see Annex 1.</w:t>
      </w:r>
    </w:p>
    <w:p w:rsidR="005E128B" w:rsidRPr="00900556" w:rsidRDefault="005E128B" w:rsidP="00F76DB6"/>
    <w:p w:rsidR="000829F9" w:rsidRPr="00900556" w:rsidRDefault="009E37D1" w:rsidP="000829F9">
      <w:pPr>
        <w:pStyle w:val="Heading1"/>
        <w:numPr>
          <w:ilvl w:val="0"/>
          <w:numId w:val="1"/>
        </w:numPr>
        <w:ind w:left="0" w:firstLine="0"/>
      </w:pPr>
      <w:bookmarkStart w:id="11" w:name="_Toc295931817"/>
      <w:bookmarkEnd w:id="7"/>
      <w:r w:rsidRPr="00900556">
        <w:lastRenderedPageBreak/>
        <w:t xml:space="preserve">Project </w:t>
      </w:r>
      <w:r w:rsidR="005039B7" w:rsidRPr="00900556">
        <w:t>Description</w:t>
      </w:r>
      <w:bookmarkEnd w:id="11"/>
      <w:r w:rsidRPr="00900556">
        <w:t xml:space="preserve"> </w:t>
      </w:r>
    </w:p>
    <w:p w:rsidR="00B30E89" w:rsidRPr="00900556" w:rsidRDefault="009E37D1" w:rsidP="00C52EFD">
      <w:pPr>
        <w:pStyle w:val="Heading3"/>
        <w:numPr>
          <w:ilvl w:val="1"/>
          <w:numId w:val="13"/>
        </w:numPr>
        <w:ind w:left="0" w:firstLine="0"/>
        <w:jc w:val="left"/>
      </w:pPr>
      <w:bookmarkStart w:id="12" w:name="_Toc295931818"/>
      <w:r w:rsidRPr="00900556">
        <w:t>Project components</w:t>
      </w:r>
      <w:bookmarkEnd w:id="12"/>
    </w:p>
    <w:p w:rsidR="003C1C4D" w:rsidRPr="00900556" w:rsidRDefault="003C1C4D" w:rsidP="003C1C4D">
      <w:pPr>
        <w:pStyle w:val="Paragraph"/>
        <w:ind w:left="0" w:firstLine="0"/>
        <w:rPr>
          <w:lang w:val="en-US"/>
        </w:rPr>
      </w:pPr>
      <w:r w:rsidRPr="00900556">
        <w:rPr>
          <w:lang w:val="en-US"/>
        </w:rPr>
        <w:t xml:space="preserve">The approach adopted in developing KAP III rests on (i) reinforcing best practices in the design and implementation of adaptation measures in water </w:t>
      </w:r>
      <w:r>
        <w:rPr>
          <w:lang w:val="en-US"/>
        </w:rPr>
        <w:t xml:space="preserve">resource management </w:t>
      </w:r>
      <w:r w:rsidRPr="00900556">
        <w:rPr>
          <w:lang w:val="en-US"/>
        </w:rPr>
        <w:t xml:space="preserve">and </w:t>
      </w:r>
      <w:r>
        <w:rPr>
          <w:lang w:val="en-US"/>
        </w:rPr>
        <w:t>coastal resilience that were successfully piloted under KAP II</w:t>
      </w:r>
      <w:r w:rsidRPr="00900556">
        <w:rPr>
          <w:lang w:val="en-US"/>
        </w:rPr>
        <w:t xml:space="preserve"> works; (ii) balancing capacity building and on-the-ground investments; </w:t>
      </w:r>
      <w:r>
        <w:rPr>
          <w:lang w:val="en-US"/>
        </w:rPr>
        <w:t xml:space="preserve">(iii) </w:t>
      </w:r>
      <w:r w:rsidRPr="00900556">
        <w:rPr>
          <w:lang w:val="en-US"/>
        </w:rPr>
        <w:t>emphasizing community consultation and participation and the role of civil society</w:t>
      </w:r>
      <w:r>
        <w:rPr>
          <w:lang w:val="en-US"/>
        </w:rPr>
        <w:t xml:space="preserve"> to ensure long-term adaptation </w:t>
      </w:r>
      <w:r w:rsidRPr="00900556">
        <w:rPr>
          <w:lang w:val="en-US"/>
        </w:rPr>
        <w:t xml:space="preserve">; </w:t>
      </w:r>
      <w:r>
        <w:rPr>
          <w:lang w:val="en-US"/>
        </w:rPr>
        <w:t xml:space="preserve">(iv) </w:t>
      </w:r>
      <w:r w:rsidRPr="00900556">
        <w:rPr>
          <w:lang w:val="en-US"/>
        </w:rPr>
        <w:t xml:space="preserve">supporting disaster risk reduction measures as part of long-term climate change adaptation; </w:t>
      </w:r>
      <w:r>
        <w:rPr>
          <w:lang w:val="en-US"/>
        </w:rPr>
        <w:t xml:space="preserve">(v) </w:t>
      </w:r>
      <w:r w:rsidRPr="00900556">
        <w:rPr>
          <w:lang w:val="en-US"/>
        </w:rPr>
        <w:t>leveraging other donors’ programs in pursuing climate resilient investments.</w:t>
      </w:r>
    </w:p>
    <w:p w:rsidR="00252148" w:rsidRPr="00900556" w:rsidRDefault="00A81E90" w:rsidP="00E1664A">
      <w:pPr>
        <w:pStyle w:val="Paragraph"/>
        <w:ind w:left="0" w:firstLine="0"/>
        <w:rPr>
          <w:lang w:val="en-US"/>
        </w:rPr>
      </w:pPr>
      <w:r w:rsidRPr="00900556">
        <w:rPr>
          <w:lang w:val="en-US"/>
        </w:rPr>
        <w:t>The project has</w:t>
      </w:r>
      <w:r w:rsidR="004C635E" w:rsidRPr="00900556">
        <w:rPr>
          <w:lang w:val="en-US"/>
        </w:rPr>
        <w:t xml:space="preserve"> a total </w:t>
      </w:r>
      <w:r w:rsidR="00C36D27">
        <w:rPr>
          <w:lang w:val="en-US"/>
        </w:rPr>
        <w:t>cost</w:t>
      </w:r>
      <w:r w:rsidR="004C635E" w:rsidRPr="00900556">
        <w:rPr>
          <w:lang w:val="en-US"/>
        </w:rPr>
        <w:t xml:space="preserve"> of US$</w:t>
      </w:r>
      <w:r w:rsidR="00962CD0" w:rsidRPr="00900556">
        <w:rPr>
          <w:lang w:val="en-US"/>
        </w:rPr>
        <w:t>10.8</w:t>
      </w:r>
      <w:r w:rsidR="004C635E" w:rsidRPr="00900556">
        <w:rPr>
          <w:lang w:val="en-US"/>
        </w:rPr>
        <w:t>million</w:t>
      </w:r>
      <w:r w:rsidR="00C36D27">
        <w:rPr>
          <w:lang w:val="en-US"/>
        </w:rPr>
        <w:t xml:space="preserve"> </w:t>
      </w:r>
      <w:r w:rsidR="00633C6E">
        <w:rPr>
          <w:lang w:val="en-US"/>
        </w:rPr>
        <w:t>and will be</w:t>
      </w:r>
      <w:r w:rsidR="00F57937">
        <w:rPr>
          <w:lang w:val="en-US"/>
        </w:rPr>
        <w:t xml:space="preserve"> </w:t>
      </w:r>
      <w:r w:rsidR="004C635E" w:rsidRPr="00900556">
        <w:rPr>
          <w:lang w:val="en-US"/>
        </w:rPr>
        <w:t xml:space="preserve">financed through grants </w:t>
      </w:r>
      <w:r w:rsidR="00C36D27">
        <w:rPr>
          <w:lang w:val="en-US"/>
        </w:rPr>
        <w:t xml:space="preserve">and in-kind contributions </w:t>
      </w:r>
      <w:r w:rsidR="004C635E" w:rsidRPr="00900556">
        <w:rPr>
          <w:lang w:val="en-US"/>
        </w:rPr>
        <w:t xml:space="preserve">as follows: </w:t>
      </w:r>
      <w:r w:rsidR="00633C6E">
        <w:rPr>
          <w:lang w:val="en-US"/>
        </w:rPr>
        <w:t xml:space="preserve">AU$ 4.85 million from the Government of Australia; </w:t>
      </w:r>
      <w:r w:rsidR="004C635E" w:rsidRPr="00900556">
        <w:rPr>
          <w:lang w:val="en-US"/>
        </w:rPr>
        <w:t>US$</w:t>
      </w:r>
      <w:r w:rsidR="00962CD0" w:rsidRPr="00900556">
        <w:rPr>
          <w:lang w:val="en-US"/>
        </w:rPr>
        <w:t>3</w:t>
      </w:r>
      <w:r w:rsidR="00955804" w:rsidRPr="00900556">
        <w:rPr>
          <w:lang w:val="en-US"/>
        </w:rPr>
        <w:t>.0</w:t>
      </w:r>
      <w:r w:rsidR="00981F9A" w:rsidRPr="00900556">
        <w:rPr>
          <w:lang w:val="en-US"/>
        </w:rPr>
        <w:t xml:space="preserve"> </w:t>
      </w:r>
      <w:r w:rsidR="004C635E" w:rsidRPr="00900556">
        <w:rPr>
          <w:lang w:val="en-US"/>
        </w:rPr>
        <w:t>million from the Global Environment Facility</w:t>
      </w:r>
      <w:r w:rsidR="001070F0" w:rsidRPr="00900556">
        <w:rPr>
          <w:lang w:val="en-US"/>
        </w:rPr>
        <w:t xml:space="preserve"> (GEF) Least Developed Country Fund (LDCF)</w:t>
      </w:r>
      <w:r w:rsidR="004C635E" w:rsidRPr="00900556">
        <w:rPr>
          <w:lang w:val="en-US"/>
        </w:rPr>
        <w:t>; US$</w:t>
      </w:r>
      <w:r w:rsidR="00C36D27">
        <w:rPr>
          <w:lang w:val="en-US"/>
        </w:rPr>
        <w:t xml:space="preserve">1.8 </w:t>
      </w:r>
      <w:r w:rsidR="00962CD0" w:rsidRPr="00900556">
        <w:rPr>
          <w:lang w:val="en-US"/>
        </w:rPr>
        <w:t>million</w:t>
      </w:r>
      <w:r w:rsidR="004C635E" w:rsidRPr="00900556">
        <w:rPr>
          <w:lang w:val="en-US"/>
        </w:rPr>
        <w:t xml:space="preserve"> </w:t>
      </w:r>
      <w:r w:rsidR="00C70805" w:rsidRPr="00900556">
        <w:rPr>
          <w:lang w:val="en-US"/>
        </w:rPr>
        <w:t xml:space="preserve">from </w:t>
      </w:r>
      <w:r w:rsidR="00955F85">
        <w:rPr>
          <w:lang w:val="en-US"/>
        </w:rPr>
        <w:t>Japan Policy and Human Resources Development (</w:t>
      </w:r>
      <w:r w:rsidR="00C36D27">
        <w:rPr>
          <w:lang w:val="en-US"/>
        </w:rPr>
        <w:t>PHRD</w:t>
      </w:r>
      <w:r w:rsidR="00955F85">
        <w:rPr>
          <w:lang w:val="en-US"/>
        </w:rPr>
        <w:t>)</w:t>
      </w:r>
      <w:r w:rsidR="00C36D27">
        <w:rPr>
          <w:lang w:val="en-US"/>
        </w:rPr>
        <w:t xml:space="preserve">; US$ 0.9 from the </w:t>
      </w:r>
      <w:r w:rsidR="00C70805" w:rsidRPr="00900556">
        <w:rPr>
          <w:lang w:val="en-US"/>
        </w:rPr>
        <w:t>Global Facility for Disaster Reduction and Recovery (GFDRR)</w:t>
      </w:r>
      <w:r w:rsidR="00F95489" w:rsidRPr="00900556">
        <w:rPr>
          <w:lang w:val="en-US"/>
        </w:rPr>
        <w:t xml:space="preserve">; </w:t>
      </w:r>
      <w:r w:rsidR="00633C6E">
        <w:rPr>
          <w:lang w:val="en-US"/>
        </w:rPr>
        <w:t xml:space="preserve">and US$ 0.25 million as in-kind contribution from the Government of Kiribati. </w:t>
      </w:r>
      <w:r w:rsidR="004C635E" w:rsidRPr="00900556">
        <w:rPr>
          <w:lang w:val="en-US"/>
        </w:rPr>
        <w:t xml:space="preserve">Each component is described below. </w:t>
      </w:r>
      <w:r w:rsidR="002A77B9" w:rsidRPr="00900556">
        <w:rPr>
          <w:lang w:val="en-US"/>
        </w:rPr>
        <w:t xml:space="preserve"> </w:t>
      </w:r>
      <w:r w:rsidR="004C635E" w:rsidRPr="00900556">
        <w:rPr>
          <w:lang w:val="en-US"/>
        </w:rPr>
        <w:t>For further details see Annex 2.</w:t>
      </w:r>
    </w:p>
    <w:p w:rsidR="00E1664A" w:rsidRPr="00900556" w:rsidRDefault="00E1664A" w:rsidP="00E1664A">
      <w:pPr>
        <w:pStyle w:val="Paragraph"/>
        <w:ind w:left="0" w:firstLine="0"/>
        <w:rPr>
          <w:lang w:val="en-US"/>
        </w:rPr>
      </w:pPr>
      <w:r w:rsidRPr="00900556">
        <w:rPr>
          <w:b/>
          <w:lang w:val="en-US"/>
        </w:rPr>
        <w:t>Component C1 – Improve water resource use and management (US$</w:t>
      </w:r>
      <w:r w:rsidR="00962CD0" w:rsidRPr="00900556">
        <w:rPr>
          <w:b/>
          <w:lang w:val="en-US"/>
        </w:rPr>
        <w:t>4.</w:t>
      </w:r>
      <w:r w:rsidR="004932F8">
        <w:rPr>
          <w:b/>
          <w:lang w:val="en-US"/>
        </w:rPr>
        <w:t>3</w:t>
      </w:r>
      <w:r w:rsidR="00AE2D76" w:rsidRPr="00900556">
        <w:rPr>
          <w:b/>
          <w:lang w:val="en-US"/>
        </w:rPr>
        <w:t xml:space="preserve"> </w:t>
      </w:r>
      <w:r w:rsidRPr="00900556">
        <w:rPr>
          <w:b/>
          <w:lang w:val="en-US"/>
        </w:rPr>
        <w:t>million including contingenc</w:t>
      </w:r>
      <w:r w:rsidR="00D11057" w:rsidRPr="00900556">
        <w:rPr>
          <w:b/>
          <w:lang w:val="en-US"/>
        </w:rPr>
        <w:t>ies</w:t>
      </w:r>
      <w:r w:rsidR="00416C37" w:rsidRPr="00900556">
        <w:rPr>
          <w:lang w:val="en-US"/>
        </w:rPr>
        <w:t>)</w:t>
      </w:r>
      <w:r w:rsidRPr="00900556">
        <w:rPr>
          <w:lang w:val="en-US"/>
        </w:rPr>
        <w:t xml:space="preserve">.  The </w:t>
      </w:r>
      <w:r w:rsidR="00C7717E" w:rsidRPr="00900556">
        <w:rPr>
          <w:lang w:val="en-US"/>
        </w:rPr>
        <w:t xml:space="preserve">activities </w:t>
      </w:r>
      <w:r w:rsidR="001648BD">
        <w:rPr>
          <w:lang w:val="en-US"/>
        </w:rPr>
        <w:t>under this component will focus on achieving the following outputs:</w:t>
      </w:r>
    </w:p>
    <w:p w:rsidR="00E1664A" w:rsidRPr="00900556" w:rsidRDefault="000B641A" w:rsidP="00C52EFD">
      <w:pPr>
        <w:pStyle w:val="ListParagraph"/>
        <w:numPr>
          <w:ilvl w:val="0"/>
          <w:numId w:val="12"/>
        </w:numPr>
        <w:tabs>
          <w:tab w:val="left" w:pos="1134"/>
        </w:tabs>
        <w:ind w:left="1134" w:hanging="425"/>
      </w:pPr>
      <w:r w:rsidRPr="00900556">
        <w:rPr>
          <w:b/>
          <w:i/>
        </w:rPr>
        <w:t>Groundwater Abstraction S</w:t>
      </w:r>
      <w:r w:rsidR="00E1664A" w:rsidRPr="00900556">
        <w:rPr>
          <w:b/>
          <w:i/>
        </w:rPr>
        <w:t>ystems</w:t>
      </w:r>
      <w:r w:rsidR="00700A8D" w:rsidRPr="00900556">
        <w:t xml:space="preserve">. </w:t>
      </w:r>
      <w:r w:rsidR="00E1664A" w:rsidRPr="00900556">
        <w:t xml:space="preserve"> Expand the installation of groundwater abstraction systems in North Tarawa based on investigations </w:t>
      </w:r>
      <w:r w:rsidR="00165952" w:rsidRPr="00900556">
        <w:t xml:space="preserve">and community consultation work </w:t>
      </w:r>
      <w:r w:rsidR="00E1664A" w:rsidRPr="00900556">
        <w:t>completed under KAP II.</w:t>
      </w:r>
    </w:p>
    <w:p w:rsidR="00E1664A" w:rsidRPr="00900556" w:rsidRDefault="000B641A" w:rsidP="00C52EFD">
      <w:pPr>
        <w:pStyle w:val="ListParagraph"/>
        <w:numPr>
          <w:ilvl w:val="0"/>
          <w:numId w:val="12"/>
        </w:numPr>
        <w:tabs>
          <w:tab w:val="left" w:pos="1134"/>
        </w:tabs>
        <w:ind w:left="1134" w:hanging="425"/>
      </w:pPr>
      <w:r w:rsidRPr="00900556">
        <w:rPr>
          <w:b/>
          <w:i/>
        </w:rPr>
        <w:t>Water Reticulation Management (</w:t>
      </w:r>
      <w:r w:rsidR="00E1664A" w:rsidRPr="00900556">
        <w:rPr>
          <w:b/>
          <w:i/>
        </w:rPr>
        <w:t>Leakage detection and repair</w:t>
      </w:r>
      <w:r w:rsidR="008C07D1" w:rsidRPr="00900556">
        <w:rPr>
          <w:b/>
          <w:i/>
        </w:rPr>
        <w:t xml:space="preserve"> of real losses</w:t>
      </w:r>
      <w:r w:rsidRPr="00900556">
        <w:rPr>
          <w:b/>
          <w:i/>
        </w:rPr>
        <w:t>)</w:t>
      </w:r>
      <w:r w:rsidRPr="00900556">
        <w:t xml:space="preserve">.  </w:t>
      </w:r>
      <w:r w:rsidR="00E1664A" w:rsidRPr="00900556">
        <w:t xml:space="preserve">Reducing leakage is a key priority </w:t>
      </w:r>
      <w:r w:rsidRPr="00900556">
        <w:t xml:space="preserve">for the </w:t>
      </w:r>
      <w:r w:rsidR="00633C6E">
        <w:t>Government of Kiribati</w:t>
      </w:r>
      <w:r w:rsidR="00E1664A" w:rsidRPr="00900556">
        <w:t xml:space="preserve">.  </w:t>
      </w:r>
      <w:r w:rsidR="00633C6E">
        <w:t xml:space="preserve"> This activity will</w:t>
      </w:r>
      <w:r w:rsidR="00E1664A" w:rsidRPr="00900556">
        <w:t xml:space="preserve"> expand on the small pilot </w:t>
      </w:r>
      <w:r w:rsidR="00633C6E">
        <w:t xml:space="preserve">carried out </w:t>
      </w:r>
      <w:r w:rsidR="00E1664A" w:rsidRPr="00900556">
        <w:t xml:space="preserve">under KAP II </w:t>
      </w:r>
      <w:r w:rsidR="00633C6E">
        <w:t xml:space="preserve">and </w:t>
      </w:r>
      <w:r w:rsidR="00633C6E" w:rsidRPr="00900556">
        <w:t>support</w:t>
      </w:r>
      <w:r w:rsidR="00633C6E">
        <w:t xml:space="preserve"> it</w:t>
      </w:r>
      <w:r w:rsidR="00633C6E" w:rsidRPr="00900556">
        <w:t xml:space="preserve"> </w:t>
      </w:r>
      <w:r w:rsidR="00E1664A" w:rsidRPr="00900556">
        <w:t>with capacity development and community awareness</w:t>
      </w:r>
      <w:r w:rsidR="008C07D1" w:rsidRPr="00900556">
        <w:t>-</w:t>
      </w:r>
      <w:r w:rsidR="00E1664A" w:rsidRPr="00900556">
        <w:t xml:space="preserve">raising under separate </w:t>
      </w:r>
      <w:r w:rsidRPr="00900556">
        <w:t>activities</w:t>
      </w:r>
      <w:r w:rsidR="00E1664A" w:rsidRPr="00900556">
        <w:t>.</w:t>
      </w:r>
    </w:p>
    <w:p w:rsidR="001648BD" w:rsidRPr="00900556" w:rsidRDefault="001648BD" w:rsidP="001648BD">
      <w:pPr>
        <w:pStyle w:val="ListParagraph"/>
        <w:numPr>
          <w:ilvl w:val="0"/>
          <w:numId w:val="12"/>
        </w:numPr>
        <w:tabs>
          <w:tab w:val="left" w:pos="1134"/>
        </w:tabs>
        <w:ind w:left="1134" w:hanging="425"/>
      </w:pPr>
      <w:r w:rsidRPr="00900556">
        <w:rPr>
          <w:b/>
          <w:i/>
        </w:rPr>
        <w:t>Roof Rainwater Harvesting</w:t>
      </w:r>
      <w:r w:rsidRPr="00900556">
        <w:rPr>
          <w:i/>
        </w:rPr>
        <w:t xml:space="preserve">.  </w:t>
      </w:r>
      <w:r w:rsidRPr="00900556">
        <w:t xml:space="preserve">Expand the program </w:t>
      </w:r>
      <w:r w:rsidR="00633C6E">
        <w:t xml:space="preserve">of </w:t>
      </w:r>
      <w:r w:rsidRPr="00900556">
        <w:t>installing rainwater harvesting systems on public buildings for community use</w:t>
      </w:r>
      <w:r w:rsidR="00633C6E">
        <w:t xml:space="preserve"> that was started under KAP II</w:t>
      </w:r>
      <w:r w:rsidRPr="00900556">
        <w:t>.</w:t>
      </w:r>
    </w:p>
    <w:p w:rsidR="001648BD" w:rsidRDefault="001648BD" w:rsidP="001648BD">
      <w:pPr>
        <w:pStyle w:val="ListParagraph"/>
        <w:numPr>
          <w:ilvl w:val="0"/>
          <w:numId w:val="12"/>
        </w:numPr>
        <w:tabs>
          <w:tab w:val="left" w:pos="1134"/>
        </w:tabs>
        <w:ind w:left="1134" w:hanging="425"/>
      </w:pPr>
      <w:r w:rsidRPr="00900556">
        <w:rPr>
          <w:b/>
          <w:i/>
        </w:rPr>
        <w:t>Improved Water Management Governance</w:t>
      </w:r>
      <w:r w:rsidRPr="00900556">
        <w:t xml:space="preserve">.  </w:t>
      </w:r>
      <w:r>
        <w:t>Improve</w:t>
      </w:r>
      <w:r w:rsidRPr="00900556">
        <w:t xml:space="preserve"> the legislative and regulatory framework and governance model</w:t>
      </w:r>
      <w:r>
        <w:t xml:space="preserve"> for water resources management with a focus on improved</w:t>
      </w:r>
      <w:r w:rsidRPr="00900556">
        <w:t xml:space="preserve"> management</w:t>
      </w:r>
      <w:r>
        <w:t xml:space="preserve"> and protection</w:t>
      </w:r>
      <w:r w:rsidRPr="00900556">
        <w:t xml:space="preserve"> of</w:t>
      </w:r>
      <w:r>
        <w:t xml:space="preserve"> the</w:t>
      </w:r>
      <w:r w:rsidRPr="00900556">
        <w:t xml:space="preserve"> water reserves</w:t>
      </w:r>
      <w:r>
        <w:t xml:space="preserve"> in Bonriki and Buota</w:t>
      </w:r>
      <w:r w:rsidRPr="00900556">
        <w:t>.</w:t>
      </w:r>
    </w:p>
    <w:p w:rsidR="000B7123" w:rsidRDefault="000B7123">
      <w:pPr>
        <w:tabs>
          <w:tab w:val="left" w:pos="1134"/>
        </w:tabs>
        <w:ind w:left="1134"/>
      </w:pPr>
    </w:p>
    <w:p w:rsidR="00E1664A" w:rsidRPr="00900556" w:rsidRDefault="001648BD" w:rsidP="00B30E89">
      <w:pPr>
        <w:pStyle w:val="Paragraph"/>
        <w:ind w:left="0" w:firstLine="0"/>
      </w:pPr>
      <w:r>
        <w:t>Each of the above activities will be supported with capacity enhancement and community consultation</w:t>
      </w:r>
      <w:r w:rsidR="008E4227">
        <w:t xml:space="preserve"> and education programmes.</w:t>
      </w:r>
      <w:r>
        <w:t xml:space="preserve"> </w:t>
      </w:r>
    </w:p>
    <w:p w:rsidR="00252148" w:rsidRPr="00900556" w:rsidRDefault="00252148" w:rsidP="00EF6D3D">
      <w:pPr>
        <w:pStyle w:val="Paragraph"/>
        <w:ind w:left="0" w:firstLine="0"/>
        <w:rPr>
          <w:b/>
          <w:lang w:val="en-US"/>
        </w:rPr>
      </w:pPr>
      <w:r w:rsidRPr="00900556">
        <w:rPr>
          <w:b/>
          <w:lang w:val="en-US"/>
        </w:rPr>
        <w:t xml:space="preserve">Component </w:t>
      </w:r>
      <w:r w:rsidR="001C1D6B" w:rsidRPr="00900556">
        <w:rPr>
          <w:b/>
          <w:lang w:val="en-US"/>
        </w:rPr>
        <w:t>C</w:t>
      </w:r>
      <w:r w:rsidRPr="00900556">
        <w:rPr>
          <w:b/>
          <w:lang w:val="en-US"/>
        </w:rPr>
        <w:t>2 – Increase coastal resilience</w:t>
      </w:r>
      <w:r w:rsidR="00D070E5" w:rsidRPr="00900556">
        <w:rPr>
          <w:b/>
          <w:lang w:val="en-US"/>
        </w:rPr>
        <w:t xml:space="preserve"> (US$</w:t>
      </w:r>
      <w:r w:rsidR="00962CD0" w:rsidRPr="00900556">
        <w:rPr>
          <w:b/>
          <w:lang w:val="en-US"/>
        </w:rPr>
        <w:t>2.</w:t>
      </w:r>
      <w:r w:rsidR="00AE2D76">
        <w:rPr>
          <w:b/>
          <w:lang w:val="en-US"/>
        </w:rPr>
        <w:t>8</w:t>
      </w:r>
      <w:r w:rsidR="00962CD0" w:rsidRPr="00900556">
        <w:rPr>
          <w:b/>
          <w:lang w:val="en-US"/>
        </w:rPr>
        <w:t xml:space="preserve"> </w:t>
      </w:r>
      <w:r w:rsidR="00D070E5" w:rsidRPr="00900556">
        <w:rPr>
          <w:b/>
          <w:lang w:val="en-US"/>
        </w:rPr>
        <w:t>million including contingenc</w:t>
      </w:r>
      <w:r w:rsidR="00D11057" w:rsidRPr="00900556">
        <w:rPr>
          <w:b/>
          <w:lang w:val="en-US"/>
        </w:rPr>
        <w:t>ies</w:t>
      </w:r>
      <w:r w:rsidR="00D070E5" w:rsidRPr="00900556">
        <w:rPr>
          <w:b/>
          <w:lang w:val="en-US"/>
        </w:rPr>
        <w:t>)</w:t>
      </w:r>
      <w:r w:rsidR="00D070E5" w:rsidRPr="00900556">
        <w:rPr>
          <w:lang w:val="en-US"/>
        </w:rPr>
        <w:t xml:space="preserve">.  </w:t>
      </w:r>
      <w:r w:rsidRPr="00900556">
        <w:rPr>
          <w:lang w:val="en-US"/>
        </w:rPr>
        <w:t xml:space="preserve">Expanding on work started under KAP II, </w:t>
      </w:r>
      <w:r w:rsidR="00D070E5" w:rsidRPr="00900556">
        <w:rPr>
          <w:lang w:val="en-US"/>
        </w:rPr>
        <w:t>th</w:t>
      </w:r>
      <w:r w:rsidR="00633C6E">
        <w:rPr>
          <w:lang w:val="en-US"/>
        </w:rPr>
        <w:t>is component will includ</w:t>
      </w:r>
      <w:r w:rsidR="00D070E5" w:rsidRPr="00900556">
        <w:rPr>
          <w:lang w:val="en-US"/>
        </w:rPr>
        <w:t xml:space="preserve">e </w:t>
      </w:r>
      <w:r w:rsidR="00633C6E">
        <w:rPr>
          <w:lang w:val="en-US"/>
        </w:rPr>
        <w:t xml:space="preserve">the following </w:t>
      </w:r>
      <w:r w:rsidR="00D070E5" w:rsidRPr="00900556">
        <w:rPr>
          <w:lang w:val="en-US"/>
        </w:rPr>
        <w:t>activities:</w:t>
      </w:r>
    </w:p>
    <w:p w:rsidR="00252148" w:rsidRPr="00900556" w:rsidRDefault="00854037" w:rsidP="00C52EFD">
      <w:pPr>
        <w:pStyle w:val="ListParagraph"/>
        <w:numPr>
          <w:ilvl w:val="0"/>
          <w:numId w:val="12"/>
        </w:numPr>
        <w:tabs>
          <w:tab w:val="left" w:pos="1134"/>
        </w:tabs>
        <w:ind w:left="1134" w:hanging="425"/>
      </w:pPr>
      <w:r w:rsidRPr="00900556">
        <w:rPr>
          <w:b/>
          <w:i/>
        </w:rPr>
        <w:t>Investments in Shoreline P</w:t>
      </w:r>
      <w:r w:rsidR="00252148" w:rsidRPr="00900556">
        <w:rPr>
          <w:b/>
          <w:i/>
        </w:rPr>
        <w:t>rotection</w:t>
      </w:r>
      <w:r w:rsidRPr="00900556">
        <w:t xml:space="preserve">.  </w:t>
      </w:r>
      <w:r w:rsidR="00252148" w:rsidRPr="00900556">
        <w:t>Implement further works at priority sites identified and started under KAP II.</w:t>
      </w:r>
    </w:p>
    <w:p w:rsidR="00854037" w:rsidRPr="00900556" w:rsidRDefault="0038258E" w:rsidP="00C52EFD">
      <w:pPr>
        <w:pStyle w:val="ListParagraph"/>
        <w:numPr>
          <w:ilvl w:val="0"/>
          <w:numId w:val="12"/>
        </w:numPr>
        <w:tabs>
          <w:tab w:val="left" w:pos="1134"/>
        </w:tabs>
        <w:ind w:left="1134" w:hanging="425"/>
      </w:pPr>
      <w:r w:rsidRPr="00900556">
        <w:rPr>
          <w:b/>
          <w:i/>
        </w:rPr>
        <w:lastRenderedPageBreak/>
        <w:t>Advisory S</w:t>
      </w:r>
      <w:r w:rsidR="00252148" w:rsidRPr="00900556">
        <w:rPr>
          <w:b/>
          <w:i/>
        </w:rPr>
        <w:t xml:space="preserve">upport </w:t>
      </w:r>
      <w:r w:rsidRPr="00900556">
        <w:rPr>
          <w:b/>
          <w:i/>
        </w:rPr>
        <w:t>for Shoreline Erosion Mitigation Measures</w:t>
      </w:r>
      <w:r w:rsidRPr="00900556">
        <w:t xml:space="preserve">.  </w:t>
      </w:r>
      <w:r w:rsidR="00854037" w:rsidRPr="00900556">
        <w:t>C</w:t>
      </w:r>
      <w:r w:rsidR="00252148" w:rsidRPr="00900556">
        <w:t>ontinue to further build MPWU’s capability in coastal assessment, options analysis, design and construction</w:t>
      </w:r>
      <w:r w:rsidRPr="00900556">
        <w:t xml:space="preserve"> through the appointment of a </w:t>
      </w:r>
      <w:r w:rsidR="008B6143" w:rsidRPr="00900556">
        <w:t>Senior</w:t>
      </w:r>
      <w:r w:rsidRPr="00900556">
        <w:t xml:space="preserve"> Civil Engineer seconded to MPWU</w:t>
      </w:r>
      <w:r w:rsidR="00854037" w:rsidRPr="00900556">
        <w:t>.</w:t>
      </w:r>
    </w:p>
    <w:p w:rsidR="00854037" w:rsidRPr="00900556" w:rsidRDefault="00854037" w:rsidP="00C52EFD">
      <w:pPr>
        <w:pStyle w:val="ListParagraph"/>
        <w:numPr>
          <w:ilvl w:val="0"/>
          <w:numId w:val="12"/>
        </w:numPr>
        <w:tabs>
          <w:tab w:val="left" w:pos="1134"/>
        </w:tabs>
        <w:ind w:left="1134" w:hanging="425"/>
      </w:pPr>
      <w:r w:rsidRPr="00900556">
        <w:rPr>
          <w:b/>
          <w:i/>
        </w:rPr>
        <w:t>Asset Management of Coastal Infrastructure</w:t>
      </w:r>
      <w:r w:rsidR="0038258E" w:rsidRPr="00900556">
        <w:t xml:space="preserve">.  </w:t>
      </w:r>
      <w:r w:rsidRPr="00900556">
        <w:t>Develop skills in coastal infrastructure asset management.</w:t>
      </w:r>
    </w:p>
    <w:p w:rsidR="00854037" w:rsidRPr="00900556" w:rsidRDefault="00854037" w:rsidP="00C52EFD">
      <w:pPr>
        <w:pStyle w:val="ListParagraph"/>
        <w:numPr>
          <w:ilvl w:val="0"/>
          <w:numId w:val="12"/>
        </w:numPr>
        <w:tabs>
          <w:tab w:val="left" w:pos="1134"/>
        </w:tabs>
        <w:ind w:left="1134" w:hanging="425"/>
      </w:pPr>
      <w:r w:rsidRPr="00900556">
        <w:rPr>
          <w:b/>
          <w:i/>
        </w:rPr>
        <w:t>Mangrove Replanting in Outer Islands</w:t>
      </w:r>
      <w:r w:rsidRPr="00900556">
        <w:t>.  Continue/expand the mangrove planting program commenced under KAP III.</w:t>
      </w:r>
    </w:p>
    <w:p w:rsidR="00854037" w:rsidRPr="00900556" w:rsidRDefault="00854037" w:rsidP="00252148"/>
    <w:p w:rsidR="001C1D6B" w:rsidRPr="00900556" w:rsidRDefault="007B37ED" w:rsidP="002D5F42">
      <w:pPr>
        <w:pStyle w:val="Paragraph"/>
        <w:ind w:left="0" w:firstLine="0"/>
        <w:rPr>
          <w:b/>
          <w:lang w:val="en-US"/>
        </w:rPr>
      </w:pPr>
      <w:r w:rsidRPr="00900556">
        <w:rPr>
          <w:b/>
          <w:lang w:val="en-US"/>
        </w:rPr>
        <w:t xml:space="preserve">Component C3 - Strengthen </w:t>
      </w:r>
      <w:r w:rsidR="00211243" w:rsidRPr="00900556">
        <w:rPr>
          <w:b/>
          <w:lang w:val="en-US"/>
        </w:rPr>
        <w:t>the</w:t>
      </w:r>
      <w:r w:rsidR="00F42049" w:rsidRPr="00900556">
        <w:rPr>
          <w:b/>
          <w:lang w:val="en-US"/>
        </w:rPr>
        <w:t xml:space="preserve"> Capacity to Manage the Effects of Climate Change and Natural Hazards</w:t>
      </w:r>
      <w:r w:rsidRPr="00900556">
        <w:rPr>
          <w:b/>
          <w:lang w:val="en-US"/>
        </w:rPr>
        <w:t xml:space="preserve"> (US$</w:t>
      </w:r>
      <w:r w:rsidR="00962CD0" w:rsidRPr="00900556">
        <w:rPr>
          <w:b/>
          <w:lang w:val="en-US"/>
        </w:rPr>
        <w:t>2.2</w:t>
      </w:r>
      <w:r w:rsidRPr="00900556">
        <w:rPr>
          <w:b/>
          <w:lang w:val="en-US"/>
        </w:rPr>
        <w:t xml:space="preserve"> million including contin</w:t>
      </w:r>
      <w:r w:rsidR="005E62A3" w:rsidRPr="00900556">
        <w:rPr>
          <w:b/>
          <w:lang w:val="en-US"/>
        </w:rPr>
        <w:t>genc</w:t>
      </w:r>
      <w:r w:rsidR="00D11057" w:rsidRPr="00900556">
        <w:rPr>
          <w:b/>
          <w:lang w:val="en-US"/>
        </w:rPr>
        <w:t>ies</w:t>
      </w:r>
      <w:r w:rsidR="005E62A3" w:rsidRPr="00900556">
        <w:rPr>
          <w:b/>
          <w:lang w:val="en-US"/>
        </w:rPr>
        <w:t>).</w:t>
      </w:r>
      <w:r w:rsidR="005E62A3" w:rsidRPr="00900556">
        <w:rPr>
          <w:lang w:val="en-US"/>
        </w:rPr>
        <w:t xml:space="preserve">  </w:t>
      </w:r>
      <w:r w:rsidR="009D3ECE" w:rsidRPr="00900556">
        <w:rPr>
          <w:lang w:val="en-US"/>
        </w:rPr>
        <w:t>Underpinned by</w:t>
      </w:r>
      <w:r w:rsidR="00787F53" w:rsidRPr="00900556">
        <w:rPr>
          <w:lang w:val="en-US"/>
        </w:rPr>
        <w:t xml:space="preserve"> the work </w:t>
      </w:r>
      <w:r w:rsidR="009D3ECE" w:rsidRPr="00900556">
        <w:rPr>
          <w:lang w:val="en-US"/>
        </w:rPr>
        <w:t xml:space="preserve">from </w:t>
      </w:r>
      <w:r w:rsidR="00211508" w:rsidRPr="00900556">
        <w:rPr>
          <w:lang w:val="en-US"/>
        </w:rPr>
        <w:t>KAP II</w:t>
      </w:r>
      <w:r w:rsidR="008B6143" w:rsidRPr="00900556">
        <w:rPr>
          <w:lang w:val="en-US"/>
        </w:rPr>
        <w:t xml:space="preserve"> and in</w:t>
      </w:r>
      <w:r w:rsidR="00211508" w:rsidRPr="00900556">
        <w:rPr>
          <w:lang w:val="en-US"/>
        </w:rPr>
        <w:t xml:space="preserve"> </w:t>
      </w:r>
      <w:r w:rsidR="009D3ECE" w:rsidRPr="00900556">
        <w:rPr>
          <w:lang w:val="en-US"/>
        </w:rPr>
        <w:t xml:space="preserve">support </w:t>
      </w:r>
      <w:r w:rsidR="00574971" w:rsidRPr="00900556">
        <w:rPr>
          <w:lang w:val="en-US"/>
        </w:rPr>
        <w:t>of</w:t>
      </w:r>
      <w:r w:rsidR="008B6143" w:rsidRPr="00900556">
        <w:rPr>
          <w:lang w:val="en-US"/>
        </w:rPr>
        <w:t xml:space="preserve"> a </w:t>
      </w:r>
      <w:r w:rsidR="009D3ECE" w:rsidRPr="00900556">
        <w:rPr>
          <w:lang w:val="en-US"/>
        </w:rPr>
        <w:t>whole</w:t>
      </w:r>
      <w:r w:rsidR="008B6143" w:rsidRPr="00900556">
        <w:rPr>
          <w:lang w:val="en-US"/>
        </w:rPr>
        <w:t>-</w:t>
      </w:r>
      <w:r w:rsidR="009D3ECE" w:rsidRPr="00900556">
        <w:rPr>
          <w:lang w:val="en-US"/>
        </w:rPr>
        <w:t>of</w:t>
      </w:r>
      <w:r w:rsidR="008B6143" w:rsidRPr="00900556">
        <w:rPr>
          <w:lang w:val="en-US"/>
        </w:rPr>
        <w:t>-</w:t>
      </w:r>
      <w:r w:rsidR="009D3ECE" w:rsidRPr="00900556">
        <w:rPr>
          <w:lang w:val="en-US"/>
        </w:rPr>
        <w:t xml:space="preserve">government approach to </w:t>
      </w:r>
      <w:r w:rsidR="00A83146" w:rsidRPr="00900556">
        <w:rPr>
          <w:lang w:val="en-US"/>
        </w:rPr>
        <w:t>climate change adaption (CCA)</w:t>
      </w:r>
      <w:r w:rsidR="008B6143" w:rsidRPr="00900556">
        <w:rPr>
          <w:lang w:val="en-US"/>
        </w:rPr>
        <w:t>,</w:t>
      </w:r>
      <w:r w:rsidR="00A83146" w:rsidRPr="00900556">
        <w:rPr>
          <w:lang w:val="en-US"/>
        </w:rPr>
        <w:t xml:space="preserve"> disaster risk reduction (</w:t>
      </w:r>
      <w:r w:rsidR="008B6143" w:rsidRPr="00900556">
        <w:rPr>
          <w:lang w:val="en-US"/>
        </w:rPr>
        <w:t>DRR</w:t>
      </w:r>
      <w:r w:rsidR="00A83146" w:rsidRPr="00900556">
        <w:rPr>
          <w:lang w:val="en-US"/>
        </w:rPr>
        <w:t>) and community involvement</w:t>
      </w:r>
      <w:r w:rsidR="009D3ECE" w:rsidRPr="00900556">
        <w:rPr>
          <w:lang w:val="en-US"/>
        </w:rPr>
        <w:t>, th</w:t>
      </w:r>
      <w:r w:rsidR="00633C6E">
        <w:rPr>
          <w:lang w:val="en-US"/>
        </w:rPr>
        <w:t xml:space="preserve">is component will include the following </w:t>
      </w:r>
      <w:r w:rsidR="009D3ECE" w:rsidRPr="00900556">
        <w:rPr>
          <w:lang w:val="en-US"/>
        </w:rPr>
        <w:t>activities:</w:t>
      </w:r>
    </w:p>
    <w:p w:rsidR="009D3ECE" w:rsidRPr="00900556" w:rsidRDefault="009D3ECE" w:rsidP="00C52EFD">
      <w:pPr>
        <w:pStyle w:val="ListParagraph"/>
        <w:numPr>
          <w:ilvl w:val="0"/>
          <w:numId w:val="12"/>
        </w:numPr>
        <w:tabs>
          <w:tab w:val="left" w:pos="1134"/>
        </w:tabs>
        <w:ind w:left="1134" w:hanging="425"/>
      </w:pPr>
      <w:r w:rsidRPr="00900556">
        <w:rPr>
          <w:b/>
          <w:i/>
        </w:rPr>
        <w:t>Technical S</w:t>
      </w:r>
      <w:r w:rsidR="00211508" w:rsidRPr="00900556">
        <w:rPr>
          <w:b/>
          <w:i/>
        </w:rPr>
        <w:t>upport to the Strategic Risk Management Unit, OB</w:t>
      </w:r>
      <w:r w:rsidRPr="00900556">
        <w:t>.  P</w:t>
      </w:r>
      <w:r w:rsidR="00211508" w:rsidRPr="00900556">
        <w:t xml:space="preserve">rovide additional support to the SRMU </w:t>
      </w:r>
      <w:r w:rsidR="00F720B9" w:rsidRPr="00900556">
        <w:t xml:space="preserve">to </w:t>
      </w:r>
      <w:r w:rsidR="00F97488" w:rsidRPr="00900556">
        <w:t xml:space="preserve">better </w:t>
      </w:r>
      <w:r w:rsidR="00211508" w:rsidRPr="00900556">
        <w:t>undertake its role</w:t>
      </w:r>
      <w:r w:rsidRPr="00900556">
        <w:t xml:space="preserve"> </w:t>
      </w:r>
      <w:r w:rsidR="00F720B9" w:rsidRPr="00900556">
        <w:t xml:space="preserve">with respect to </w:t>
      </w:r>
      <w:r w:rsidRPr="00900556">
        <w:t>C</w:t>
      </w:r>
      <w:r w:rsidR="00F720B9" w:rsidRPr="00900556">
        <w:t>limate Change Adaptation (C</w:t>
      </w:r>
      <w:r w:rsidRPr="00900556">
        <w:t>CA</w:t>
      </w:r>
      <w:r w:rsidR="00F720B9" w:rsidRPr="00900556">
        <w:t>)</w:t>
      </w:r>
      <w:r w:rsidRPr="00900556">
        <w:t xml:space="preserve"> and </w:t>
      </w:r>
      <w:r w:rsidR="00F720B9" w:rsidRPr="00900556">
        <w:t>Disaster Risk Reduction (</w:t>
      </w:r>
      <w:r w:rsidRPr="00900556">
        <w:t>DRR</w:t>
      </w:r>
      <w:r w:rsidR="00F720B9" w:rsidRPr="00900556">
        <w:t xml:space="preserve">) </w:t>
      </w:r>
      <w:r w:rsidR="00F97488" w:rsidRPr="00900556">
        <w:t>coordination</w:t>
      </w:r>
      <w:r w:rsidR="008B6143" w:rsidRPr="00900556">
        <w:t>, integration and policy harmonizatio</w:t>
      </w:r>
      <w:r w:rsidR="00BB2373" w:rsidRPr="00900556">
        <w:t xml:space="preserve">n </w:t>
      </w:r>
      <w:r w:rsidR="00F720B9" w:rsidRPr="00900556">
        <w:t>functions</w:t>
      </w:r>
      <w:r w:rsidRPr="00900556">
        <w:t>.</w:t>
      </w:r>
    </w:p>
    <w:p w:rsidR="001070F0" w:rsidRPr="00900556" w:rsidRDefault="00F97488" w:rsidP="00C52EFD">
      <w:pPr>
        <w:pStyle w:val="ListParagraph"/>
        <w:numPr>
          <w:ilvl w:val="0"/>
          <w:numId w:val="12"/>
        </w:numPr>
        <w:tabs>
          <w:tab w:val="left" w:pos="1134"/>
        </w:tabs>
        <w:ind w:left="1134" w:hanging="425"/>
      </w:pPr>
      <w:r w:rsidRPr="00900556">
        <w:rPr>
          <w:b/>
          <w:i/>
        </w:rPr>
        <w:t xml:space="preserve">Coastal Management Policy and </w:t>
      </w:r>
      <w:r w:rsidR="00804273" w:rsidRPr="00900556">
        <w:rPr>
          <w:b/>
          <w:i/>
        </w:rPr>
        <w:t xml:space="preserve">Locally Managed Adaptation </w:t>
      </w:r>
      <w:r w:rsidR="009D3ECE" w:rsidRPr="00900556">
        <w:rPr>
          <w:b/>
          <w:i/>
        </w:rPr>
        <w:t>P</w:t>
      </w:r>
      <w:r w:rsidR="00211508" w:rsidRPr="00900556">
        <w:rPr>
          <w:b/>
          <w:i/>
        </w:rPr>
        <w:t>lanning</w:t>
      </w:r>
      <w:r w:rsidR="00AA0485" w:rsidRPr="00900556">
        <w:t xml:space="preserve">.  </w:t>
      </w:r>
      <w:r w:rsidRPr="00900556">
        <w:t>Prepare a national coastal management policy framework</w:t>
      </w:r>
      <w:r w:rsidRPr="00900556">
        <w:rPr>
          <w:rStyle w:val="FootnoteReference"/>
        </w:rPr>
        <w:footnoteReference w:id="3"/>
      </w:r>
      <w:r w:rsidRPr="00900556">
        <w:t xml:space="preserve"> and strategy aimed at better management of coastal zones, resources and infrastructure and facilitate local communities and Island Councils, with help from government ministries, to develop locally managed adaptation plans, thus improving resilience at national, island and village / community levels.  Within the national framework objectives and guidelines, the locally managed adaptation plans (LOMAPs) will identify risky localities and vulnerable public infrastructure, preferred management actions, potential resources for small-scale measures and solutions.  Implementation of mitigation measures will be achieved through other activities with an emphasis on locally managed solutions implemented within the overarching national framework and strategy and coastal management framework. </w:t>
      </w:r>
    </w:p>
    <w:p w:rsidR="00211508" w:rsidRPr="00900556" w:rsidRDefault="009D3ECE" w:rsidP="00C52EFD">
      <w:pPr>
        <w:pStyle w:val="ListParagraph"/>
        <w:numPr>
          <w:ilvl w:val="0"/>
          <w:numId w:val="12"/>
        </w:numPr>
        <w:tabs>
          <w:tab w:val="left" w:pos="1134"/>
        </w:tabs>
        <w:ind w:left="1134" w:hanging="425"/>
      </w:pPr>
      <w:r w:rsidRPr="00900556">
        <w:rPr>
          <w:b/>
          <w:i/>
        </w:rPr>
        <w:t>Communications &amp; M</w:t>
      </w:r>
      <w:r w:rsidR="00211508" w:rsidRPr="00900556">
        <w:rPr>
          <w:b/>
          <w:i/>
        </w:rPr>
        <w:t>edia</w:t>
      </w:r>
      <w:r w:rsidRPr="00900556">
        <w:rPr>
          <w:b/>
          <w:i/>
        </w:rPr>
        <w:t xml:space="preserve">.  </w:t>
      </w:r>
      <w:r w:rsidR="0078638E" w:rsidRPr="00900556">
        <w:t>Covers the direct costs of communication</w:t>
      </w:r>
      <w:r w:rsidRPr="00900556">
        <w:t>s a</w:t>
      </w:r>
      <w:r w:rsidR="0078638E" w:rsidRPr="00900556">
        <w:t>nd media activities r</w:t>
      </w:r>
      <w:r w:rsidR="0078638E" w:rsidRPr="00900556">
        <w:rPr>
          <w:b/>
        </w:rPr>
        <w:t>e</w:t>
      </w:r>
      <w:r w:rsidRPr="00900556">
        <w:t xml:space="preserve">lating to CCA and DRR </w:t>
      </w:r>
      <w:r w:rsidR="00211508" w:rsidRPr="00900556">
        <w:t>over the duration of the project.</w:t>
      </w:r>
    </w:p>
    <w:p w:rsidR="00211508" w:rsidRPr="00900556" w:rsidRDefault="009D3ECE" w:rsidP="00C52EFD">
      <w:pPr>
        <w:pStyle w:val="ListParagraph"/>
        <w:numPr>
          <w:ilvl w:val="0"/>
          <w:numId w:val="12"/>
        </w:numPr>
        <w:tabs>
          <w:tab w:val="left" w:pos="1134"/>
        </w:tabs>
        <w:ind w:left="1134" w:hanging="425"/>
      </w:pPr>
      <w:r w:rsidRPr="00900556">
        <w:rPr>
          <w:b/>
          <w:i/>
        </w:rPr>
        <w:t>Climate Change Website M</w:t>
      </w:r>
      <w:r w:rsidR="00211508" w:rsidRPr="00900556">
        <w:rPr>
          <w:b/>
          <w:i/>
        </w:rPr>
        <w:t>aintenance</w:t>
      </w:r>
      <w:r w:rsidRPr="00900556">
        <w:t>.  C</w:t>
      </w:r>
      <w:r w:rsidR="00211508" w:rsidRPr="00900556">
        <w:t xml:space="preserve">overs the direct costs and IT services to maintain and continue to populate the </w:t>
      </w:r>
      <w:r w:rsidR="00802752" w:rsidRPr="00900556">
        <w:t xml:space="preserve">GoK’s </w:t>
      </w:r>
      <w:r w:rsidR="00211508" w:rsidRPr="00900556">
        <w:t xml:space="preserve">website </w:t>
      </w:r>
      <w:r w:rsidRPr="00900556">
        <w:t>(</w:t>
      </w:r>
      <w:hyperlink r:id="rId21" w:history="1">
        <w:r w:rsidR="00AA0485" w:rsidRPr="00900556">
          <w:t>www.climate.gov.ki</w:t>
        </w:r>
      </w:hyperlink>
      <w:r w:rsidRPr="00900556">
        <w:t xml:space="preserve">) </w:t>
      </w:r>
      <w:r w:rsidR="00211508" w:rsidRPr="00900556">
        <w:t>with KAP III outputs, stories and general information.</w:t>
      </w:r>
    </w:p>
    <w:p w:rsidR="00AA0485" w:rsidRPr="00900556" w:rsidRDefault="00AA0485" w:rsidP="00C52EFD">
      <w:pPr>
        <w:pStyle w:val="ListParagraph"/>
        <w:numPr>
          <w:ilvl w:val="0"/>
          <w:numId w:val="12"/>
        </w:numPr>
        <w:tabs>
          <w:tab w:val="left" w:pos="1134"/>
        </w:tabs>
        <w:ind w:left="1134" w:hanging="425"/>
      </w:pPr>
      <w:r w:rsidRPr="00900556">
        <w:rPr>
          <w:b/>
          <w:i/>
        </w:rPr>
        <w:t>Disaster Fund Small Grants S</w:t>
      </w:r>
      <w:r w:rsidR="00211508" w:rsidRPr="00900556">
        <w:rPr>
          <w:b/>
          <w:i/>
        </w:rPr>
        <w:t>cheme</w:t>
      </w:r>
      <w:r w:rsidRPr="00900556">
        <w:t>.  Operation of a small grants scheme for CCA and DRR activities at community level</w:t>
      </w:r>
      <w:r w:rsidR="00804273" w:rsidRPr="00900556">
        <w:t xml:space="preserve"> with </w:t>
      </w:r>
      <w:r w:rsidR="00F97488" w:rsidRPr="00900556">
        <w:t xml:space="preserve">an agreed proportion of </w:t>
      </w:r>
      <w:r w:rsidR="00804273" w:rsidRPr="00900556">
        <w:t>activities increasingly</w:t>
      </w:r>
      <w:r w:rsidR="00802752" w:rsidRPr="00900556">
        <w:t xml:space="preserve"> identified through </w:t>
      </w:r>
      <w:r w:rsidR="00804273" w:rsidRPr="00900556">
        <w:t>the locally managed adaptation plans as they are prepared across the country</w:t>
      </w:r>
      <w:r w:rsidRPr="00900556">
        <w:t>.</w:t>
      </w:r>
    </w:p>
    <w:p w:rsidR="001C1D6B" w:rsidRPr="00900556" w:rsidRDefault="001C1D6B" w:rsidP="00252148">
      <w:pPr>
        <w:rPr>
          <w:b/>
        </w:rPr>
      </w:pPr>
    </w:p>
    <w:p w:rsidR="00EA76A7" w:rsidRPr="00900556" w:rsidRDefault="00EA76A7" w:rsidP="00EA76A7">
      <w:pPr>
        <w:pStyle w:val="Paragraph"/>
        <w:ind w:left="0" w:firstLine="0"/>
        <w:rPr>
          <w:b/>
          <w:i/>
          <w:lang w:val="en-US"/>
        </w:rPr>
      </w:pPr>
      <w:r w:rsidRPr="00900556">
        <w:rPr>
          <w:b/>
          <w:lang w:val="en-US"/>
        </w:rPr>
        <w:t>Component C4 – Project Management, Monitoring &amp; Evaluation</w:t>
      </w:r>
      <w:r w:rsidR="00AD2693" w:rsidRPr="00900556">
        <w:rPr>
          <w:b/>
          <w:lang w:val="en-US"/>
        </w:rPr>
        <w:t xml:space="preserve"> (US$</w:t>
      </w:r>
      <w:r w:rsidR="00962CD0" w:rsidRPr="00900556">
        <w:rPr>
          <w:b/>
          <w:lang w:val="en-US"/>
        </w:rPr>
        <w:t>1.</w:t>
      </w:r>
      <w:r w:rsidR="00AE2D76">
        <w:rPr>
          <w:b/>
          <w:lang w:val="en-US"/>
        </w:rPr>
        <w:t>5</w:t>
      </w:r>
      <w:r w:rsidR="003C26F9" w:rsidRPr="00900556">
        <w:rPr>
          <w:b/>
          <w:lang w:val="en-US"/>
        </w:rPr>
        <w:t xml:space="preserve"> </w:t>
      </w:r>
      <w:r w:rsidR="00AD2693" w:rsidRPr="00900556">
        <w:rPr>
          <w:b/>
          <w:lang w:val="en-US"/>
        </w:rPr>
        <w:t>million including contingencies)</w:t>
      </w:r>
      <w:r w:rsidRPr="00900556">
        <w:rPr>
          <w:lang w:val="en-US"/>
        </w:rPr>
        <w:t>.  Activities are:</w:t>
      </w:r>
    </w:p>
    <w:p w:rsidR="00DB53A9" w:rsidRPr="00900556" w:rsidRDefault="00DB53A9" w:rsidP="00C52EFD">
      <w:pPr>
        <w:pStyle w:val="ListParagraph"/>
        <w:numPr>
          <w:ilvl w:val="0"/>
          <w:numId w:val="12"/>
        </w:numPr>
        <w:tabs>
          <w:tab w:val="left" w:pos="1134"/>
        </w:tabs>
        <w:ind w:left="1134" w:hanging="425"/>
      </w:pPr>
      <w:r w:rsidRPr="00900556">
        <w:rPr>
          <w:b/>
          <w:i/>
        </w:rPr>
        <w:lastRenderedPageBreak/>
        <w:t>Project Management Unit</w:t>
      </w:r>
      <w:r w:rsidRPr="00900556">
        <w:t xml:space="preserve">.  </w:t>
      </w:r>
      <w:r w:rsidR="00EA76A7" w:rsidRPr="00900556">
        <w:t>Establishment and operation of a</w:t>
      </w:r>
      <w:r w:rsidR="00445040" w:rsidRPr="00900556">
        <w:t xml:space="preserve">n appropriately </w:t>
      </w:r>
      <w:r w:rsidR="00802752" w:rsidRPr="00900556">
        <w:t>staffed Project</w:t>
      </w:r>
      <w:r w:rsidR="00EA76A7" w:rsidRPr="00900556">
        <w:t xml:space="preserve"> Management Unit </w:t>
      </w:r>
      <w:r w:rsidR="00802752" w:rsidRPr="00900556">
        <w:t xml:space="preserve">(PMU) </w:t>
      </w:r>
      <w:r w:rsidR="00EA76A7" w:rsidRPr="00900556">
        <w:t xml:space="preserve">to be supported </w:t>
      </w:r>
      <w:r w:rsidR="00716A6B" w:rsidRPr="00900556">
        <w:t xml:space="preserve">as needed </w:t>
      </w:r>
      <w:r w:rsidR="00EA76A7" w:rsidRPr="00900556">
        <w:t xml:space="preserve">by </w:t>
      </w:r>
      <w:r w:rsidR="00802752" w:rsidRPr="00900556">
        <w:t xml:space="preserve">the </w:t>
      </w:r>
      <w:r w:rsidR="00EA76A7" w:rsidRPr="00900556">
        <w:t xml:space="preserve">central PMU that </w:t>
      </w:r>
      <w:r w:rsidR="00716A6B" w:rsidRPr="00900556">
        <w:t xml:space="preserve">has been established </w:t>
      </w:r>
      <w:r w:rsidR="00AF7C29" w:rsidRPr="00900556">
        <w:t xml:space="preserve">in MFED </w:t>
      </w:r>
      <w:r w:rsidR="00716A6B" w:rsidRPr="00900556">
        <w:t xml:space="preserve">for </w:t>
      </w:r>
      <w:r w:rsidR="00EA76A7" w:rsidRPr="00900556">
        <w:t xml:space="preserve">other </w:t>
      </w:r>
      <w:r w:rsidR="00445040" w:rsidRPr="00900556">
        <w:t xml:space="preserve">World Bank-supported </w:t>
      </w:r>
      <w:r w:rsidR="00EA76A7" w:rsidRPr="00900556">
        <w:t>projects</w:t>
      </w:r>
      <w:r w:rsidR="00716A6B" w:rsidRPr="00900556">
        <w:t xml:space="preserve"> in Kiribati</w:t>
      </w:r>
      <w:r w:rsidRPr="00900556">
        <w:t>.</w:t>
      </w:r>
    </w:p>
    <w:p w:rsidR="00DB53A9" w:rsidRPr="00900556" w:rsidRDefault="00DB53A9" w:rsidP="00C52EFD">
      <w:pPr>
        <w:pStyle w:val="ListParagraph"/>
        <w:numPr>
          <w:ilvl w:val="0"/>
          <w:numId w:val="12"/>
        </w:numPr>
        <w:tabs>
          <w:tab w:val="left" w:pos="1134"/>
        </w:tabs>
        <w:ind w:left="1134" w:hanging="425"/>
      </w:pPr>
      <w:r w:rsidRPr="00900556">
        <w:rPr>
          <w:b/>
          <w:i/>
        </w:rPr>
        <w:t>Independent audit</w:t>
      </w:r>
      <w:r w:rsidR="002F47B5" w:rsidRPr="00900556">
        <w:t>.  Audit of the project financial systems and results.</w:t>
      </w:r>
    </w:p>
    <w:p w:rsidR="00DB53A9" w:rsidRPr="00900556" w:rsidRDefault="00DB53A9" w:rsidP="00C52EFD">
      <w:pPr>
        <w:pStyle w:val="ListParagraph"/>
        <w:numPr>
          <w:ilvl w:val="0"/>
          <w:numId w:val="12"/>
        </w:numPr>
        <w:tabs>
          <w:tab w:val="left" w:pos="1134"/>
        </w:tabs>
        <w:ind w:left="1134" w:hanging="425"/>
      </w:pPr>
      <w:r w:rsidRPr="00900556">
        <w:rPr>
          <w:b/>
          <w:i/>
        </w:rPr>
        <w:t>Mid-term review</w:t>
      </w:r>
      <w:r w:rsidR="002F47B5" w:rsidRPr="00900556">
        <w:t>.  Independent review of the project progress and achievements at the time the project has achieved roughly 50% disbu</w:t>
      </w:r>
      <w:r w:rsidR="00445040" w:rsidRPr="00900556">
        <w:t>r</w:t>
      </w:r>
      <w:r w:rsidR="002F47B5" w:rsidRPr="00900556">
        <w:t>sement of funds.</w:t>
      </w:r>
    </w:p>
    <w:p w:rsidR="001C1D6B" w:rsidRPr="00900556" w:rsidRDefault="00DB53A9" w:rsidP="00C52EFD">
      <w:pPr>
        <w:pStyle w:val="ListParagraph"/>
        <w:numPr>
          <w:ilvl w:val="0"/>
          <w:numId w:val="12"/>
        </w:numPr>
        <w:tabs>
          <w:tab w:val="left" w:pos="1134"/>
        </w:tabs>
        <w:ind w:left="1134" w:hanging="425"/>
      </w:pPr>
      <w:r w:rsidRPr="00900556">
        <w:rPr>
          <w:b/>
          <w:i/>
        </w:rPr>
        <w:t>Monitoring &amp; evaluation</w:t>
      </w:r>
      <w:r w:rsidR="002F47B5" w:rsidRPr="00900556">
        <w:t xml:space="preserve">.  </w:t>
      </w:r>
      <w:r w:rsidR="00211243" w:rsidRPr="00900556">
        <w:t>Monitoring of project implementation progress and other key performance indicators; end of project review of the project achievements and final verification of the indicators from the Results Framework.</w:t>
      </w:r>
    </w:p>
    <w:p w:rsidR="00752F9F" w:rsidRPr="00900556" w:rsidRDefault="00752F9F" w:rsidP="00C52EFD">
      <w:pPr>
        <w:pStyle w:val="Heading3"/>
        <w:numPr>
          <w:ilvl w:val="1"/>
          <w:numId w:val="13"/>
        </w:numPr>
        <w:ind w:left="0" w:firstLine="0"/>
        <w:jc w:val="left"/>
      </w:pPr>
      <w:bookmarkStart w:id="13" w:name="_Toc295931819"/>
      <w:r w:rsidRPr="00900556">
        <w:t>Project Financing</w:t>
      </w:r>
      <w:bookmarkEnd w:id="13"/>
    </w:p>
    <w:p w:rsidR="00752F9F" w:rsidRPr="00900556" w:rsidRDefault="00752F9F" w:rsidP="009110A8">
      <w:r w:rsidRPr="00900556">
        <w:t>Lending Instrument</w:t>
      </w:r>
    </w:p>
    <w:p w:rsidR="001070F0" w:rsidRPr="00900556" w:rsidRDefault="001070F0" w:rsidP="009110A8"/>
    <w:p w:rsidR="001070F0" w:rsidRPr="00900556" w:rsidRDefault="001070F0" w:rsidP="00773A4F">
      <w:pPr>
        <w:pStyle w:val="Paragraph"/>
        <w:ind w:left="0" w:firstLine="0"/>
      </w:pPr>
      <w:r w:rsidRPr="00900556">
        <w:t xml:space="preserve">The project </w:t>
      </w:r>
      <w:r w:rsidR="005050C7" w:rsidRPr="00900556">
        <w:t xml:space="preserve">will </w:t>
      </w:r>
      <w:r w:rsidRPr="00900556">
        <w:t xml:space="preserve">be financed with a US$ 3 million </w:t>
      </w:r>
      <w:r w:rsidR="005050C7" w:rsidRPr="00900556">
        <w:t xml:space="preserve">grant </w:t>
      </w:r>
      <w:r w:rsidRPr="00900556">
        <w:t xml:space="preserve">from the GEF LDCF Trust Fund. </w:t>
      </w:r>
      <w:r w:rsidR="00633C6E">
        <w:t>Co-financing will be provided by the Governments of Australia and Japan and by GFDRR.</w:t>
      </w:r>
    </w:p>
    <w:p w:rsidR="00FB6EFE" w:rsidRPr="00900556" w:rsidRDefault="00FB6EFE" w:rsidP="00FB6EFE"/>
    <w:p w:rsidR="00752F9F" w:rsidRPr="00900556" w:rsidRDefault="003D371E" w:rsidP="009110A8">
      <w:r w:rsidRPr="00900556">
        <w:t xml:space="preserve">Project </w:t>
      </w:r>
      <w:r w:rsidR="00BA2560" w:rsidRPr="00900556">
        <w:t>Cost and Financing</w:t>
      </w:r>
    </w:p>
    <w:p w:rsidR="001070F0" w:rsidRPr="00900556" w:rsidRDefault="001070F0" w:rsidP="009110A8"/>
    <w:p w:rsidR="001070F0" w:rsidRDefault="001070F0" w:rsidP="00773A4F">
      <w:pPr>
        <w:pStyle w:val="Paragraph"/>
        <w:ind w:left="0" w:firstLine="0"/>
      </w:pPr>
      <w:r w:rsidRPr="00900556">
        <w:t xml:space="preserve">The total project cost is estimated at US$ 10.8 million. Financing by donor is summarized in </w:t>
      </w:r>
      <w:r w:rsidR="008A3BB0" w:rsidRPr="00900556">
        <w:t>Table 1 and by component</w:t>
      </w:r>
      <w:r w:rsidR="00282E39" w:rsidRPr="00900556">
        <w:t xml:space="preserve"> and financier</w:t>
      </w:r>
      <w:r w:rsidR="008A3BB0" w:rsidRPr="00900556">
        <w:t xml:space="preserve"> in Table 2</w:t>
      </w:r>
      <w:r w:rsidR="00282E39" w:rsidRPr="00900556">
        <w:t>.</w:t>
      </w:r>
    </w:p>
    <w:p w:rsidR="009919D3" w:rsidRDefault="009919D3" w:rsidP="009919D3">
      <w:pPr>
        <w:jc w:val="center"/>
      </w:pPr>
      <w:r w:rsidRPr="009919D3">
        <w:rPr>
          <w:noProof/>
        </w:rPr>
        <w:drawing>
          <wp:inline distT="0" distB="0" distL="0" distR="0">
            <wp:extent cx="5231765" cy="1781175"/>
            <wp:effectExtent l="19050" t="0" r="6985"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srcRect/>
                    <a:stretch>
                      <a:fillRect/>
                    </a:stretch>
                  </pic:blipFill>
                  <pic:spPr bwMode="auto">
                    <a:xfrm>
                      <a:off x="0" y="0"/>
                      <a:ext cx="5231765" cy="1781175"/>
                    </a:xfrm>
                    <a:prstGeom prst="rect">
                      <a:avLst/>
                    </a:prstGeom>
                    <a:noFill/>
                    <a:ln w="9525">
                      <a:noFill/>
                      <a:miter lim="800000"/>
                      <a:headEnd/>
                      <a:tailEnd/>
                    </a:ln>
                  </pic:spPr>
                </pic:pic>
              </a:graphicData>
            </a:graphic>
          </wp:inline>
        </w:drawing>
      </w:r>
    </w:p>
    <w:p w:rsidR="009919D3" w:rsidRDefault="009919D3" w:rsidP="00282E39"/>
    <w:p w:rsidR="004932F8" w:rsidRDefault="004932F8" w:rsidP="00282E39"/>
    <w:p w:rsidR="004932F8" w:rsidRDefault="004932F8" w:rsidP="00282E39">
      <w:r w:rsidRPr="004932F8">
        <w:rPr>
          <w:noProof/>
        </w:rPr>
        <w:drawing>
          <wp:inline distT="0" distB="0" distL="0" distR="0">
            <wp:extent cx="5941390" cy="1524000"/>
            <wp:effectExtent l="19050" t="0" r="22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srcRect/>
                    <a:stretch>
                      <a:fillRect/>
                    </a:stretch>
                  </pic:blipFill>
                  <pic:spPr bwMode="auto">
                    <a:xfrm>
                      <a:off x="0" y="0"/>
                      <a:ext cx="5943600" cy="1524567"/>
                    </a:xfrm>
                    <a:prstGeom prst="rect">
                      <a:avLst/>
                    </a:prstGeom>
                    <a:noFill/>
                    <a:ln w="9525">
                      <a:noFill/>
                      <a:miter lim="800000"/>
                      <a:headEnd/>
                      <a:tailEnd/>
                    </a:ln>
                  </pic:spPr>
                </pic:pic>
              </a:graphicData>
            </a:graphic>
          </wp:inline>
        </w:drawing>
      </w:r>
    </w:p>
    <w:p w:rsidR="004932F8" w:rsidRDefault="004932F8" w:rsidP="00282E39"/>
    <w:p w:rsidR="004932F8" w:rsidRDefault="004932F8" w:rsidP="00282E39"/>
    <w:p w:rsidR="009919D3" w:rsidRDefault="009919D3" w:rsidP="00282E39"/>
    <w:p w:rsidR="00752F9F" w:rsidRPr="00900556" w:rsidRDefault="00752F9F" w:rsidP="00C52EFD">
      <w:pPr>
        <w:pStyle w:val="Heading3"/>
        <w:numPr>
          <w:ilvl w:val="1"/>
          <w:numId w:val="13"/>
        </w:numPr>
        <w:ind w:left="709" w:hanging="709"/>
        <w:jc w:val="left"/>
      </w:pPr>
      <w:bookmarkStart w:id="14" w:name="_Toc295931820"/>
      <w:r w:rsidRPr="00900556">
        <w:lastRenderedPageBreak/>
        <w:t>Lessons Learned and Reflected in the Project Design (Optional section for Track II</w:t>
      </w:r>
      <w:r w:rsidRPr="00900556">
        <w:rPr>
          <w:i/>
        </w:rPr>
        <w:t xml:space="preserve"> </w:t>
      </w:r>
      <w:r w:rsidRPr="00900556">
        <w:t>operations)</w:t>
      </w:r>
      <w:bookmarkEnd w:id="14"/>
    </w:p>
    <w:p w:rsidR="0058540F" w:rsidRPr="00900556" w:rsidRDefault="004A6EA2" w:rsidP="00CC31A9">
      <w:pPr>
        <w:pStyle w:val="Paragraph"/>
        <w:ind w:left="0" w:firstLine="0"/>
      </w:pPr>
      <w:r w:rsidRPr="00900556">
        <w:t>Several l</w:t>
      </w:r>
      <w:r w:rsidR="004813E6" w:rsidRPr="00900556">
        <w:t xml:space="preserve">essons </w:t>
      </w:r>
      <w:r w:rsidRPr="00900556">
        <w:t>emerg</w:t>
      </w:r>
      <w:r w:rsidR="002600DA" w:rsidRPr="00900556">
        <w:t xml:space="preserve">ed </w:t>
      </w:r>
      <w:r w:rsidR="004813E6" w:rsidRPr="00900556">
        <w:t xml:space="preserve">from the implementation of KAP II </w:t>
      </w:r>
      <w:r w:rsidR="002600DA" w:rsidRPr="00900556">
        <w:t>and</w:t>
      </w:r>
      <w:r w:rsidRPr="00900556">
        <w:t xml:space="preserve"> carry strategic and operational relevance for KAP III.  </w:t>
      </w:r>
      <w:r w:rsidR="002600DA" w:rsidRPr="00900556">
        <w:t>Behavior change aspects of climate change adaptation and the linkages to social development policies such as population, health and sanitation are harder to implement</w:t>
      </w:r>
      <w:r w:rsidR="002E3741" w:rsidRPr="00900556">
        <w:t xml:space="preserve"> than physical investments, </w:t>
      </w:r>
      <w:r w:rsidR="002600DA" w:rsidRPr="00900556">
        <w:t xml:space="preserve">especially </w:t>
      </w:r>
      <w:r w:rsidR="002E3741" w:rsidRPr="00900556">
        <w:t xml:space="preserve">when </w:t>
      </w:r>
      <w:r w:rsidR="009653E7" w:rsidRPr="00900556">
        <w:t>pressured by</w:t>
      </w:r>
      <w:r w:rsidR="002600DA" w:rsidRPr="00900556">
        <w:t xml:space="preserve"> capacity</w:t>
      </w:r>
      <w:r w:rsidR="009653E7" w:rsidRPr="00900556">
        <w:t xml:space="preserve"> constraints and limited </w:t>
      </w:r>
      <w:r w:rsidR="002600DA" w:rsidRPr="00900556">
        <w:t>political commitment</w:t>
      </w:r>
      <w:r w:rsidR="009653E7" w:rsidRPr="00900556">
        <w:t xml:space="preserve">. </w:t>
      </w:r>
      <w:r w:rsidR="002E3741" w:rsidRPr="00900556">
        <w:t>KAP III is providing more prominence</w:t>
      </w:r>
      <w:r w:rsidR="009653E7" w:rsidRPr="00900556">
        <w:t xml:space="preserve"> and resources</w:t>
      </w:r>
      <w:r w:rsidR="002E3741" w:rsidRPr="00900556">
        <w:t xml:space="preserve"> to working with communities</w:t>
      </w:r>
      <w:r w:rsidR="009653E7" w:rsidRPr="00900556">
        <w:t xml:space="preserve"> and engaging with churches, local councils</w:t>
      </w:r>
      <w:r w:rsidR="002E3741" w:rsidRPr="00900556">
        <w:t xml:space="preserve"> </w:t>
      </w:r>
      <w:r w:rsidR="009653E7" w:rsidRPr="00900556">
        <w:t>and women’s groups who are vital players in raising awareness and influencing</w:t>
      </w:r>
      <w:r w:rsidR="002E3741" w:rsidRPr="00900556">
        <w:t xml:space="preserve"> behavior change</w:t>
      </w:r>
      <w:r w:rsidR="009653E7" w:rsidRPr="00900556">
        <w:t xml:space="preserve">. </w:t>
      </w:r>
      <w:r w:rsidR="002E3741" w:rsidRPr="00900556">
        <w:t xml:space="preserve"> </w:t>
      </w:r>
    </w:p>
    <w:p w:rsidR="0058540F" w:rsidRPr="00900556" w:rsidRDefault="002600DA" w:rsidP="00CC31A9">
      <w:pPr>
        <w:pStyle w:val="Paragraph"/>
        <w:ind w:left="0" w:firstLine="0"/>
      </w:pPr>
      <w:r w:rsidRPr="00900556">
        <w:t>Continuous engagement</w:t>
      </w:r>
      <w:r w:rsidR="002E3741" w:rsidRPr="00900556">
        <w:t xml:space="preserve"> and commitment at</w:t>
      </w:r>
      <w:r w:rsidRPr="00900556">
        <w:t xml:space="preserve"> the highest level of government is essential </w:t>
      </w:r>
      <w:r w:rsidR="002E3741" w:rsidRPr="00900556">
        <w:t xml:space="preserve">to </w:t>
      </w:r>
      <w:r w:rsidR="009653E7" w:rsidRPr="00900556">
        <w:t xml:space="preserve">sustain advocacy for climate change adaptation within government and civil society and </w:t>
      </w:r>
      <w:r w:rsidR="002E3741" w:rsidRPr="00900556">
        <w:t xml:space="preserve">provide </w:t>
      </w:r>
      <w:r w:rsidR="009653E7" w:rsidRPr="00900556">
        <w:t xml:space="preserve">effective </w:t>
      </w:r>
      <w:r w:rsidR="002E3741" w:rsidRPr="00900556">
        <w:t xml:space="preserve">leadership </w:t>
      </w:r>
      <w:r w:rsidR="00F41FAE" w:rsidRPr="00900556">
        <w:t>a</w:t>
      </w:r>
      <w:r w:rsidR="002E3741" w:rsidRPr="00900556">
        <w:t>nd project implementation</w:t>
      </w:r>
      <w:r w:rsidR="00F41FAE" w:rsidRPr="00900556">
        <w:t xml:space="preserve"> oversight</w:t>
      </w:r>
      <w:r w:rsidR="009653E7" w:rsidRPr="00900556">
        <w:t xml:space="preserve">. KAP III is supporting </w:t>
      </w:r>
      <w:r w:rsidR="00295750" w:rsidRPr="00900556">
        <w:t xml:space="preserve">the Office of the President in building </w:t>
      </w:r>
      <w:r w:rsidR="009653E7" w:rsidRPr="00900556">
        <w:t xml:space="preserve">partnerships </w:t>
      </w:r>
      <w:r w:rsidR="00F41FAE" w:rsidRPr="00900556">
        <w:t>across government</w:t>
      </w:r>
      <w:r w:rsidR="009653E7" w:rsidRPr="00900556">
        <w:t xml:space="preserve"> agencies </w:t>
      </w:r>
      <w:r w:rsidR="00F41FAE" w:rsidRPr="00900556">
        <w:t>that have traditionally worked independently</w:t>
      </w:r>
      <w:r w:rsidR="00295750" w:rsidRPr="00900556">
        <w:t xml:space="preserve"> to jointly tackle critical cross-sectoral issues such as water resource management, coastal management</w:t>
      </w:r>
      <w:r w:rsidR="00760EB6" w:rsidRPr="00900556">
        <w:t>, public health</w:t>
      </w:r>
      <w:r w:rsidR="00F41FAE" w:rsidRPr="00900556">
        <w:t xml:space="preserve">.  </w:t>
      </w:r>
    </w:p>
    <w:p w:rsidR="00EA6E56" w:rsidRPr="00900556" w:rsidRDefault="006B6D7D" w:rsidP="00CC31A9">
      <w:pPr>
        <w:pStyle w:val="Paragraph"/>
        <w:ind w:left="0" w:firstLine="0"/>
      </w:pPr>
      <w:r>
        <w:t>Project</w:t>
      </w:r>
      <w:r w:rsidR="00F41FAE" w:rsidRPr="00900556">
        <w:t xml:space="preserve"> design and procurement arrangements </w:t>
      </w:r>
      <w:r w:rsidR="004129AE" w:rsidRPr="00900556">
        <w:t xml:space="preserve">that </w:t>
      </w:r>
      <w:r w:rsidR="0058540F" w:rsidRPr="00900556">
        <w:t xml:space="preserve">were </w:t>
      </w:r>
      <w:r w:rsidR="00F41FAE" w:rsidRPr="00900556">
        <w:t>too ambitious and complex for an inexperienced implementing agency</w:t>
      </w:r>
      <w:r w:rsidR="004129AE" w:rsidRPr="00900556">
        <w:t xml:space="preserve">, </w:t>
      </w:r>
      <w:r w:rsidR="0058540F" w:rsidRPr="00900556">
        <w:t xml:space="preserve">combined with </w:t>
      </w:r>
      <w:r w:rsidR="00760EB6" w:rsidRPr="00900556">
        <w:t xml:space="preserve">lack of government oversight arrangements and </w:t>
      </w:r>
      <w:r w:rsidR="004129AE" w:rsidRPr="00900556">
        <w:t>reduced</w:t>
      </w:r>
      <w:r w:rsidR="00F41FAE" w:rsidRPr="00900556">
        <w:t xml:space="preserve"> Bank</w:t>
      </w:r>
      <w:r w:rsidR="00C31293" w:rsidRPr="00900556">
        <w:t xml:space="preserve"> </w:t>
      </w:r>
      <w:r w:rsidR="004129AE" w:rsidRPr="00900556">
        <w:t xml:space="preserve">involvement </w:t>
      </w:r>
      <w:r w:rsidR="00C31293" w:rsidRPr="00900556">
        <w:t xml:space="preserve">during </w:t>
      </w:r>
      <w:r w:rsidR="004129AE" w:rsidRPr="00900556">
        <w:t xml:space="preserve">implementation were at the root of KAP II underperformance and </w:t>
      </w:r>
      <w:r w:rsidR="0058540F" w:rsidRPr="00900556">
        <w:t>restructuring</w:t>
      </w:r>
      <w:r w:rsidR="004129AE" w:rsidRPr="00900556">
        <w:t>. KAP III has been designed to mitigate project implementation risks by keeping the project scope focused, simplifying project implementation and procurement arrangements</w:t>
      </w:r>
      <w:r w:rsidR="0058540F" w:rsidRPr="00900556">
        <w:t xml:space="preserve"> and</w:t>
      </w:r>
      <w:r w:rsidR="004129AE" w:rsidRPr="00900556">
        <w:t xml:space="preserve"> engaging with donor partners to </w:t>
      </w:r>
      <w:r w:rsidR="00760EB6" w:rsidRPr="00900556">
        <w:t>strengthen the</w:t>
      </w:r>
      <w:r w:rsidR="004129AE" w:rsidRPr="00900556">
        <w:t xml:space="preserve"> implementation support program.</w:t>
      </w:r>
      <w:r w:rsidR="003C26F9" w:rsidRPr="00900556">
        <w:t xml:space="preserve">  In </w:t>
      </w:r>
      <w:r w:rsidR="00981F9A" w:rsidRPr="00900556">
        <w:t>addition</w:t>
      </w:r>
      <w:r w:rsidR="003C26F9" w:rsidRPr="00900556">
        <w:t>,</w:t>
      </w:r>
      <w:r w:rsidR="00D76B91" w:rsidRPr="00900556">
        <w:t xml:space="preserve"> the project supplements the government capacity to implement the project through</w:t>
      </w:r>
      <w:r w:rsidR="003C26F9" w:rsidRPr="00900556">
        <w:t xml:space="preserve"> </w:t>
      </w:r>
      <w:r w:rsidR="00370246" w:rsidRPr="00900556">
        <w:t xml:space="preserve">the </w:t>
      </w:r>
      <w:r w:rsidR="003C26F9" w:rsidRPr="00900556">
        <w:t xml:space="preserve">use of </w:t>
      </w:r>
      <w:r w:rsidR="00981F9A" w:rsidRPr="00900556">
        <w:t xml:space="preserve">Senior </w:t>
      </w:r>
      <w:r w:rsidR="003C26F9" w:rsidRPr="00900556">
        <w:t xml:space="preserve">Engineers </w:t>
      </w:r>
      <w:r w:rsidR="00D76B91" w:rsidRPr="00900556">
        <w:t>representing</w:t>
      </w:r>
      <w:r w:rsidR="003C26F9" w:rsidRPr="00900556">
        <w:t xml:space="preserve"> </w:t>
      </w:r>
      <w:r w:rsidR="00D76B91" w:rsidRPr="00900556">
        <w:t>the government</w:t>
      </w:r>
      <w:r w:rsidR="003C26F9" w:rsidRPr="00900556">
        <w:t xml:space="preserve"> interests in project implementation</w:t>
      </w:r>
      <w:r w:rsidR="00D04F6E" w:rsidRPr="00900556">
        <w:t xml:space="preserve"> and internal guidance</w:t>
      </w:r>
      <w:r w:rsidR="00D76B91" w:rsidRPr="00900556">
        <w:t xml:space="preserve"> and providing </w:t>
      </w:r>
      <w:r w:rsidR="00D04F6E" w:rsidRPr="00900556">
        <w:t>advice and coaching</w:t>
      </w:r>
      <w:r w:rsidR="00D76B91" w:rsidRPr="00900556">
        <w:t xml:space="preserve">. </w:t>
      </w:r>
      <w:r w:rsidR="001648BD">
        <w:t xml:space="preserve">One or two </w:t>
      </w:r>
      <w:r w:rsidR="003C26F9" w:rsidRPr="00900556">
        <w:t xml:space="preserve">firms </w:t>
      </w:r>
      <w:r w:rsidR="00D76B91" w:rsidRPr="00900556">
        <w:t>will be</w:t>
      </w:r>
      <w:r w:rsidR="001648BD">
        <w:t xml:space="preserve"> selected to be</w:t>
      </w:r>
      <w:r w:rsidR="00D76B91" w:rsidRPr="00900556">
        <w:t xml:space="preserve"> responsible</w:t>
      </w:r>
      <w:r w:rsidR="00D04F6E" w:rsidRPr="00900556">
        <w:t xml:space="preserve"> for </w:t>
      </w:r>
      <w:r w:rsidR="003C26F9" w:rsidRPr="00900556">
        <w:t>design, procure</w:t>
      </w:r>
      <w:r w:rsidR="00D04F6E" w:rsidRPr="00900556">
        <w:t>ment</w:t>
      </w:r>
      <w:r w:rsidR="003C26F9" w:rsidRPr="00900556">
        <w:t xml:space="preserve"> and </w:t>
      </w:r>
      <w:r w:rsidR="00D04F6E" w:rsidRPr="00900556">
        <w:t xml:space="preserve">works </w:t>
      </w:r>
      <w:r w:rsidR="003C26F9" w:rsidRPr="00900556">
        <w:t>supervis</w:t>
      </w:r>
      <w:r w:rsidR="00D04F6E" w:rsidRPr="00900556">
        <w:t xml:space="preserve">ion </w:t>
      </w:r>
      <w:r w:rsidR="003C26F9" w:rsidRPr="00900556">
        <w:t xml:space="preserve">(including </w:t>
      </w:r>
      <w:r w:rsidR="00FF5EFF" w:rsidRPr="00900556">
        <w:t>works under Force Account</w:t>
      </w:r>
      <w:r w:rsidR="003C26F9" w:rsidRPr="00900556">
        <w:t xml:space="preserve">), </w:t>
      </w:r>
      <w:r w:rsidR="00D76B91" w:rsidRPr="00900556">
        <w:t xml:space="preserve">and will </w:t>
      </w:r>
      <w:r w:rsidR="003C26F9" w:rsidRPr="00900556">
        <w:t xml:space="preserve">provide specialised advice and </w:t>
      </w:r>
      <w:r w:rsidR="00D76B91" w:rsidRPr="00900556">
        <w:t>on-the-job training</w:t>
      </w:r>
      <w:r w:rsidR="003C26F9" w:rsidRPr="00900556">
        <w:t xml:space="preserve"> to GoK agencies.</w:t>
      </w:r>
      <w:r>
        <w:t xml:space="preserve"> Key lessons from the implementation of KAP II are described in Annex 7.</w:t>
      </w:r>
    </w:p>
    <w:p w:rsidR="00FB6EFE" w:rsidRPr="00900556" w:rsidRDefault="00752F9F" w:rsidP="00FB6EFE">
      <w:pPr>
        <w:pStyle w:val="Heading1"/>
        <w:numPr>
          <w:ilvl w:val="0"/>
          <w:numId w:val="1"/>
        </w:numPr>
        <w:ind w:left="0" w:firstLine="0"/>
      </w:pPr>
      <w:bookmarkStart w:id="15" w:name="_Toc295931821"/>
      <w:r w:rsidRPr="00900556">
        <w:t>Implementation</w:t>
      </w:r>
      <w:bookmarkEnd w:id="15"/>
    </w:p>
    <w:p w:rsidR="00752F9F" w:rsidRPr="00900556" w:rsidRDefault="00C603A1" w:rsidP="00C52EFD">
      <w:pPr>
        <w:pStyle w:val="Heading3"/>
        <w:numPr>
          <w:ilvl w:val="0"/>
          <w:numId w:val="9"/>
        </w:numPr>
        <w:ind w:left="0" w:firstLine="0"/>
        <w:jc w:val="left"/>
      </w:pPr>
      <w:bookmarkStart w:id="16" w:name="_Toc295931822"/>
      <w:r w:rsidRPr="00900556">
        <w:t xml:space="preserve">Institutional and </w:t>
      </w:r>
      <w:r w:rsidR="00391544" w:rsidRPr="00900556">
        <w:t>Implementation Arrangements</w:t>
      </w:r>
      <w:bookmarkEnd w:id="16"/>
    </w:p>
    <w:p w:rsidR="0010485D" w:rsidRPr="00900556" w:rsidRDefault="0010485D" w:rsidP="0010485D">
      <w:pPr>
        <w:pStyle w:val="Paragraph"/>
        <w:ind w:left="0" w:firstLine="0"/>
        <w:rPr>
          <w:lang w:val="en-US"/>
        </w:rPr>
      </w:pPr>
      <w:r w:rsidRPr="00900556">
        <w:rPr>
          <w:lang w:val="en-US"/>
        </w:rPr>
        <w:t xml:space="preserve">As was the case under KAP II, the Office of the President (Office Te Beretitenti, OB) is the implementing agency responsible for the overall execution of the project. </w:t>
      </w:r>
      <w:r w:rsidR="00F71420" w:rsidRPr="00900556">
        <w:rPr>
          <w:lang w:val="en-US"/>
        </w:rPr>
        <w:t xml:space="preserve">The Secretary of the OB will be the Project Director, overseeing the Project Management Unit </w:t>
      </w:r>
      <w:r w:rsidR="00633C6E">
        <w:rPr>
          <w:lang w:val="en-US"/>
        </w:rPr>
        <w:t xml:space="preserve">(PMU) </w:t>
      </w:r>
      <w:r w:rsidR="00F71420" w:rsidRPr="00900556">
        <w:rPr>
          <w:lang w:val="en-US"/>
        </w:rPr>
        <w:t>comprising a Project Manager, an Assistant Project Manager, an Accountant and a Procurement Officer.</w:t>
      </w:r>
      <w:r w:rsidR="00244B60" w:rsidRPr="00900556">
        <w:rPr>
          <w:lang w:val="en-US"/>
        </w:rPr>
        <w:t xml:space="preserve"> The PMU will be responsible for all project procurement, financial management, reporting and monitoring.</w:t>
      </w:r>
      <w:r w:rsidR="00F71420" w:rsidRPr="00900556">
        <w:rPr>
          <w:lang w:val="en-US"/>
        </w:rPr>
        <w:t xml:space="preserve"> Technical</w:t>
      </w:r>
      <w:r w:rsidRPr="00900556">
        <w:rPr>
          <w:lang w:val="en-US"/>
        </w:rPr>
        <w:t xml:space="preserve"> implementation of individual components and sub-component rests with specialized agencies (MPWU, MELAD, MHMS, MISA, </w:t>
      </w:r>
      <w:r w:rsidR="00F71420" w:rsidRPr="00900556">
        <w:rPr>
          <w:lang w:val="en-US"/>
        </w:rPr>
        <w:t>and Island</w:t>
      </w:r>
      <w:r w:rsidRPr="00900556">
        <w:rPr>
          <w:lang w:val="en-US"/>
        </w:rPr>
        <w:t xml:space="preserve"> Councils). </w:t>
      </w:r>
      <w:r w:rsidR="00F71420" w:rsidRPr="00F218F4">
        <w:rPr>
          <w:highlight w:val="yellow"/>
          <w:lang w:val="en-US"/>
        </w:rPr>
        <w:t xml:space="preserve">The </w:t>
      </w:r>
      <w:r w:rsidRPr="00F218F4">
        <w:rPr>
          <w:highlight w:val="yellow"/>
          <w:lang w:val="en-US"/>
        </w:rPr>
        <w:t>multi-agency National Adaptation Steering Committee (NASC) will provide overall governance and be the project sign-off authority on behalf of the GoK.</w:t>
      </w:r>
      <w:r w:rsidR="009355DA" w:rsidRPr="00F218F4">
        <w:rPr>
          <w:highlight w:val="yellow"/>
          <w:lang w:val="en-US"/>
        </w:rPr>
        <w:t xml:space="preserve"> </w:t>
      </w:r>
      <w:r w:rsidR="001648BD" w:rsidRPr="00F218F4">
        <w:rPr>
          <w:highlight w:val="yellow"/>
          <w:lang w:val="en-US"/>
        </w:rPr>
        <w:t xml:space="preserve"> Specific policy and technical documents related to a specific sector will be approved by the </w:t>
      </w:r>
      <w:r w:rsidR="00EE171E" w:rsidRPr="00F218F4">
        <w:rPr>
          <w:highlight w:val="yellow"/>
          <w:lang w:val="en-US"/>
        </w:rPr>
        <w:t>sector ministries involved (e.g. MELAD,  MPWU).</w:t>
      </w:r>
      <w:r w:rsidR="009355DA" w:rsidRPr="00900556">
        <w:rPr>
          <w:lang w:val="en-US"/>
        </w:rPr>
        <w:t xml:space="preserve">   </w:t>
      </w:r>
    </w:p>
    <w:p w:rsidR="009355DA" w:rsidRPr="00900556" w:rsidRDefault="0010485D" w:rsidP="009A0477">
      <w:pPr>
        <w:pStyle w:val="Paragraph"/>
        <w:ind w:left="0" w:firstLine="0"/>
      </w:pPr>
      <w:r w:rsidRPr="00900556">
        <w:rPr>
          <w:lang w:val="en-US"/>
        </w:rPr>
        <w:lastRenderedPageBreak/>
        <w:t>The</w:t>
      </w:r>
      <w:r w:rsidRPr="00900556">
        <w:t xml:space="preserve"> project implementation arrangements reflect and address the capacity constraints faced by government agencies. MPWU and PUB are constrained by the </w:t>
      </w:r>
      <w:r w:rsidR="00760EB6" w:rsidRPr="00900556">
        <w:t xml:space="preserve">very </w:t>
      </w:r>
      <w:r w:rsidRPr="00900556">
        <w:t xml:space="preserve">limited number of senior technical staff. The project therefore will support three long-term, resident senior engineers with skills in water monitoring, water operations and civil works whose responsibilities will include advising senior management, mentoring junior staff, and assisting with project implementation. Specialized training and capacity building on water investigations, asset management planning, technical design, procurement and supervision of works, contracting and tendering will be provided as part of the project technical assistance </w:t>
      </w:r>
      <w:r w:rsidR="00760EB6" w:rsidRPr="00900556">
        <w:t>activities</w:t>
      </w:r>
      <w:r w:rsidRPr="00900556">
        <w:t>. The OB is also constrained by the limited number of staff. With the project assistance, the PMU will be staffed with qualified local consultants and, based on the experience of KAP II, will be supported by a Project Manager Advisor and a Procurement Advisor that will be recruited internationa</w:t>
      </w:r>
      <w:r w:rsidR="009355DA" w:rsidRPr="00900556">
        <w:t>l</w:t>
      </w:r>
      <w:r w:rsidRPr="00900556">
        <w:t>l</w:t>
      </w:r>
      <w:r w:rsidR="009355DA" w:rsidRPr="00900556">
        <w:t>y.</w:t>
      </w:r>
    </w:p>
    <w:p w:rsidR="00E73130" w:rsidRPr="00900556" w:rsidRDefault="00966353" w:rsidP="00C52EFD">
      <w:pPr>
        <w:pStyle w:val="Heading3"/>
        <w:numPr>
          <w:ilvl w:val="0"/>
          <w:numId w:val="9"/>
        </w:numPr>
        <w:ind w:left="0" w:firstLine="0"/>
        <w:jc w:val="left"/>
      </w:pPr>
      <w:bookmarkStart w:id="17" w:name="_Toc295931823"/>
      <w:r w:rsidRPr="00900556">
        <w:t>Results Monitoring and Evaluation</w:t>
      </w:r>
      <w:bookmarkEnd w:id="17"/>
    </w:p>
    <w:p w:rsidR="005C38E6" w:rsidRPr="00900556" w:rsidRDefault="00D65AB8" w:rsidP="005C38E6">
      <w:pPr>
        <w:pStyle w:val="Paragraph"/>
        <w:ind w:left="0" w:firstLine="0"/>
      </w:pPr>
      <w:r w:rsidRPr="00900556">
        <w:rPr>
          <w:lang w:val="en-US"/>
        </w:rPr>
        <w:t>T</w:t>
      </w:r>
      <w:r w:rsidR="00024AF1" w:rsidRPr="00900556">
        <w:rPr>
          <w:lang w:val="en-US"/>
        </w:rPr>
        <w:t>he</w:t>
      </w:r>
      <w:r w:rsidR="00024AF1" w:rsidRPr="00900556">
        <w:t xml:space="preserve"> </w:t>
      </w:r>
      <w:r w:rsidR="00760EB6" w:rsidRPr="00900556">
        <w:t>PMU</w:t>
      </w:r>
      <w:r w:rsidR="00024AF1" w:rsidRPr="00900556">
        <w:t xml:space="preserve"> will collect, maintain and report the monitoring and evaluation information progressively.  </w:t>
      </w:r>
      <w:r w:rsidR="00901A34">
        <w:t xml:space="preserve"> </w:t>
      </w:r>
      <w:r w:rsidR="00024AF1" w:rsidRPr="00900556">
        <w:t>The M&amp;E framework in Annex 1 has been designed to be simple, with a heavy weight on factual, rather than qualitative, information that may be largely obtained from the outputs</w:t>
      </w:r>
      <w:r w:rsidR="00F57937">
        <w:t xml:space="preserve"> of the two main components</w:t>
      </w:r>
      <w:r w:rsidR="00024AF1" w:rsidRPr="00900556">
        <w:t>.  Firm’s and individual</w:t>
      </w:r>
      <w:r w:rsidR="00901A34">
        <w:t xml:space="preserve"> consultant</w:t>
      </w:r>
      <w:r w:rsidR="00024AF1" w:rsidRPr="00900556">
        <w:t>’s TORs will incorporate a requirement to report against the M&amp;E framework to the extent tha</w:t>
      </w:r>
      <w:r w:rsidR="009133DE" w:rsidRPr="00900556">
        <w:t>t their activities are relevant</w:t>
      </w:r>
      <w:r w:rsidR="00913E42" w:rsidRPr="00900556">
        <w:t>.</w:t>
      </w:r>
      <w:r w:rsidR="00F57937">
        <w:t xml:space="preserve"> </w:t>
      </w:r>
    </w:p>
    <w:p w:rsidR="00E73130" w:rsidRPr="00900556" w:rsidRDefault="00E73130" w:rsidP="00C52EFD">
      <w:pPr>
        <w:pStyle w:val="Heading3"/>
        <w:numPr>
          <w:ilvl w:val="0"/>
          <w:numId w:val="9"/>
        </w:numPr>
        <w:ind w:left="0" w:firstLine="0"/>
        <w:jc w:val="left"/>
      </w:pPr>
      <w:bookmarkStart w:id="18" w:name="_Toc295931824"/>
      <w:r w:rsidRPr="00900556">
        <w:t>Sustainability</w:t>
      </w:r>
      <w:bookmarkEnd w:id="18"/>
    </w:p>
    <w:p w:rsidR="003C6BB7" w:rsidRPr="00900556" w:rsidRDefault="00895ADE" w:rsidP="009A0477">
      <w:pPr>
        <w:pStyle w:val="Paragraph"/>
        <w:ind w:left="0" w:firstLine="0"/>
      </w:pPr>
      <w:r w:rsidRPr="00900556">
        <w:t xml:space="preserve">GoK has supported the overall Kiribati Adaptation Program since its first phase in 2003 and is fully committed to implementing Phase III. </w:t>
      </w:r>
      <w:r w:rsidR="003C6BB7" w:rsidRPr="00900556">
        <w:t>The</w:t>
      </w:r>
      <w:r w:rsidR="00D65AB8" w:rsidRPr="00900556">
        <w:t xml:space="preserve"> sustainability</w:t>
      </w:r>
      <w:r w:rsidR="00B35D65" w:rsidRPr="00900556">
        <w:t xml:space="preserve"> of the project interventions</w:t>
      </w:r>
      <w:r w:rsidR="00D65AB8" w:rsidRPr="00900556">
        <w:t xml:space="preserve"> will depend on the ability of government to maintain the improved physical investments, replicate them across the country and more importantly create the enabling environment for long-lasting policy and behavior changes. </w:t>
      </w:r>
      <w:r w:rsidR="003C6BB7" w:rsidRPr="00900556">
        <w:t>Proper m</w:t>
      </w:r>
      <w:r w:rsidR="00D65AB8" w:rsidRPr="00900556">
        <w:t>aintenance of water and coastal infrastructure is a technical</w:t>
      </w:r>
      <w:r w:rsidR="00B35D65" w:rsidRPr="00900556">
        <w:t>, financial and social</w:t>
      </w:r>
      <w:r w:rsidR="00D65AB8" w:rsidRPr="00900556">
        <w:t xml:space="preserve"> </w:t>
      </w:r>
      <w:r w:rsidR="003C6BB7" w:rsidRPr="00900556">
        <w:t>challenge. The project is supporting</w:t>
      </w:r>
      <w:r w:rsidR="00B35D65" w:rsidRPr="00900556">
        <w:t xml:space="preserve"> a comprehensive asset management </w:t>
      </w:r>
      <w:r w:rsidR="003C6BB7" w:rsidRPr="00900556">
        <w:t>approach</w:t>
      </w:r>
      <w:r w:rsidR="00B35D65" w:rsidRPr="00900556">
        <w:t>.</w:t>
      </w:r>
      <w:r w:rsidR="00D65AB8" w:rsidRPr="00900556">
        <w:t xml:space="preserve"> </w:t>
      </w:r>
      <w:r w:rsidR="00B35D65" w:rsidRPr="00900556">
        <w:t xml:space="preserve"> </w:t>
      </w:r>
      <w:r w:rsidR="003C6BB7" w:rsidRPr="00900556">
        <w:t>Senior specialists will be seconded in key institutions for 2-3 years</w:t>
      </w:r>
      <w:r w:rsidR="00B35D65" w:rsidRPr="00900556">
        <w:t xml:space="preserve"> to mentor </w:t>
      </w:r>
      <w:r w:rsidR="003C6BB7" w:rsidRPr="00900556">
        <w:t>a cadre of local specialists and strengthen their technical skills</w:t>
      </w:r>
      <w:r w:rsidR="00B35D65" w:rsidRPr="00900556">
        <w:t xml:space="preserve">. </w:t>
      </w:r>
    </w:p>
    <w:p w:rsidR="00FF5EFF" w:rsidRPr="00900556" w:rsidRDefault="003C6BB7" w:rsidP="00FF5EFF">
      <w:pPr>
        <w:pStyle w:val="Paragraph"/>
        <w:ind w:left="0" w:firstLine="0"/>
      </w:pPr>
      <w:r w:rsidRPr="00900556">
        <w:t>The long-term sustainability of the project</w:t>
      </w:r>
      <w:r w:rsidR="007023B7" w:rsidRPr="00900556">
        <w:t xml:space="preserve"> benefits</w:t>
      </w:r>
      <w:r w:rsidRPr="00900556">
        <w:t xml:space="preserve"> will depend in very large degree on the amount of </w:t>
      </w:r>
      <w:r w:rsidR="007023B7" w:rsidRPr="00900556">
        <w:t xml:space="preserve">government </w:t>
      </w:r>
      <w:r w:rsidRPr="00900556">
        <w:t>effort and commitment to implement complex and politically difficult policies su</w:t>
      </w:r>
      <w:r w:rsidR="007023B7" w:rsidRPr="00900556">
        <w:t xml:space="preserve">ch as controlling beach mining, </w:t>
      </w:r>
      <w:r w:rsidRPr="00900556">
        <w:t>protecting water reserves from</w:t>
      </w:r>
      <w:r w:rsidR="00647B88" w:rsidRPr="00900556">
        <w:t xml:space="preserve"> illegal settlements, </w:t>
      </w:r>
      <w:r w:rsidR="007023B7" w:rsidRPr="00900556">
        <w:t>land use</w:t>
      </w:r>
      <w:r w:rsidR="00384686">
        <w:t xml:space="preserve"> and population growth</w:t>
      </w:r>
      <w:r w:rsidR="007023B7" w:rsidRPr="00900556">
        <w:t xml:space="preserve">. Political commitment to reforms </w:t>
      </w:r>
      <w:r w:rsidR="00317442" w:rsidRPr="00900556">
        <w:t xml:space="preserve">needs public support. </w:t>
      </w:r>
      <w:r w:rsidR="006C24FB" w:rsidRPr="00900556">
        <w:t>To this end, the project will support c</w:t>
      </w:r>
      <w:r w:rsidR="00317442" w:rsidRPr="00900556">
        <w:t>ommunity engagement, public</w:t>
      </w:r>
      <w:r w:rsidR="007023B7" w:rsidRPr="00900556">
        <w:t xml:space="preserve"> education and </w:t>
      </w:r>
      <w:r w:rsidR="006C24FB" w:rsidRPr="00900556">
        <w:t xml:space="preserve">targeted behavior change activities throughout its components. </w:t>
      </w:r>
      <w:r w:rsidR="00DC077D" w:rsidRPr="00900556">
        <w:t xml:space="preserve">By </w:t>
      </w:r>
      <w:r w:rsidR="00B35D65" w:rsidRPr="00900556">
        <w:t>partnering with other donor programs</w:t>
      </w:r>
      <w:r w:rsidR="00DC077D" w:rsidRPr="00900556">
        <w:t xml:space="preserve"> and programs</w:t>
      </w:r>
      <w:r w:rsidR="00B35D65" w:rsidRPr="00900556">
        <w:t xml:space="preserve"> in the water and infrastructure sectors, the project is leveraging the</w:t>
      </w:r>
      <w:r w:rsidR="00DC077D" w:rsidRPr="00900556">
        <w:t xml:space="preserve">ir </w:t>
      </w:r>
      <w:r w:rsidR="00B35D65" w:rsidRPr="00900556">
        <w:t xml:space="preserve">support to secure continuity of project benefits beyond the project life. </w:t>
      </w:r>
    </w:p>
    <w:p w:rsidR="00FF5EFF" w:rsidRPr="00900556" w:rsidRDefault="003C045C" w:rsidP="00FF5EFF">
      <w:pPr>
        <w:pStyle w:val="Heading1"/>
        <w:numPr>
          <w:ilvl w:val="0"/>
          <w:numId w:val="1"/>
        </w:numPr>
        <w:spacing w:before="240" w:after="240"/>
        <w:ind w:left="0" w:firstLine="0"/>
      </w:pPr>
      <w:bookmarkStart w:id="19" w:name="_Toc295931825"/>
      <w:r w:rsidRPr="00900556">
        <w:t>Key Risks</w:t>
      </w:r>
      <w:r w:rsidR="00110AA7" w:rsidRPr="00900556">
        <w:t xml:space="preserve"> and Mitigation Measures</w:t>
      </w:r>
      <w:bookmarkEnd w:id="19"/>
    </w:p>
    <w:p w:rsidR="0099586F" w:rsidRPr="00900556" w:rsidRDefault="0099586F" w:rsidP="00FF5EFF">
      <w:pPr>
        <w:pStyle w:val="Paragraph"/>
        <w:ind w:left="0" w:firstLine="0"/>
        <w:rPr>
          <w:lang w:val="en-US"/>
        </w:rPr>
      </w:pPr>
      <w:r w:rsidRPr="00900556">
        <w:rPr>
          <w:lang w:val="en-US"/>
        </w:rPr>
        <w:t xml:space="preserve">The project has been designed taking into account the lessons learnt from KAP II project implementation and restructuring. The project scope, technical design, procurement and implementation arrangements have been kept as simple as possible to adjust to the implementation capacity of the government although the project is of relative large size. In addition, </w:t>
      </w:r>
      <w:r w:rsidR="008B5966" w:rsidRPr="00900556">
        <w:rPr>
          <w:lang w:val="en-US"/>
        </w:rPr>
        <w:t xml:space="preserve">significant </w:t>
      </w:r>
      <w:r w:rsidRPr="00900556">
        <w:rPr>
          <w:lang w:val="en-US"/>
        </w:rPr>
        <w:t xml:space="preserve">on-the-job training and capacity building </w:t>
      </w:r>
      <w:r w:rsidR="00633C6E" w:rsidRPr="00900556">
        <w:rPr>
          <w:lang w:val="en-US"/>
        </w:rPr>
        <w:t>ha</w:t>
      </w:r>
      <w:r w:rsidR="00633C6E">
        <w:rPr>
          <w:lang w:val="en-US"/>
        </w:rPr>
        <w:t>ve</w:t>
      </w:r>
      <w:r w:rsidR="00633C6E" w:rsidRPr="00900556">
        <w:rPr>
          <w:lang w:val="en-US"/>
        </w:rPr>
        <w:t xml:space="preserve"> </w:t>
      </w:r>
      <w:r w:rsidR="008B5966" w:rsidRPr="00900556">
        <w:rPr>
          <w:lang w:val="en-US"/>
        </w:rPr>
        <w:t xml:space="preserve">been </w:t>
      </w:r>
      <w:r w:rsidRPr="00900556">
        <w:rPr>
          <w:lang w:val="en-US"/>
        </w:rPr>
        <w:t xml:space="preserve">embedded in the design </w:t>
      </w:r>
      <w:r w:rsidRPr="00900556">
        <w:rPr>
          <w:lang w:val="en-US"/>
        </w:rPr>
        <w:lastRenderedPageBreak/>
        <w:t xml:space="preserve">and supervision contracts </w:t>
      </w:r>
      <w:r w:rsidR="008B5966" w:rsidRPr="00900556">
        <w:rPr>
          <w:lang w:val="en-US"/>
        </w:rPr>
        <w:t xml:space="preserve">to </w:t>
      </w:r>
      <w:r w:rsidRPr="00900556">
        <w:rPr>
          <w:lang w:val="en-US"/>
        </w:rPr>
        <w:t>enhance the likelihood of project success. Competing demands from other large infrastructure pro</w:t>
      </w:r>
      <w:bookmarkStart w:id="20" w:name="_GoBack"/>
      <w:bookmarkEnd w:id="20"/>
      <w:r w:rsidRPr="00900556">
        <w:rPr>
          <w:lang w:val="en-US"/>
        </w:rPr>
        <w:t>jects (</w:t>
      </w:r>
      <w:r w:rsidR="00EE171E">
        <w:rPr>
          <w:lang w:val="en-US"/>
        </w:rPr>
        <w:t xml:space="preserve">the WB/ADB </w:t>
      </w:r>
      <w:r w:rsidRPr="00900556">
        <w:rPr>
          <w:lang w:val="en-US"/>
        </w:rPr>
        <w:t xml:space="preserve"> road rehabilitation project</w:t>
      </w:r>
      <w:r w:rsidR="00EE171E">
        <w:rPr>
          <w:lang w:val="en-US"/>
        </w:rPr>
        <w:t>,</w:t>
      </w:r>
      <w:r w:rsidRPr="00900556">
        <w:rPr>
          <w:lang w:val="en-US"/>
        </w:rPr>
        <w:t xml:space="preserve"> </w:t>
      </w:r>
      <w:r w:rsidR="00633C6E">
        <w:rPr>
          <w:lang w:val="en-US"/>
        </w:rPr>
        <w:t xml:space="preserve">the Bonriki </w:t>
      </w:r>
      <w:r w:rsidRPr="00900556">
        <w:rPr>
          <w:lang w:val="en-US"/>
        </w:rPr>
        <w:t>aviation project</w:t>
      </w:r>
      <w:r w:rsidR="00EE171E">
        <w:rPr>
          <w:lang w:val="en-US"/>
        </w:rPr>
        <w:t>, the ADB Sanitation Improvement Project, the EU Water and Sanitation Project for the Outer Islands and the N</w:t>
      </w:r>
      <w:r w:rsidR="00633C6E">
        <w:rPr>
          <w:lang w:val="en-US"/>
        </w:rPr>
        <w:t>Z</w:t>
      </w:r>
      <w:r w:rsidR="00EE171E">
        <w:rPr>
          <w:lang w:val="en-US"/>
        </w:rPr>
        <w:t>-funded UDP Betio and Bairiki WASH improvement project</w:t>
      </w:r>
      <w:r w:rsidRPr="00900556">
        <w:rPr>
          <w:lang w:val="en-US"/>
        </w:rPr>
        <w:t xml:space="preserve"> are due to start about the same time as KAP III) will further stretch already thin institutions. This risk will be mitigated by partnering with donors and programs to increase complementarity and effectiveness of interventions. Risks associated with community acceptance of project interventions are mitigated through consultations and engagement. The overall risk of t</w:t>
      </w:r>
      <w:r w:rsidR="00FF5EFF" w:rsidRPr="00900556">
        <w:rPr>
          <w:lang w:val="en-US"/>
        </w:rPr>
        <w:t>he project is assessed as High.</w:t>
      </w:r>
    </w:p>
    <w:p w:rsidR="0045241C" w:rsidRPr="00900556" w:rsidRDefault="009E37D1" w:rsidP="00F76DB6">
      <w:pPr>
        <w:pStyle w:val="Heading1"/>
        <w:numPr>
          <w:ilvl w:val="0"/>
          <w:numId w:val="1"/>
        </w:numPr>
        <w:spacing w:before="240"/>
        <w:ind w:left="0" w:firstLine="0"/>
      </w:pPr>
      <w:bookmarkStart w:id="21" w:name="_Toc295931826"/>
      <w:r w:rsidRPr="00900556">
        <w:t xml:space="preserve">Appraisal </w:t>
      </w:r>
      <w:r w:rsidR="00391544" w:rsidRPr="00900556">
        <w:t>Summary</w:t>
      </w:r>
      <w:bookmarkEnd w:id="21"/>
    </w:p>
    <w:p w:rsidR="003C045C" w:rsidRPr="00900556" w:rsidRDefault="003C045C" w:rsidP="00C52EFD">
      <w:pPr>
        <w:pStyle w:val="Heading3"/>
        <w:numPr>
          <w:ilvl w:val="0"/>
          <w:numId w:val="10"/>
        </w:numPr>
        <w:ind w:left="0" w:firstLine="0"/>
        <w:jc w:val="left"/>
      </w:pPr>
      <w:bookmarkStart w:id="22" w:name="_Toc295931827"/>
      <w:r w:rsidRPr="00900556">
        <w:t>Economic and Financial A</w:t>
      </w:r>
      <w:r w:rsidR="00CC5DCD" w:rsidRPr="00900556">
        <w:t>nalysis</w:t>
      </w:r>
      <w:bookmarkEnd w:id="22"/>
    </w:p>
    <w:p w:rsidR="008F01BB" w:rsidRPr="00900556" w:rsidRDefault="001307D5" w:rsidP="009A0477">
      <w:pPr>
        <w:pStyle w:val="Paragraph"/>
        <w:ind w:left="0" w:firstLine="0"/>
      </w:pPr>
      <w:r w:rsidRPr="00900556">
        <w:t xml:space="preserve">A conventional economic analysis was not applied to the project due to the difficulties of quantifying </w:t>
      </w:r>
      <w:r w:rsidR="00350C1F" w:rsidRPr="00900556">
        <w:t xml:space="preserve">the </w:t>
      </w:r>
      <w:r w:rsidRPr="00900556">
        <w:t xml:space="preserve">damage associated with future climate events and </w:t>
      </w:r>
      <w:r w:rsidR="00350C1F" w:rsidRPr="00900556">
        <w:t xml:space="preserve">the project benefits </w:t>
      </w:r>
      <w:r w:rsidR="0099586F" w:rsidRPr="00900556">
        <w:t>associated with</w:t>
      </w:r>
      <w:r w:rsidR="00350C1F" w:rsidRPr="00900556">
        <w:t xml:space="preserve"> climate risk reduction. </w:t>
      </w:r>
      <w:r w:rsidR="00C153B7" w:rsidRPr="00900556">
        <w:t>Climate-related risks include the potential loss of lives and livelihoods, slowed economic growth, demand pressu</w:t>
      </w:r>
      <w:r w:rsidR="00744DD4" w:rsidRPr="00900556">
        <w:t>res on water res</w:t>
      </w:r>
      <w:r w:rsidR="00C153B7" w:rsidRPr="00900556">
        <w:t>ou</w:t>
      </w:r>
      <w:r w:rsidR="00744DD4" w:rsidRPr="00900556">
        <w:t>r</w:t>
      </w:r>
      <w:r w:rsidR="00C153B7" w:rsidRPr="00900556">
        <w:t>ces and associated threats to public health and human productivity, los</w:t>
      </w:r>
      <w:r w:rsidR="00744DD4" w:rsidRPr="00900556">
        <w:t>s</w:t>
      </w:r>
      <w:r w:rsidR="00C153B7" w:rsidRPr="00900556">
        <w:t xml:space="preserve"> of land area d</w:t>
      </w:r>
      <w:r w:rsidR="00744DD4" w:rsidRPr="00900556">
        <w:t>o to inundation and erosion, damage to infrastructure and reduced delivery of services</w:t>
      </w:r>
      <w:r w:rsidR="00C96E19" w:rsidRPr="00900556">
        <w:t xml:space="preserve">. </w:t>
      </w:r>
      <w:r w:rsidR="00162A15" w:rsidRPr="00900556">
        <w:t>In 2000 a World Bank</w:t>
      </w:r>
      <w:r w:rsidR="008F01BB" w:rsidRPr="00900556">
        <w:t xml:space="preserve">-funded </w:t>
      </w:r>
      <w:r w:rsidR="00162A15" w:rsidRPr="00900556">
        <w:t xml:space="preserve">study </w:t>
      </w:r>
      <w:r w:rsidR="008F01BB" w:rsidRPr="00900556">
        <w:t xml:space="preserve">estimated that in the absence of adaptation the combined effect of sea level rise, changes in rainfall and higher temperatures could result in a decline of 19-38% in the thickness of the main groundwater lens in Tarawa and </w:t>
      </w:r>
      <w:r w:rsidR="0000639C" w:rsidRPr="00900556">
        <w:t xml:space="preserve">inundation </w:t>
      </w:r>
      <w:r w:rsidR="005144A6" w:rsidRPr="00900556">
        <w:t>of</w:t>
      </w:r>
      <w:r w:rsidR="008F01BB" w:rsidRPr="00900556">
        <w:t xml:space="preserve"> up to 54% of </w:t>
      </w:r>
      <w:r w:rsidR="0000639C" w:rsidRPr="00900556">
        <w:t xml:space="preserve">land </w:t>
      </w:r>
      <w:r w:rsidR="00211243" w:rsidRPr="00900556">
        <w:t>in some</w:t>
      </w:r>
      <w:r w:rsidR="008F01BB" w:rsidRPr="00900556">
        <w:t xml:space="preserve"> villages in South Tarawa and </w:t>
      </w:r>
      <w:r w:rsidR="0000639C" w:rsidRPr="00900556">
        <w:t>up to 8</w:t>
      </w:r>
      <w:r w:rsidR="008F01BB" w:rsidRPr="00900556">
        <w:t xml:space="preserve">0% in some villages in North Tarawa </w:t>
      </w:r>
      <w:r w:rsidR="0000639C" w:rsidRPr="00900556">
        <w:t>by 2050.</w:t>
      </w:r>
      <w:r w:rsidR="00744DD4" w:rsidRPr="00900556">
        <w:t xml:space="preserve"> </w:t>
      </w:r>
    </w:p>
    <w:p w:rsidR="002B6AFA" w:rsidRPr="00900556" w:rsidRDefault="00521758" w:rsidP="009A0477">
      <w:pPr>
        <w:pStyle w:val="Paragraph"/>
        <w:ind w:left="0" w:firstLine="0"/>
      </w:pPr>
      <w:r w:rsidRPr="00900556">
        <w:t xml:space="preserve">Economic benefits associated with </w:t>
      </w:r>
      <w:r w:rsidR="0099586F" w:rsidRPr="00900556">
        <w:t xml:space="preserve">the reduction of vulnerability of water resources include </w:t>
      </w:r>
      <w:r w:rsidR="00FF5DBF" w:rsidRPr="00900556">
        <w:t xml:space="preserve">improved supply of clean water for human consumption and related reduction of public health costs; and </w:t>
      </w:r>
      <w:r w:rsidR="0099586F" w:rsidRPr="00900556">
        <w:t xml:space="preserve">reduction of water shortages for agriculture </w:t>
      </w:r>
      <w:r w:rsidR="00FF5DBF" w:rsidRPr="00900556">
        <w:t>and economic activities and related loss of productivity</w:t>
      </w:r>
      <w:r w:rsidR="0099586F" w:rsidRPr="00900556">
        <w:t xml:space="preserve">. </w:t>
      </w:r>
      <w:r w:rsidR="00FF5DBF" w:rsidRPr="00900556">
        <w:t xml:space="preserve"> Economic benefits associated with </w:t>
      </w:r>
      <w:r w:rsidR="00C153B7" w:rsidRPr="00900556">
        <w:t xml:space="preserve">more effective coastal hazard protection include reduced damage to coastal structures and </w:t>
      </w:r>
      <w:r w:rsidR="00C96E19" w:rsidRPr="00900556">
        <w:t>ecosystems and</w:t>
      </w:r>
      <w:r w:rsidR="00C153B7" w:rsidRPr="00900556">
        <w:t xml:space="preserve"> associated livelihoods. </w:t>
      </w:r>
      <w:r w:rsidR="00C96E19" w:rsidRPr="00900556">
        <w:t xml:space="preserve">Although it is difficult to quantify these benefits there is consensus in government and among donors and communities that they are significant when compared to the risks. </w:t>
      </w:r>
    </w:p>
    <w:p w:rsidR="00744DD4" w:rsidRPr="00900556" w:rsidRDefault="00901A34" w:rsidP="009A0477">
      <w:pPr>
        <w:pStyle w:val="Paragraph"/>
        <w:ind w:left="0" w:firstLine="0"/>
      </w:pPr>
      <w:r>
        <w:t>Government and donor expenditure constitute a very large proportion of the economy. Through lower ongoing infrastructure maintenance, repair and reconstruction cost the project provides both direct and indirect economic benefits. Climate proofing of economic infrastructure will reduce or avoid disruption to private-sector activity leading to higher growth and government revenues. Freshwater supply and conservation investments and related improved water quality should result in reduced health service costs. Project expenditure on goods and services provided by local individuals and firms under the project will support growth of the private sector and employment in the context</w:t>
      </w:r>
      <w:r w:rsidR="006940DC">
        <w:t xml:space="preserve"> </w:t>
      </w:r>
      <w:r>
        <w:t>of a small dome</w:t>
      </w:r>
      <w:r w:rsidR="006940DC">
        <w:t>s</w:t>
      </w:r>
      <w:r>
        <w:t>tic market</w:t>
      </w:r>
      <w:r w:rsidR="006940DC">
        <w:t>. Project expenditure will also bring fiscal benefits with higher private sector activity leading to stronger customs duties and tax take.</w:t>
      </w:r>
      <w:r w:rsidR="00E64DA3" w:rsidRPr="00900556">
        <w:t>.</w:t>
      </w:r>
    </w:p>
    <w:p w:rsidR="003C045C" w:rsidRPr="00900556" w:rsidRDefault="00CC5DCD" w:rsidP="00C52EFD">
      <w:pPr>
        <w:pStyle w:val="Heading3"/>
        <w:numPr>
          <w:ilvl w:val="0"/>
          <w:numId w:val="10"/>
        </w:numPr>
        <w:ind w:left="0" w:firstLine="0"/>
        <w:jc w:val="left"/>
      </w:pPr>
      <w:bookmarkStart w:id="23" w:name="_Toc295931828"/>
      <w:r w:rsidRPr="00900556">
        <w:lastRenderedPageBreak/>
        <w:t>Technical</w:t>
      </w:r>
      <w:bookmarkEnd w:id="23"/>
    </w:p>
    <w:p w:rsidR="002B6AFA" w:rsidRPr="00900556" w:rsidRDefault="009B1FF0" w:rsidP="009A0477">
      <w:pPr>
        <w:pStyle w:val="Paragraph"/>
        <w:ind w:left="0" w:firstLine="0"/>
      </w:pPr>
      <w:r w:rsidRPr="00900556">
        <w:t>A significant amount of technical and analytical work was carried out under KAP II including</w:t>
      </w:r>
      <w:r w:rsidR="00E568C7" w:rsidRPr="00900556">
        <w:t>:</w:t>
      </w:r>
      <w:r w:rsidRPr="00900556">
        <w:t xml:space="preserve"> </w:t>
      </w:r>
      <w:r w:rsidR="00E568C7" w:rsidRPr="00900556">
        <w:t>climate risk profile that can be adopted as national standards for options analysis and technical design work (climate proofing parameters) for coastal and water resource management. A calculator to predict rainfall, drought and inundation levels and wave overtopping was developed for specific locations. Climate information specific to Kiribati was used for climate change risk assessment and adaptation planning and more specifically to assess coastal hazard risk</w:t>
      </w:r>
      <w:r w:rsidR="00435448" w:rsidRPr="00900556">
        <w:t>s</w:t>
      </w:r>
      <w:r w:rsidR="00E568C7" w:rsidRPr="00900556">
        <w:t>.</w:t>
      </w:r>
    </w:p>
    <w:p w:rsidR="008274F4" w:rsidRPr="00900556" w:rsidRDefault="009E73C1" w:rsidP="009A0477">
      <w:pPr>
        <w:pStyle w:val="Paragraph"/>
        <w:ind w:left="0" w:firstLine="0"/>
      </w:pPr>
      <w:r w:rsidRPr="00900556">
        <w:t>A</w:t>
      </w:r>
      <w:r w:rsidR="00435448" w:rsidRPr="00900556">
        <w:t xml:space="preserve"> coastal conditioning assessment identif</w:t>
      </w:r>
      <w:r w:rsidR="004B4BD5" w:rsidRPr="00900556">
        <w:t xml:space="preserve">ying </w:t>
      </w:r>
      <w:r w:rsidR="00D66029" w:rsidRPr="00900556">
        <w:t xml:space="preserve">15 </w:t>
      </w:r>
      <w:r w:rsidR="00435448" w:rsidRPr="00900556">
        <w:t xml:space="preserve">most vulnerable sites and assets </w:t>
      </w:r>
      <w:r w:rsidRPr="00900556">
        <w:t xml:space="preserve">produced under KAP II </w:t>
      </w:r>
      <w:r w:rsidR="004B4BD5" w:rsidRPr="00900556">
        <w:t>will guide the selection of coastal assets for protection</w:t>
      </w:r>
      <w:r w:rsidRPr="00900556">
        <w:t xml:space="preserve"> under KAP III</w:t>
      </w:r>
      <w:r w:rsidR="004B4BD5" w:rsidRPr="00900556">
        <w:t xml:space="preserve">. </w:t>
      </w:r>
      <w:r w:rsidR="00BC352E" w:rsidRPr="00900556">
        <w:t xml:space="preserve">Shoreline Protection </w:t>
      </w:r>
      <w:r w:rsidR="004B4BD5" w:rsidRPr="00900556">
        <w:t>Guidelines</w:t>
      </w:r>
      <w:r w:rsidRPr="00900556">
        <w:t xml:space="preserve"> developed</w:t>
      </w:r>
      <w:r w:rsidR="00BC352E" w:rsidRPr="00900556">
        <w:t xml:space="preserve"> by </w:t>
      </w:r>
      <w:r w:rsidR="00D76B91" w:rsidRPr="00900556">
        <w:t>specialized consultants</w:t>
      </w:r>
      <w:r w:rsidR="003D5934" w:rsidRPr="00900556">
        <w:t xml:space="preserve"> under KAP II</w:t>
      </w:r>
      <w:r w:rsidR="00D76B91" w:rsidRPr="00900556">
        <w:t xml:space="preserve"> </w:t>
      </w:r>
      <w:r w:rsidR="00E203F6" w:rsidRPr="00900556">
        <w:t>are</w:t>
      </w:r>
      <w:r w:rsidR="00BC352E" w:rsidRPr="00900556">
        <w:t xml:space="preserve"> the basis </w:t>
      </w:r>
      <w:r w:rsidR="00D76B91" w:rsidRPr="00900556">
        <w:t>for</w:t>
      </w:r>
      <w:r w:rsidR="00BC352E" w:rsidRPr="00900556">
        <w:t xml:space="preserve"> designing the shoreline protection works.   Design options range from structural to non-structural solution, and</w:t>
      </w:r>
      <w:r w:rsidR="003D5934" w:rsidRPr="00900556">
        <w:t xml:space="preserve"> comprise</w:t>
      </w:r>
      <w:r w:rsidR="00BC352E" w:rsidRPr="00900556">
        <w:t xml:space="preserve"> analysis methodologies, including principles for options analysis, to develop appropriate solutions for particular sites.</w:t>
      </w:r>
      <w:r w:rsidR="008274F4" w:rsidRPr="00900556">
        <w:t xml:space="preserve"> </w:t>
      </w:r>
    </w:p>
    <w:p w:rsidR="004B4BD5" w:rsidRPr="00900556" w:rsidRDefault="008274F4" w:rsidP="009A0477">
      <w:pPr>
        <w:pStyle w:val="Paragraph"/>
        <w:ind w:left="0" w:firstLine="0"/>
      </w:pPr>
      <w:r w:rsidRPr="00900556">
        <w:t>Similarly for the freshwater component, specialized consultants carried out water resource assessments using geophysical and borehole investigation methods for all groundwater sites in North Tarawa, and three sites in South Tarawa. These investigations have provided information on the size of the water resource (area and thickness of the freshwater lens), sustainable draw off rates (the volumes of fresh water that may be drawn off each year without salt water intrusion), and the ability to sample salinity and water quality through borehole sampling tubes. Rainwater harvesting design guidelines produced under KAP II will provide the basis for the roof rainwater harvesting expansion under KAP III.</w:t>
      </w:r>
    </w:p>
    <w:p w:rsidR="003C045C" w:rsidRPr="00900556" w:rsidRDefault="00C603A1" w:rsidP="00C52EFD">
      <w:pPr>
        <w:pStyle w:val="Heading3"/>
        <w:numPr>
          <w:ilvl w:val="0"/>
          <w:numId w:val="10"/>
        </w:numPr>
        <w:ind w:left="0" w:firstLine="0"/>
        <w:jc w:val="left"/>
      </w:pPr>
      <w:bookmarkStart w:id="24" w:name="_Toc295931829"/>
      <w:r w:rsidRPr="00900556">
        <w:t>Financial Management</w:t>
      </w:r>
      <w:bookmarkEnd w:id="24"/>
    </w:p>
    <w:p w:rsidR="009B1FF0" w:rsidRPr="00900556" w:rsidRDefault="00FC2556" w:rsidP="003C2293">
      <w:pPr>
        <w:pStyle w:val="Paragraph"/>
        <w:ind w:left="0" w:firstLine="0"/>
      </w:pPr>
      <w:r w:rsidRPr="00900556">
        <w:rPr>
          <w:rFonts w:eastAsiaTheme="minorHAnsi"/>
        </w:rPr>
        <w:t>A financial management capacity assessment has been conducted by the Bank and the FM assessment has concluded that the financial management arrangements as designed under the ongoing KAP II satisfy the Bank's minimum fiduciary (financial management) require</w:t>
      </w:r>
      <w:r w:rsidR="008C07D1" w:rsidRPr="00900556">
        <w:rPr>
          <w:rFonts w:eastAsiaTheme="minorHAnsi"/>
        </w:rPr>
        <w:t xml:space="preserve">ments under OP/BP 10.02. Annex </w:t>
      </w:r>
      <w:r w:rsidRPr="00900556">
        <w:rPr>
          <w:rFonts w:eastAsiaTheme="minorHAnsi"/>
        </w:rPr>
        <w:t>3 provides additional information and basis for reaching this conclusion</w:t>
      </w:r>
      <w:r w:rsidR="008C07D1" w:rsidRPr="00900556">
        <w:rPr>
          <w:rFonts w:eastAsiaTheme="minorHAnsi"/>
        </w:rPr>
        <w:t>.</w:t>
      </w:r>
    </w:p>
    <w:p w:rsidR="009B1FF0" w:rsidRPr="00900556" w:rsidRDefault="009B1FF0" w:rsidP="00C52EFD">
      <w:pPr>
        <w:pStyle w:val="Heading3"/>
        <w:numPr>
          <w:ilvl w:val="0"/>
          <w:numId w:val="10"/>
        </w:numPr>
        <w:ind w:left="0" w:firstLine="0"/>
        <w:jc w:val="left"/>
      </w:pPr>
      <w:bookmarkStart w:id="25" w:name="_Toc295931830"/>
      <w:r w:rsidRPr="00900556">
        <w:t>Procurement</w:t>
      </w:r>
      <w:bookmarkEnd w:id="25"/>
    </w:p>
    <w:p w:rsidR="003A45D8" w:rsidRPr="00900556" w:rsidRDefault="003A45D8" w:rsidP="009B1FF0">
      <w:pPr>
        <w:pStyle w:val="Paragraph"/>
        <w:ind w:left="0" w:firstLine="0"/>
      </w:pPr>
      <w:r w:rsidRPr="00900556">
        <w:t>A procurement capacity and risk assessment of the Office of the President and the key implementing agencies has concluded that arrangements similar to those under KAPII should continue.  A procurement advisor with international expertise</w:t>
      </w:r>
      <w:r w:rsidR="004932F8">
        <w:t xml:space="preserve"> and</w:t>
      </w:r>
      <w:r w:rsidRPr="00900556">
        <w:t xml:space="preserve"> a national procurement officer will be hired to the PMU, to support all procurement activities. In addition, technical specialists, and design and supervision consultants will be hired to assist the implementing agencies. The procurement-related risk is rated high, as the implementing agencies continue to have weak capacity to handle the procurement activities. A brief summary of the assessment, risk mitigation measures, and project procurement arrangements are provided in Annex 8.</w:t>
      </w:r>
    </w:p>
    <w:p w:rsidR="003C045C" w:rsidRPr="00900556" w:rsidRDefault="00C603A1" w:rsidP="00C52EFD">
      <w:pPr>
        <w:pStyle w:val="Heading3"/>
        <w:numPr>
          <w:ilvl w:val="0"/>
          <w:numId w:val="10"/>
        </w:numPr>
        <w:ind w:left="0" w:firstLine="0"/>
        <w:jc w:val="left"/>
      </w:pPr>
      <w:bookmarkStart w:id="26" w:name="_Toc295931831"/>
      <w:r w:rsidRPr="00900556">
        <w:lastRenderedPageBreak/>
        <w:t>Social</w:t>
      </w:r>
      <w:r w:rsidR="00110AA7" w:rsidRPr="00900556">
        <w:t xml:space="preserve"> (including safeguards)</w:t>
      </w:r>
      <w:bookmarkEnd w:id="26"/>
    </w:p>
    <w:p w:rsidR="008B0423" w:rsidRPr="00900556" w:rsidRDefault="00A57D36" w:rsidP="00FA37E8">
      <w:pPr>
        <w:pStyle w:val="Paragraph"/>
        <w:ind w:left="0" w:firstLine="0"/>
        <w:rPr>
          <w:lang w:val="en-US"/>
        </w:rPr>
      </w:pPr>
      <w:r w:rsidRPr="00900556">
        <w:rPr>
          <w:b/>
          <w:i/>
          <w:lang w:val="en-US"/>
        </w:rPr>
        <w:t>Involuntary Resettlement</w:t>
      </w:r>
      <w:r w:rsidRPr="00900556">
        <w:rPr>
          <w:lang w:val="en-US"/>
        </w:rPr>
        <w:t xml:space="preserve">: </w:t>
      </w:r>
      <w:r w:rsidR="008B0423" w:rsidRPr="00900556">
        <w:rPr>
          <w:lang w:val="en-US"/>
        </w:rPr>
        <w:t xml:space="preserve">The project triggers the World Bank’s OP 4.12 on Involuntary Resettlement, as there is the possibility that </w:t>
      </w:r>
      <w:r w:rsidR="007B7D2E" w:rsidRPr="00900556">
        <w:rPr>
          <w:lang w:val="en-US"/>
        </w:rPr>
        <w:t xml:space="preserve">a </w:t>
      </w:r>
      <w:r w:rsidR="008B0423" w:rsidRPr="00900556">
        <w:rPr>
          <w:lang w:val="en-US"/>
        </w:rPr>
        <w:t xml:space="preserve">small </w:t>
      </w:r>
      <w:r w:rsidR="007B7D2E" w:rsidRPr="00900556">
        <w:rPr>
          <w:lang w:val="en-US"/>
        </w:rPr>
        <w:t xml:space="preserve">amount </w:t>
      </w:r>
      <w:r w:rsidR="00C136CB" w:rsidRPr="00900556">
        <w:rPr>
          <w:lang w:val="en-US"/>
        </w:rPr>
        <w:t xml:space="preserve">of </w:t>
      </w:r>
      <w:r w:rsidR="008B0423" w:rsidRPr="00900556">
        <w:rPr>
          <w:lang w:val="en-US"/>
        </w:rPr>
        <w:t xml:space="preserve">land </w:t>
      </w:r>
      <w:r w:rsidR="00BC2A6F" w:rsidRPr="00900556">
        <w:rPr>
          <w:lang w:val="en-US"/>
        </w:rPr>
        <w:t xml:space="preserve">or assets </w:t>
      </w:r>
      <w:r w:rsidR="008B0423" w:rsidRPr="00900556">
        <w:rPr>
          <w:lang w:val="en-US"/>
        </w:rPr>
        <w:t xml:space="preserve">acquisition may be necessary, particularly </w:t>
      </w:r>
      <w:r w:rsidR="00572FFF" w:rsidRPr="00900556">
        <w:rPr>
          <w:lang w:val="en-US"/>
        </w:rPr>
        <w:t xml:space="preserve">to </w:t>
      </w:r>
      <w:r w:rsidR="00BC2A6F" w:rsidRPr="00900556">
        <w:rPr>
          <w:lang w:val="en-US"/>
        </w:rPr>
        <w:t>install groundwater abstraction systems and protect the water reserves. Assets, or access to assets, could potentially also be impacted as a result of shoreline protection works</w:t>
      </w:r>
      <w:r w:rsidR="008B0423" w:rsidRPr="00900556">
        <w:rPr>
          <w:lang w:val="en-US"/>
        </w:rPr>
        <w:t xml:space="preserve">. </w:t>
      </w:r>
      <w:r w:rsidR="00847832" w:rsidRPr="00900556">
        <w:rPr>
          <w:lang w:val="en-US"/>
        </w:rPr>
        <w:t xml:space="preserve"> </w:t>
      </w:r>
      <w:r w:rsidR="008B0423" w:rsidRPr="00900556">
        <w:rPr>
          <w:lang w:val="en-US"/>
        </w:rPr>
        <w:t xml:space="preserve">While physical resettlement will be avoided, in order to protect the freshwater lens, trees (particularly coconut and </w:t>
      </w:r>
      <w:r w:rsidR="0078638E" w:rsidRPr="00900556">
        <w:rPr>
          <w:i/>
          <w:lang w:val="en-US"/>
        </w:rPr>
        <w:t>pandanus</w:t>
      </w:r>
      <w:r w:rsidR="008B0423" w:rsidRPr="00900556">
        <w:rPr>
          <w:lang w:val="en-US"/>
        </w:rPr>
        <w:t xml:space="preserve">) may have to be cut, and </w:t>
      </w:r>
      <w:r w:rsidR="0078638E" w:rsidRPr="00900556">
        <w:rPr>
          <w:i/>
          <w:lang w:val="en-US"/>
        </w:rPr>
        <w:t>bwabai</w:t>
      </w:r>
      <w:r w:rsidR="008B0423" w:rsidRPr="00900556">
        <w:rPr>
          <w:lang w:val="en-US"/>
        </w:rPr>
        <w:t xml:space="preserve"> (taro) pits may have to be filled in. </w:t>
      </w:r>
      <w:r w:rsidR="00847832" w:rsidRPr="00900556">
        <w:rPr>
          <w:lang w:val="en-US"/>
        </w:rPr>
        <w:t xml:space="preserve"> </w:t>
      </w:r>
      <w:r w:rsidR="008B0423" w:rsidRPr="00900556">
        <w:rPr>
          <w:lang w:val="en-US"/>
        </w:rPr>
        <w:t xml:space="preserve">This will be done in close consultation with people ensuring that appropriate compensation and livelihood restoration measures are in place. </w:t>
      </w:r>
      <w:r w:rsidR="00847832" w:rsidRPr="00900556">
        <w:rPr>
          <w:lang w:val="en-US"/>
        </w:rPr>
        <w:t xml:space="preserve"> </w:t>
      </w:r>
      <w:r w:rsidR="008B0423" w:rsidRPr="00900556">
        <w:rPr>
          <w:lang w:val="en-US"/>
        </w:rPr>
        <w:t>Given that specific impacts will not be known until project implementation, when the sub-projects will be chosen, an existing Land Acquisition and Resettlement Framework (LARF), is in place to cover any of these impacts.</w:t>
      </w:r>
      <w:r w:rsidR="00847832" w:rsidRPr="00900556">
        <w:rPr>
          <w:lang w:val="en-US"/>
        </w:rPr>
        <w:t xml:space="preserve"> </w:t>
      </w:r>
      <w:r w:rsidR="008B0423" w:rsidRPr="00900556">
        <w:rPr>
          <w:lang w:val="en-US"/>
        </w:rPr>
        <w:t xml:space="preserve"> This LARF was developed under the KAP II project and is found to be a</w:t>
      </w:r>
      <w:r w:rsidR="00BC2A6F" w:rsidRPr="00900556">
        <w:rPr>
          <w:lang w:val="en-US"/>
        </w:rPr>
        <w:t>n</w:t>
      </w:r>
      <w:r w:rsidR="008B0423" w:rsidRPr="00900556">
        <w:rPr>
          <w:lang w:val="en-US"/>
        </w:rPr>
        <w:t xml:space="preserve"> informative and accurate document that appropriately reflects the land tenure arrangements in Kiribati today. </w:t>
      </w:r>
      <w:r w:rsidR="00847832" w:rsidRPr="00900556">
        <w:rPr>
          <w:lang w:val="en-US"/>
        </w:rPr>
        <w:t xml:space="preserve"> </w:t>
      </w:r>
      <w:r w:rsidR="008B0423" w:rsidRPr="00900556">
        <w:rPr>
          <w:lang w:val="en-US"/>
        </w:rPr>
        <w:t>Given that KAP III builds on KAP II and given the adequacy of the existing LARF, a new resettlement document was not necessary.</w:t>
      </w:r>
    </w:p>
    <w:p w:rsidR="008B0423" w:rsidRPr="00900556" w:rsidRDefault="00A57D36" w:rsidP="00FA37E8">
      <w:pPr>
        <w:pStyle w:val="Paragraph"/>
        <w:ind w:left="0" w:firstLine="0"/>
        <w:rPr>
          <w:lang w:val="en-US"/>
        </w:rPr>
      </w:pPr>
      <w:r w:rsidRPr="00900556">
        <w:rPr>
          <w:b/>
          <w:i/>
          <w:lang w:val="en-US"/>
        </w:rPr>
        <w:t>Community Consultation</w:t>
      </w:r>
      <w:r w:rsidRPr="00900556">
        <w:rPr>
          <w:lang w:val="en-US"/>
        </w:rPr>
        <w:t xml:space="preserve">:  </w:t>
      </w:r>
      <w:r w:rsidR="008B0423" w:rsidRPr="00900556">
        <w:rPr>
          <w:lang w:val="en-US"/>
        </w:rPr>
        <w:t>Consultations were held in South Tarawa and focused on informing stakeholders about the continuation of the KAP program through the KAP III project, the potential environmental and social impacts of the proposed project and measure</w:t>
      </w:r>
      <w:r w:rsidR="00BC2A6F" w:rsidRPr="00900556">
        <w:rPr>
          <w:lang w:val="en-US"/>
        </w:rPr>
        <w:t>s</w:t>
      </w:r>
      <w:r w:rsidR="008B0423" w:rsidRPr="00900556">
        <w:rPr>
          <w:lang w:val="en-US"/>
        </w:rPr>
        <w:t xml:space="preserve"> to mitigate them. </w:t>
      </w:r>
      <w:r w:rsidR="00847832" w:rsidRPr="00900556">
        <w:rPr>
          <w:lang w:val="en-US"/>
        </w:rPr>
        <w:t xml:space="preserve"> </w:t>
      </w:r>
      <w:r w:rsidR="008B0423" w:rsidRPr="00900556">
        <w:rPr>
          <w:lang w:val="en-US"/>
        </w:rPr>
        <w:t xml:space="preserve">The LARF </w:t>
      </w:r>
      <w:r w:rsidR="00BC2A6F" w:rsidRPr="00900556">
        <w:rPr>
          <w:lang w:val="en-US"/>
        </w:rPr>
        <w:t>is publicly available at the KAP PMU</w:t>
      </w:r>
      <w:r w:rsidR="00847832" w:rsidRPr="00900556">
        <w:rPr>
          <w:lang w:val="en-US"/>
        </w:rPr>
        <w:t xml:space="preserve">.  </w:t>
      </w:r>
      <w:r w:rsidR="008B0423" w:rsidRPr="00900556">
        <w:rPr>
          <w:lang w:val="en-US"/>
        </w:rPr>
        <w:t>Consultations on the proposed KAP III project were supplemented by</w:t>
      </w:r>
      <w:r w:rsidR="00E50EA6" w:rsidRPr="00900556">
        <w:rPr>
          <w:lang w:val="en-US"/>
        </w:rPr>
        <w:t xml:space="preserve"> continuous</w:t>
      </w:r>
      <w:r w:rsidR="008B0423" w:rsidRPr="00900556">
        <w:rPr>
          <w:lang w:val="en-US"/>
        </w:rPr>
        <w:t xml:space="preserve"> consultations</w:t>
      </w:r>
      <w:r w:rsidR="00E50EA6" w:rsidRPr="00900556">
        <w:rPr>
          <w:lang w:val="en-US"/>
        </w:rPr>
        <w:t xml:space="preserve"> that have taken place with</w:t>
      </w:r>
      <w:r w:rsidR="008B0423" w:rsidRPr="00900556">
        <w:rPr>
          <w:lang w:val="en-US"/>
        </w:rPr>
        <w:t xml:space="preserve"> communities in North </w:t>
      </w:r>
      <w:r w:rsidR="001B5742" w:rsidRPr="00900556">
        <w:rPr>
          <w:lang w:val="en-US"/>
        </w:rPr>
        <w:t>and South Tarawa</w:t>
      </w:r>
      <w:r w:rsidR="007004B0" w:rsidRPr="00900556">
        <w:rPr>
          <w:lang w:val="en-US"/>
        </w:rPr>
        <w:t xml:space="preserve"> </w:t>
      </w:r>
      <w:r w:rsidR="008B0423" w:rsidRPr="00900556">
        <w:rPr>
          <w:lang w:val="en-US"/>
        </w:rPr>
        <w:t xml:space="preserve">as part of the implementation of KAP II. </w:t>
      </w:r>
      <w:r w:rsidR="00672FD6" w:rsidRPr="00900556">
        <w:rPr>
          <w:lang w:val="en-US"/>
        </w:rPr>
        <w:t xml:space="preserve"> </w:t>
      </w:r>
      <w:r w:rsidR="008B0423" w:rsidRPr="00900556">
        <w:rPr>
          <w:lang w:val="en-US"/>
        </w:rPr>
        <w:t>One key lesson of KAP II is the importance of continuous consultations throughout the project life, and this approach will be continued and strengthened under the KAP III proj</w:t>
      </w:r>
      <w:r w:rsidR="00672FD6" w:rsidRPr="00900556">
        <w:rPr>
          <w:lang w:val="en-US"/>
        </w:rPr>
        <w:t>ect (see more details in Annex 3</w:t>
      </w:r>
      <w:r w:rsidR="008B0423" w:rsidRPr="00900556">
        <w:rPr>
          <w:lang w:val="en-US"/>
        </w:rPr>
        <w:t>).</w:t>
      </w:r>
    </w:p>
    <w:p w:rsidR="008B0423" w:rsidRPr="00900556" w:rsidRDefault="008B0423" w:rsidP="00FA37E8">
      <w:pPr>
        <w:pStyle w:val="Paragraph"/>
        <w:ind w:left="0" w:firstLine="0"/>
        <w:rPr>
          <w:lang w:val="en-US"/>
        </w:rPr>
      </w:pPr>
      <w:r w:rsidRPr="00900556">
        <w:rPr>
          <w:lang w:val="en-US"/>
        </w:rPr>
        <w:t xml:space="preserve">Informal consultations with a variety of NGOs and civil society highlighted the important role that government departments, NGOs and the church have in raising awareness of water supply issues and maintenance in the community. </w:t>
      </w:r>
      <w:r w:rsidR="00672FD6" w:rsidRPr="00900556">
        <w:rPr>
          <w:lang w:val="en-US"/>
        </w:rPr>
        <w:t xml:space="preserve"> </w:t>
      </w:r>
      <w:r w:rsidRPr="00900556">
        <w:rPr>
          <w:lang w:val="en-US"/>
        </w:rPr>
        <w:t xml:space="preserve">It will be important to engage all these parties during project implementation to ensure that an effective and thorough approach to raising public awareness is developed. </w:t>
      </w:r>
      <w:r w:rsidR="00672FD6" w:rsidRPr="00900556">
        <w:rPr>
          <w:lang w:val="en-US"/>
        </w:rPr>
        <w:t xml:space="preserve"> </w:t>
      </w:r>
      <w:r w:rsidRPr="00900556">
        <w:rPr>
          <w:lang w:val="en-US"/>
        </w:rPr>
        <w:t>The importance of continuous community engagement cannot be overstated and the project will need to work with relevant government ministries so that awareness campaigns can be part of a broader government approach and continue well after the project.</w:t>
      </w:r>
      <w:r w:rsidR="00E50EA6" w:rsidRPr="00900556">
        <w:rPr>
          <w:lang w:val="en-US"/>
        </w:rPr>
        <w:t xml:space="preserve"> KAP III will draw from the lessons learned in KAP II regarding community awareness approaches.</w:t>
      </w:r>
      <w:r w:rsidR="000E7733" w:rsidRPr="00900556">
        <w:rPr>
          <w:lang w:val="en-US"/>
        </w:rPr>
        <w:t xml:space="preserve"> Moreover, it will be important to involve women throughout the consultation process as women can be one of the greatest groups affected by the impacts of climate change. Specific focus group discussions with women should be conducted during the project and awareness campaigns will need to also target women. This will help ensure women can have a voice during the implementation of the project, as experience shows it can be hard to get women’s inputs at larger group meetings.</w:t>
      </w:r>
    </w:p>
    <w:p w:rsidR="00FA6A9D" w:rsidRPr="00900556" w:rsidRDefault="00C603A1" w:rsidP="00C52EFD">
      <w:pPr>
        <w:pStyle w:val="Heading3"/>
        <w:numPr>
          <w:ilvl w:val="0"/>
          <w:numId w:val="10"/>
        </w:numPr>
        <w:ind w:left="0" w:firstLine="0"/>
        <w:jc w:val="left"/>
      </w:pPr>
      <w:bookmarkStart w:id="27" w:name="_Toc295931832"/>
      <w:r w:rsidRPr="00900556">
        <w:t>Environment</w:t>
      </w:r>
      <w:r w:rsidR="00110AA7" w:rsidRPr="00900556">
        <w:t xml:space="preserve"> (including safeguards)</w:t>
      </w:r>
      <w:bookmarkEnd w:id="27"/>
    </w:p>
    <w:p w:rsidR="00FA6A9D" w:rsidRPr="00900556" w:rsidRDefault="00FA6A9D" w:rsidP="00CC31A9">
      <w:pPr>
        <w:pStyle w:val="Paragraph"/>
        <w:ind w:left="0" w:firstLine="0"/>
      </w:pPr>
      <w:r w:rsidRPr="00900556">
        <w:t xml:space="preserve">KAP III project has been rated as a Category “B” project as it is not expected to have long term direct, induced or cumulative impacts on the environment including on natural or critical natural habitats. </w:t>
      </w:r>
    </w:p>
    <w:p w:rsidR="00FA6A9D" w:rsidRPr="00900556" w:rsidRDefault="00FA6A9D" w:rsidP="00CC31A9">
      <w:pPr>
        <w:pStyle w:val="Paragraph"/>
        <w:ind w:left="0" w:firstLine="0"/>
      </w:pPr>
      <w:r w:rsidRPr="00900556">
        <w:lastRenderedPageBreak/>
        <w:t xml:space="preserve">The adverse environmental impacts associated with the civil works are expected to be limited to construction related impacts only. The impacts are expected to be short lived and localized, occurring mostly at the construction sites. These impacts can be avoided or minimized through careful designs and good construction practices, or otherwise effectively mitigated during construction by use of appropriate mitigation measures and good environmental supervision. </w:t>
      </w:r>
    </w:p>
    <w:p w:rsidR="00FA6A9D" w:rsidRPr="00900556" w:rsidRDefault="00FA6A9D" w:rsidP="00CC31A9">
      <w:pPr>
        <w:pStyle w:val="Paragraph"/>
        <w:ind w:left="0" w:firstLine="0"/>
      </w:pPr>
      <w:r w:rsidRPr="00900556">
        <w:t xml:space="preserve">The main potential impacts identified include: (i) minor disturbance from noise, (ii) dust from loading, unloading, and transportation of construction materials; (iii) minor erosion and sedimentation from exposed surfaces that may affect adjacent nearby farms during rainy seasons; (iv) risks from the use and disposal of hazardous materials such as fuel and lubricants; and (v) risk of accidents from additional vehicle movements. </w:t>
      </w:r>
    </w:p>
    <w:p w:rsidR="00FA6A9D" w:rsidRPr="00900556" w:rsidRDefault="00FA6A9D" w:rsidP="00CC31A9">
      <w:pPr>
        <w:pStyle w:val="Paragraph"/>
        <w:ind w:left="0" w:firstLine="0"/>
      </w:pPr>
      <w:r w:rsidRPr="00900556">
        <w:t xml:space="preserve">The Environmental Management Plan (EMP) was prepared and disclosed locally on February 11, 2011. The EMP summarizes the anticipated environmental impacts and the associated mitigation measures to be undertaken during the design, construction and operational phases of the project. It makes reference to the relevant law and contract documents, approximate location, timeframe, and the responsibility for its implementation and supervision. A field monitoring checklist has been prepared based on the EMP and monitoring plan. The field monitoring checklist will be used by the supervising engineers. The signed checklists will be provided to the PMU who will be responsible for the appropriate follow-up and compliance reporting. </w:t>
      </w:r>
    </w:p>
    <w:p w:rsidR="009F571E" w:rsidRPr="00900556" w:rsidRDefault="00FA6A9D" w:rsidP="009E73C1">
      <w:pPr>
        <w:pStyle w:val="Paragraph"/>
        <w:ind w:left="0" w:firstLine="0"/>
        <w:sectPr w:rsidR="009F571E" w:rsidRPr="00900556" w:rsidSect="00EB42BF">
          <w:headerReference w:type="first" r:id="rId24"/>
          <w:footerReference w:type="first" r:id="rId25"/>
          <w:pgSz w:w="12240" w:h="15840"/>
          <w:pgMar w:top="1440" w:right="1440" w:bottom="1440" w:left="1440" w:header="720" w:footer="720" w:gutter="0"/>
          <w:pgNumType w:start="1"/>
          <w:cols w:space="720"/>
          <w:titlePg/>
          <w:docGrid w:linePitch="360"/>
        </w:sectPr>
      </w:pPr>
      <w:r w:rsidRPr="00900556">
        <w:t>Public consultations carried out as part of the project disclosure elicited almost unanimous public support for the project with requests to extend the project to North Tarawa and the outer islands. Additionally, the PMU was requested to protect local medicinal plants and to re-examine the adequacy of the seawall ramp design for westerly winds</w:t>
      </w:r>
      <w:r w:rsidR="00572FFF" w:rsidRPr="00900556">
        <w:t>.</w:t>
      </w:r>
    </w:p>
    <w:p w:rsidR="009F571E" w:rsidRPr="00900556" w:rsidRDefault="00D432EA" w:rsidP="002A30D9">
      <w:pPr>
        <w:pStyle w:val="Heading1"/>
        <w:jc w:val="center"/>
      </w:pPr>
      <w:bookmarkStart w:id="28" w:name="_Toc295931833"/>
      <w:r w:rsidRPr="00900556">
        <w:t>Annex 1</w:t>
      </w:r>
      <w:r w:rsidR="009F571E" w:rsidRPr="00900556">
        <w:t>: Results Framework and Monitoring</w:t>
      </w:r>
      <w:bookmarkEnd w:id="28"/>
    </w:p>
    <w:p w:rsidR="009F571E" w:rsidRPr="00900556" w:rsidRDefault="009F571E" w:rsidP="009F571E">
      <w:pPr>
        <w:jc w:val="center"/>
        <w:rPr>
          <w:b/>
        </w:rPr>
      </w:pPr>
    </w:p>
    <w:p w:rsidR="009F571E" w:rsidRPr="00900556" w:rsidRDefault="00D54726" w:rsidP="009F571E">
      <w:pPr>
        <w:jc w:val="center"/>
        <w:rPr>
          <w:caps/>
        </w:rPr>
      </w:pPr>
      <w:fldSimple w:instr=" DOCPROPERTY &quot;Country&quot; \* MERGEFORMAT ">
        <w:r w:rsidR="00FA4EEA" w:rsidRPr="00900556">
          <w:rPr>
            <w:b/>
            <w:bCs/>
            <w:caps/>
          </w:rPr>
          <w:t>KIRIBATI</w:t>
        </w:r>
      </w:fldSimple>
      <w:r w:rsidR="009F571E" w:rsidRPr="00900556">
        <w:rPr>
          <w:b/>
          <w:bCs/>
          <w:caps/>
        </w:rPr>
        <w:t xml:space="preserve">:  </w:t>
      </w:r>
      <w:r w:rsidR="00FA4EEA" w:rsidRPr="00900556">
        <w:t>Kiribati Adaptation Program – Phase III (KAP III)</w:t>
      </w:r>
    </w:p>
    <w:p w:rsidR="009F571E" w:rsidRPr="00900556" w:rsidRDefault="009F571E" w:rsidP="009F571E">
      <w:pPr>
        <w:jc w:val="center"/>
        <w:rPr>
          <w:b/>
          <w:bCs/>
        </w:rPr>
      </w:pPr>
      <w:r w:rsidRPr="00900556">
        <w:rPr>
          <w:b/>
          <w:bCs/>
        </w:rPr>
        <w:t>Results Framework</w:t>
      </w:r>
    </w:p>
    <w:tbl>
      <w:tblPr>
        <w:tblW w:w="15390" w:type="dxa"/>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98"/>
        <w:gridCol w:w="359"/>
        <w:gridCol w:w="755"/>
        <w:gridCol w:w="1130"/>
        <w:gridCol w:w="907"/>
        <w:gridCol w:w="907"/>
        <w:gridCol w:w="907"/>
        <w:gridCol w:w="907"/>
        <w:gridCol w:w="908"/>
        <w:gridCol w:w="1134"/>
        <w:gridCol w:w="1281"/>
        <w:gridCol w:w="1417"/>
        <w:gridCol w:w="2080"/>
      </w:tblGrid>
      <w:tr w:rsidR="00943ACD" w:rsidRPr="00900556" w:rsidTr="006417B1">
        <w:trPr>
          <w:trHeight w:val="342"/>
        </w:trPr>
        <w:tc>
          <w:tcPr>
            <w:tcW w:w="15390" w:type="dxa"/>
            <w:gridSpan w:val="13"/>
            <w:shd w:val="clear" w:color="auto" w:fill="auto"/>
          </w:tcPr>
          <w:p w:rsidR="00943ACD" w:rsidRPr="00900556" w:rsidRDefault="00943ACD" w:rsidP="001125BF">
            <w:pPr>
              <w:spacing w:before="60"/>
              <w:rPr>
                <w:b/>
                <w:bCs/>
                <w:sz w:val="18"/>
              </w:rPr>
            </w:pPr>
            <w:r w:rsidRPr="00900556">
              <w:rPr>
                <w:b/>
                <w:bCs/>
                <w:sz w:val="18"/>
                <w:u w:val="single"/>
              </w:rPr>
              <w:t>Project Development Objective</w:t>
            </w:r>
            <w:r w:rsidR="004D65BF" w:rsidRPr="00900556">
              <w:rPr>
                <w:b/>
                <w:bCs/>
                <w:sz w:val="18"/>
                <w:u w:val="single"/>
              </w:rPr>
              <w:t xml:space="preserve"> (PDO)</w:t>
            </w:r>
            <w:r w:rsidRPr="00900556">
              <w:rPr>
                <w:b/>
                <w:bCs/>
                <w:sz w:val="18"/>
              </w:rPr>
              <w:t xml:space="preserve">: </w:t>
            </w:r>
            <w:r w:rsidR="00B7714E" w:rsidRPr="00900556">
              <w:rPr>
                <w:bCs/>
                <w:sz w:val="18"/>
              </w:rPr>
              <w:t xml:space="preserve">The project </w:t>
            </w:r>
            <w:r w:rsidR="001125BF" w:rsidRPr="00900556">
              <w:rPr>
                <w:bCs/>
                <w:sz w:val="18"/>
              </w:rPr>
              <w:t>will</w:t>
            </w:r>
            <w:r w:rsidR="005D6644" w:rsidRPr="00900556">
              <w:rPr>
                <w:bCs/>
                <w:sz w:val="18"/>
              </w:rPr>
              <w:t xml:space="preserve"> </w:t>
            </w:r>
            <w:r w:rsidR="00B7714E" w:rsidRPr="00900556">
              <w:rPr>
                <w:bCs/>
                <w:sz w:val="18"/>
              </w:rPr>
              <w:t>improve the resilience of Kiribati to the impacts of climate change on freshwater su</w:t>
            </w:r>
            <w:r w:rsidR="005D6644" w:rsidRPr="00900556">
              <w:rPr>
                <w:bCs/>
                <w:sz w:val="18"/>
              </w:rPr>
              <w:t>pply and coastal infrastructure</w:t>
            </w:r>
            <w:r w:rsidR="00B7714E" w:rsidRPr="00900556">
              <w:rPr>
                <w:bCs/>
                <w:sz w:val="18"/>
              </w:rPr>
              <w:t>.</w:t>
            </w:r>
          </w:p>
        </w:tc>
      </w:tr>
      <w:tr w:rsidR="00943ACD" w:rsidRPr="00900556" w:rsidTr="00B20B8F">
        <w:trPr>
          <w:trHeight w:val="342"/>
        </w:trPr>
        <w:tc>
          <w:tcPr>
            <w:tcW w:w="2698" w:type="dxa"/>
            <w:vMerge w:val="restart"/>
            <w:tcBorders>
              <w:right w:val="double" w:sz="4" w:space="0" w:color="auto"/>
            </w:tcBorders>
            <w:shd w:val="clear" w:color="auto" w:fill="auto"/>
            <w:vAlign w:val="center"/>
          </w:tcPr>
          <w:p w:rsidR="00943ACD" w:rsidRPr="00900556" w:rsidRDefault="004D65BF" w:rsidP="00FC4E41">
            <w:pPr>
              <w:jc w:val="center"/>
              <w:rPr>
                <w:b/>
                <w:bCs/>
                <w:sz w:val="18"/>
              </w:rPr>
            </w:pPr>
            <w:r w:rsidRPr="00900556">
              <w:rPr>
                <w:b/>
                <w:bCs/>
                <w:sz w:val="18"/>
              </w:rPr>
              <w:t>PDO Level Results</w:t>
            </w:r>
            <w:r w:rsidR="00943ACD" w:rsidRPr="00900556">
              <w:rPr>
                <w:b/>
                <w:bCs/>
                <w:sz w:val="18"/>
              </w:rPr>
              <w:t xml:space="preserve"> Indicators*</w:t>
            </w:r>
          </w:p>
        </w:tc>
        <w:tc>
          <w:tcPr>
            <w:tcW w:w="359" w:type="dxa"/>
            <w:vMerge w:val="restart"/>
            <w:tcBorders>
              <w:left w:val="double" w:sz="4" w:space="0" w:color="auto"/>
            </w:tcBorders>
            <w:shd w:val="clear" w:color="auto" w:fill="auto"/>
            <w:textDirection w:val="btLr"/>
            <w:vAlign w:val="center"/>
          </w:tcPr>
          <w:p w:rsidR="00943ACD" w:rsidRPr="00900556" w:rsidRDefault="00943ACD" w:rsidP="00FC4E41">
            <w:pPr>
              <w:ind w:left="-108" w:right="-108"/>
              <w:jc w:val="center"/>
              <w:rPr>
                <w:b/>
                <w:bCs/>
                <w:sz w:val="18"/>
              </w:rPr>
            </w:pPr>
            <w:r w:rsidRPr="00900556">
              <w:rPr>
                <w:b/>
                <w:bCs/>
                <w:sz w:val="18"/>
              </w:rPr>
              <w:t>Core</w:t>
            </w:r>
          </w:p>
        </w:tc>
        <w:tc>
          <w:tcPr>
            <w:tcW w:w="755" w:type="dxa"/>
            <w:vMerge w:val="restart"/>
            <w:shd w:val="clear" w:color="auto" w:fill="auto"/>
            <w:vAlign w:val="center"/>
          </w:tcPr>
          <w:p w:rsidR="00943ACD" w:rsidRPr="00900556" w:rsidRDefault="00943ACD" w:rsidP="00FC4E41">
            <w:pPr>
              <w:ind w:left="-108" w:right="-108"/>
              <w:jc w:val="center"/>
              <w:rPr>
                <w:b/>
                <w:bCs/>
                <w:sz w:val="18"/>
              </w:rPr>
            </w:pPr>
            <w:r w:rsidRPr="00900556">
              <w:rPr>
                <w:b/>
                <w:bCs/>
                <w:sz w:val="18"/>
              </w:rPr>
              <w:t>Unit of Measure</w:t>
            </w:r>
          </w:p>
        </w:tc>
        <w:tc>
          <w:tcPr>
            <w:tcW w:w="1130" w:type="dxa"/>
            <w:vMerge w:val="restart"/>
            <w:tcBorders>
              <w:right w:val="double" w:sz="4" w:space="0" w:color="auto"/>
            </w:tcBorders>
            <w:shd w:val="clear" w:color="auto" w:fill="auto"/>
            <w:vAlign w:val="center"/>
          </w:tcPr>
          <w:p w:rsidR="00943ACD" w:rsidRPr="00900556" w:rsidRDefault="00943ACD" w:rsidP="00FC4E41">
            <w:pPr>
              <w:jc w:val="center"/>
              <w:rPr>
                <w:b/>
                <w:bCs/>
                <w:sz w:val="18"/>
              </w:rPr>
            </w:pPr>
            <w:r w:rsidRPr="00900556">
              <w:rPr>
                <w:b/>
                <w:bCs/>
                <w:sz w:val="18"/>
              </w:rPr>
              <w:t>Baseline</w:t>
            </w:r>
          </w:p>
        </w:tc>
        <w:tc>
          <w:tcPr>
            <w:tcW w:w="4536" w:type="dxa"/>
            <w:gridSpan w:val="5"/>
            <w:tcBorders>
              <w:left w:val="double" w:sz="4" w:space="0" w:color="auto"/>
              <w:right w:val="double" w:sz="4" w:space="0" w:color="auto"/>
            </w:tcBorders>
            <w:shd w:val="clear" w:color="auto" w:fill="auto"/>
            <w:vAlign w:val="center"/>
          </w:tcPr>
          <w:p w:rsidR="00943ACD" w:rsidRPr="00900556" w:rsidRDefault="00943ACD" w:rsidP="00FC4E41">
            <w:pPr>
              <w:jc w:val="center"/>
              <w:rPr>
                <w:b/>
                <w:bCs/>
                <w:sz w:val="18"/>
              </w:rPr>
            </w:pPr>
            <w:r w:rsidRPr="00900556">
              <w:rPr>
                <w:b/>
                <w:bCs/>
                <w:sz w:val="18"/>
              </w:rPr>
              <w:t>Cumulative Target Values**</w:t>
            </w:r>
          </w:p>
        </w:tc>
        <w:tc>
          <w:tcPr>
            <w:tcW w:w="1134" w:type="dxa"/>
            <w:vMerge w:val="restart"/>
            <w:tcBorders>
              <w:left w:val="double" w:sz="4" w:space="0" w:color="auto"/>
            </w:tcBorders>
            <w:shd w:val="clear" w:color="auto" w:fill="auto"/>
            <w:vAlign w:val="center"/>
          </w:tcPr>
          <w:p w:rsidR="00943ACD" w:rsidRPr="00900556" w:rsidRDefault="00943ACD" w:rsidP="00FC4E41">
            <w:pPr>
              <w:jc w:val="center"/>
              <w:rPr>
                <w:b/>
                <w:bCs/>
                <w:sz w:val="18"/>
              </w:rPr>
            </w:pPr>
            <w:r w:rsidRPr="00900556">
              <w:rPr>
                <w:b/>
                <w:bCs/>
                <w:sz w:val="18"/>
              </w:rPr>
              <w:t>Frequency</w:t>
            </w:r>
          </w:p>
        </w:tc>
        <w:tc>
          <w:tcPr>
            <w:tcW w:w="1281" w:type="dxa"/>
            <w:vMerge w:val="restart"/>
            <w:shd w:val="clear" w:color="auto" w:fill="auto"/>
            <w:vAlign w:val="center"/>
          </w:tcPr>
          <w:p w:rsidR="00943ACD" w:rsidRPr="00900556" w:rsidRDefault="00943ACD" w:rsidP="00FC4E41">
            <w:pPr>
              <w:jc w:val="center"/>
              <w:rPr>
                <w:b/>
                <w:bCs/>
                <w:sz w:val="18"/>
              </w:rPr>
            </w:pPr>
            <w:r w:rsidRPr="00900556">
              <w:rPr>
                <w:b/>
                <w:bCs/>
                <w:sz w:val="18"/>
              </w:rPr>
              <w:t>Data Source/</w:t>
            </w:r>
          </w:p>
          <w:p w:rsidR="00943ACD" w:rsidRPr="00900556" w:rsidRDefault="00943ACD" w:rsidP="00FC4E41">
            <w:pPr>
              <w:jc w:val="center"/>
              <w:rPr>
                <w:b/>
                <w:bCs/>
                <w:sz w:val="18"/>
              </w:rPr>
            </w:pPr>
            <w:r w:rsidRPr="00900556">
              <w:rPr>
                <w:b/>
                <w:bCs/>
                <w:sz w:val="18"/>
              </w:rPr>
              <w:t>Methodology</w:t>
            </w:r>
          </w:p>
        </w:tc>
        <w:tc>
          <w:tcPr>
            <w:tcW w:w="1417" w:type="dxa"/>
            <w:vMerge w:val="restart"/>
            <w:shd w:val="clear" w:color="auto" w:fill="auto"/>
            <w:vAlign w:val="center"/>
          </w:tcPr>
          <w:p w:rsidR="00943ACD" w:rsidRPr="00900556" w:rsidRDefault="00943ACD" w:rsidP="00FC4E41">
            <w:pPr>
              <w:jc w:val="center"/>
              <w:rPr>
                <w:b/>
                <w:bCs/>
                <w:sz w:val="18"/>
              </w:rPr>
            </w:pPr>
            <w:r w:rsidRPr="00900556">
              <w:rPr>
                <w:b/>
                <w:bCs/>
                <w:sz w:val="18"/>
              </w:rPr>
              <w:t>Responsibility for Data Collection</w:t>
            </w:r>
          </w:p>
        </w:tc>
        <w:tc>
          <w:tcPr>
            <w:tcW w:w="2080" w:type="dxa"/>
            <w:vMerge w:val="restart"/>
          </w:tcPr>
          <w:p w:rsidR="00943ACD" w:rsidRPr="00900556" w:rsidRDefault="00943ACD" w:rsidP="00FC4E41">
            <w:pPr>
              <w:jc w:val="center"/>
              <w:rPr>
                <w:b/>
                <w:bCs/>
                <w:sz w:val="18"/>
              </w:rPr>
            </w:pPr>
            <w:r w:rsidRPr="00900556">
              <w:rPr>
                <w:b/>
                <w:bCs/>
                <w:sz w:val="18"/>
                <w:szCs w:val="18"/>
              </w:rPr>
              <w:t>Description (indicator definition etc.)</w:t>
            </w:r>
          </w:p>
        </w:tc>
      </w:tr>
      <w:tr w:rsidR="007827B1" w:rsidRPr="00900556" w:rsidTr="00B20B8F">
        <w:trPr>
          <w:trHeight w:val="242"/>
        </w:trPr>
        <w:tc>
          <w:tcPr>
            <w:tcW w:w="2698" w:type="dxa"/>
            <w:vMerge/>
            <w:tcBorders>
              <w:bottom w:val="single" w:sz="4" w:space="0" w:color="auto"/>
              <w:right w:val="double" w:sz="4" w:space="0" w:color="auto"/>
            </w:tcBorders>
            <w:shd w:val="clear" w:color="auto" w:fill="E6E6E6"/>
            <w:vAlign w:val="center"/>
          </w:tcPr>
          <w:p w:rsidR="00943ACD" w:rsidRPr="00900556" w:rsidRDefault="00943ACD" w:rsidP="00FC4E41">
            <w:pPr>
              <w:jc w:val="center"/>
              <w:rPr>
                <w:b/>
                <w:bCs/>
                <w:sz w:val="18"/>
              </w:rPr>
            </w:pPr>
          </w:p>
        </w:tc>
        <w:tc>
          <w:tcPr>
            <w:tcW w:w="359" w:type="dxa"/>
            <w:vMerge/>
            <w:tcBorders>
              <w:left w:val="double" w:sz="4" w:space="0" w:color="auto"/>
              <w:bottom w:val="single" w:sz="4" w:space="0" w:color="auto"/>
            </w:tcBorders>
            <w:shd w:val="clear" w:color="auto" w:fill="E6E6E6"/>
            <w:vAlign w:val="center"/>
          </w:tcPr>
          <w:p w:rsidR="00943ACD" w:rsidRPr="00900556" w:rsidRDefault="00943ACD" w:rsidP="00FC4E41">
            <w:pPr>
              <w:jc w:val="center"/>
              <w:rPr>
                <w:b/>
                <w:bCs/>
                <w:sz w:val="18"/>
              </w:rPr>
            </w:pPr>
          </w:p>
        </w:tc>
        <w:tc>
          <w:tcPr>
            <w:tcW w:w="755" w:type="dxa"/>
            <w:vMerge/>
            <w:tcBorders>
              <w:bottom w:val="single" w:sz="4" w:space="0" w:color="auto"/>
            </w:tcBorders>
            <w:shd w:val="clear" w:color="auto" w:fill="E6E6E6"/>
            <w:vAlign w:val="center"/>
          </w:tcPr>
          <w:p w:rsidR="00943ACD" w:rsidRPr="00900556" w:rsidRDefault="00943ACD" w:rsidP="00FC4E41">
            <w:pPr>
              <w:jc w:val="center"/>
              <w:rPr>
                <w:b/>
                <w:bCs/>
                <w:sz w:val="18"/>
              </w:rPr>
            </w:pPr>
          </w:p>
        </w:tc>
        <w:tc>
          <w:tcPr>
            <w:tcW w:w="1130" w:type="dxa"/>
            <w:vMerge/>
            <w:tcBorders>
              <w:bottom w:val="single" w:sz="4" w:space="0" w:color="auto"/>
              <w:right w:val="double" w:sz="4" w:space="0" w:color="auto"/>
            </w:tcBorders>
            <w:shd w:val="clear" w:color="auto" w:fill="E6E6E6"/>
            <w:vAlign w:val="center"/>
          </w:tcPr>
          <w:p w:rsidR="00943ACD" w:rsidRPr="00900556" w:rsidRDefault="00943ACD" w:rsidP="00FC4E41">
            <w:pPr>
              <w:jc w:val="center"/>
              <w:rPr>
                <w:b/>
                <w:bCs/>
                <w:sz w:val="18"/>
              </w:rPr>
            </w:pPr>
          </w:p>
        </w:tc>
        <w:tc>
          <w:tcPr>
            <w:tcW w:w="907" w:type="dxa"/>
            <w:tcBorders>
              <w:left w:val="double" w:sz="4" w:space="0" w:color="auto"/>
              <w:bottom w:val="single" w:sz="4" w:space="0" w:color="auto"/>
            </w:tcBorders>
            <w:shd w:val="clear" w:color="auto" w:fill="auto"/>
            <w:vAlign w:val="center"/>
          </w:tcPr>
          <w:p w:rsidR="00943ACD" w:rsidRPr="00900556" w:rsidRDefault="00943ACD" w:rsidP="00FC4E41">
            <w:pPr>
              <w:jc w:val="center"/>
              <w:rPr>
                <w:b/>
                <w:bCs/>
                <w:sz w:val="18"/>
              </w:rPr>
            </w:pPr>
            <w:r w:rsidRPr="00900556">
              <w:rPr>
                <w:b/>
                <w:bCs/>
                <w:sz w:val="18"/>
              </w:rPr>
              <w:t>YR 1</w:t>
            </w:r>
          </w:p>
        </w:tc>
        <w:tc>
          <w:tcPr>
            <w:tcW w:w="907" w:type="dxa"/>
            <w:tcBorders>
              <w:bottom w:val="single" w:sz="4" w:space="0" w:color="auto"/>
            </w:tcBorders>
            <w:shd w:val="clear" w:color="auto" w:fill="auto"/>
            <w:vAlign w:val="center"/>
          </w:tcPr>
          <w:p w:rsidR="00943ACD" w:rsidRPr="00900556" w:rsidRDefault="00943ACD" w:rsidP="00FC4E41">
            <w:pPr>
              <w:jc w:val="center"/>
              <w:rPr>
                <w:b/>
                <w:bCs/>
                <w:sz w:val="18"/>
              </w:rPr>
            </w:pPr>
            <w:r w:rsidRPr="00900556">
              <w:rPr>
                <w:b/>
                <w:bCs/>
                <w:sz w:val="18"/>
              </w:rPr>
              <w:t>YR 2</w:t>
            </w:r>
          </w:p>
        </w:tc>
        <w:tc>
          <w:tcPr>
            <w:tcW w:w="907" w:type="dxa"/>
            <w:tcBorders>
              <w:bottom w:val="single" w:sz="4" w:space="0" w:color="auto"/>
            </w:tcBorders>
            <w:shd w:val="clear" w:color="auto" w:fill="auto"/>
            <w:vAlign w:val="center"/>
          </w:tcPr>
          <w:p w:rsidR="00943ACD" w:rsidRPr="00900556" w:rsidRDefault="00943ACD" w:rsidP="00FC4E41">
            <w:pPr>
              <w:jc w:val="center"/>
              <w:rPr>
                <w:b/>
                <w:bCs/>
                <w:sz w:val="18"/>
              </w:rPr>
            </w:pPr>
            <w:r w:rsidRPr="00900556">
              <w:rPr>
                <w:b/>
                <w:bCs/>
                <w:sz w:val="18"/>
              </w:rPr>
              <w:t>YR3</w:t>
            </w:r>
          </w:p>
        </w:tc>
        <w:tc>
          <w:tcPr>
            <w:tcW w:w="907" w:type="dxa"/>
            <w:tcBorders>
              <w:bottom w:val="single" w:sz="4" w:space="0" w:color="auto"/>
            </w:tcBorders>
            <w:shd w:val="clear" w:color="auto" w:fill="auto"/>
            <w:vAlign w:val="center"/>
          </w:tcPr>
          <w:p w:rsidR="00943ACD" w:rsidRPr="00900556" w:rsidRDefault="00943ACD" w:rsidP="00FC4E41">
            <w:pPr>
              <w:jc w:val="center"/>
              <w:rPr>
                <w:b/>
                <w:bCs/>
                <w:sz w:val="18"/>
              </w:rPr>
            </w:pPr>
            <w:r w:rsidRPr="00900556">
              <w:rPr>
                <w:b/>
                <w:bCs/>
                <w:sz w:val="18"/>
              </w:rPr>
              <w:t>YR 4</w:t>
            </w:r>
          </w:p>
        </w:tc>
        <w:tc>
          <w:tcPr>
            <w:tcW w:w="908" w:type="dxa"/>
            <w:tcBorders>
              <w:bottom w:val="single" w:sz="4" w:space="0" w:color="auto"/>
              <w:right w:val="double" w:sz="4" w:space="0" w:color="auto"/>
            </w:tcBorders>
            <w:shd w:val="clear" w:color="auto" w:fill="auto"/>
            <w:vAlign w:val="center"/>
          </w:tcPr>
          <w:p w:rsidR="00943ACD" w:rsidRPr="00900556" w:rsidRDefault="00943ACD" w:rsidP="00FC4E41">
            <w:pPr>
              <w:jc w:val="center"/>
              <w:rPr>
                <w:b/>
                <w:bCs/>
                <w:sz w:val="18"/>
              </w:rPr>
            </w:pPr>
            <w:r w:rsidRPr="00900556">
              <w:rPr>
                <w:b/>
                <w:bCs/>
                <w:sz w:val="18"/>
              </w:rPr>
              <w:t>YR5</w:t>
            </w:r>
          </w:p>
        </w:tc>
        <w:tc>
          <w:tcPr>
            <w:tcW w:w="1134" w:type="dxa"/>
            <w:vMerge/>
            <w:tcBorders>
              <w:left w:val="double" w:sz="4" w:space="0" w:color="auto"/>
              <w:bottom w:val="single" w:sz="4" w:space="0" w:color="auto"/>
            </w:tcBorders>
            <w:shd w:val="clear" w:color="auto" w:fill="E6E6E6"/>
            <w:vAlign w:val="center"/>
          </w:tcPr>
          <w:p w:rsidR="00943ACD" w:rsidRPr="00900556" w:rsidRDefault="00943ACD" w:rsidP="00FC4E41">
            <w:pPr>
              <w:jc w:val="center"/>
              <w:rPr>
                <w:b/>
                <w:bCs/>
                <w:sz w:val="18"/>
              </w:rPr>
            </w:pPr>
          </w:p>
        </w:tc>
        <w:tc>
          <w:tcPr>
            <w:tcW w:w="1281" w:type="dxa"/>
            <w:vMerge/>
            <w:tcBorders>
              <w:bottom w:val="single" w:sz="4" w:space="0" w:color="auto"/>
            </w:tcBorders>
            <w:shd w:val="clear" w:color="auto" w:fill="E6E6E6"/>
            <w:vAlign w:val="center"/>
          </w:tcPr>
          <w:p w:rsidR="00943ACD" w:rsidRPr="00900556" w:rsidRDefault="00943ACD" w:rsidP="00FC4E41">
            <w:pPr>
              <w:jc w:val="center"/>
              <w:rPr>
                <w:b/>
                <w:bCs/>
                <w:sz w:val="18"/>
              </w:rPr>
            </w:pPr>
          </w:p>
        </w:tc>
        <w:tc>
          <w:tcPr>
            <w:tcW w:w="1417" w:type="dxa"/>
            <w:vMerge/>
            <w:tcBorders>
              <w:bottom w:val="single" w:sz="4" w:space="0" w:color="auto"/>
            </w:tcBorders>
            <w:shd w:val="clear" w:color="auto" w:fill="E6E6E6"/>
            <w:vAlign w:val="center"/>
          </w:tcPr>
          <w:p w:rsidR="00943ACD" w:rsidRPr="00900556" w:rsidRDefault="00943ACD" w:rsidP="00FC4E41">
            <w:pPr>
              <w:jc w:val="center"/>
              <w:rPr>
                <w:b/>
                <w:bCs/>
                <w:sz w:val="18"/>
              </w:rPr>
            </w:pPr>
          </w:p>
        </w:tc>
        <w:tc>
          <w:tcPr>
            <w:tcW w:w="2080" w:type="dxa"/>
            <w:vMerge/>
            <w:tcBorders>
              <w:bottom w:val="single" w:sz="4" w:space="0" w:color="auto"/>
            </w:tcBorders>
            <w:shd w:val="clear" w:color="auto" w:fill="E6E6E6"/>
          </w:tcPr>
          <w:p w:rsidR="00943ACD" w:rsidRPr="00900556" w:rsidRDefault="00943ACD" w:rsidP="00FC4E41">
            <w:pPr>
              <w:jc w:val="center"/>
              <w:rPr>
                <w:b/>
                <w:bCs/>
                <w:sz w:val="18"/>
              </w:rPr>
            </w:pPr>
          </w:p>
        </w:tc>
      </w:tr>
      <w:tr w:rsidR="00BB1E92" w:rsidRPr="00900556" w:rsidTr="00B20B8F">
        <w:trPr>
          <w:trHeight w:val="467"/>
        </w:trPr>
        <w:tc>
          <w:tcPr>
            <w:tcW w:w="2698" w:type="dxa"/>
            <w:tcBorders>
              <w:bottom w:val="single" w:sz="4" w:space="0" w:color="auto"/>
              <w:right w:val="double" w:sz="4" w:space="0" w:color="auto"/>
            </w:tcBorders>
          </w:tcPr>
          <w:p w:rsidR="00BB1E92" w:rsidRDefault="00BB1E92" w:rsidP="00290CA2">
            <w:pPr>
              <w:pStyle w:val="FootnoteText"/>
              <w:rPr>
                <w:sz w:val="18"/>
                <w:szCs w:val="24"/>
              </w:rPr>
            </w:pPr>
            <w:r w:rsidRPr="00900556">
              <w:rPr>
                <w:b/>
                <w:sz w:val="18"/>
                <w:szCs w:val="24"/>
              </w:rPr>
              <w:t>Indicator One</w:t>
            </w:r>
            <w:r w:rsidRPr="00900556">
              <w:rPr>
                <w:sz w:val="18"/>
                <w:szCs w:val="24"/>
              </w:rPr>
              <w:t xml:space="preserve">:  </w:t>
            </w:r>
            <w:r w:rsidRPr="003D0255">
              <w:rPr>
                <w:sz w:val="18"/>
                <w:szCs w:val="24"/>
                <w:highlight w:val="yellow"/>
              </w:rPr>
              <w:t>Volume of potable water per day provided, water saved through reduced leakage and wastage.</w:t>
            </w:r>
          </w:p>
        </w:tc>
        <w:bookmarkStart w:id="29" w:name="Check1"/>
        <w:tc>
          <w:tcPr>
            <w:tcW w:w="359" w:type="dxa"/>
            <w:tcBorders>
              <w:left w:val="double" w:sz="4" w:space="0" w:color="auto"/>
              <w:bottom w:val="single" w:sz="4" w:space="0" w:color="auto"/>
            </w:tcBorders>
            <w:vAlign w:val="center"/>
          </w:tcPr>
          <w:p w:rsidR="00BB1E92" w:rsidRPr="00900556" w:rsidRDefault="00D54726" w:rsidP="00290CA2">
            <w:pPr>
              <w:jc w:val="center"/>
              <w:rPr>
                <w:sz w:val="18"/>
              </w:rPr>
            </w:pPr>
            <w:r w:rsidRPr="00900556">
              <w:rPr>
                <w:sz w:val="18"/>
              </w:rPr>
              <w:fldChar w:fldCharType="begin">
                <w:ffData>
                  <w:name w:val="Check1"/>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bookmarkEnd w:id="29"/>
          </w:p>
        </w:tc>
        <w:tc>
          <w:tcPr>
            <w:tcW w:w="755" w:type="dxa"/>
            <w:tcBorders>
              <w:bottom w:val="single" w:sz="4" w:space="0" w:color="auto"/>
            </w:tcBorders>
            <w:shd w:val="clear" w:color="auto" w:fill="auto"/>
            <w:vAlign w:val="center"/>
          </w:tcPr>
          <w:p w:rsidR="00BB1E92" w:rsidRPr="00900556" w:rsidRDefault="00BB1E92" w:rsidP="00290CA2">
            <w:pPr>
              <w:pStyle w:val="FootnoteText"/>
              <w:rPr>
                <w:sz w:val="18"/>
              </w:rPr>
            </w:pPr>
            <w:r w:rsidRPr="00900556">
              <w:rPr>
                <w:sz w:val="18"/>
              </w:rPr>
              <w:t>Kilo-</w:t>
            </w:r>
            <w:r w:rsidRPr="00900556">
              <w:rPr>
                <w:rFonts w:cs="Times New Roman"/>
                <w:sz w:val="18"/>
              </w:rPr>
              <w:t>liters</w:t>
            </w:r>
            <w:r w:rsidRPr="00900556">
              <w:rPr>
                <w:sz w:val="18"/>
              </w:rPr>
              <w:t xml:space="preserve"> per day</w:t>
            </w:r>
          </w:p>
        </w:tc>
        <w:tc>
          <w:tcPr>
            <w:tcW w:w="1130" w:type="dxa"/>
            <w:tcBorders>
              <w:bottom w:val="single" w:sz="4" w:space="0" w:color="auto"/>
              <w:right w:val="double" w:sz="4" w:space="0" w:color="auto"/>
            </w:tcBorders>
            <w:shd w:val="clear" w:color="auto" w:fill="auto"/>
            <w:vAlign w:val="center"/>
          </w:tcPr>
          <w:p w:rsidR="00BB1E92" w:rsidRPr="00900556" w:rsidRDefault="00BB1E92" w:rsidP="00290CA2">
            <w:pPr>
              <w:jc w:val="center"/>
              <w:rPr>
                <w:sz w:val="18"/>
              </w:rPr>
            </w:pPr>
            <w:r w:rsidRPr="00900556">
              <w:rPr>
                <w:sz w:val="18"/>
              </w:rPr>
              <w:t>&lt; 5</w:t>
            </w:r>
          </w:p>
        </w:tc>
        <w:tc>
          <w:tcPr>
            <w:tcW w:w="907" w:type="dxa"/>
            <w:tcBorders>
              <w:left w:val="double" w:sz="4" w:space="0" w:color="auto"/>
              <w:bottom w:val="single" w:sz="4" w:space="0" w:color="auto"/>
            </w:tcBorders>
            <w:shd w:val="clear" w:color="auto" w:fill="auto"/>
            <w:vAlign w:val="center"/>
          </w:tcPr>
          <w:p w:rsidR="00BB1E92" w:rsidRPr="00467CCB" w:rsidRDefault="00BB1E92" w:rsidP="00290CA2">
            <w:pPr>
              <w:jc w:val="center"/>
              <w:rPr>
                <w:sz w:val="18"/>
                <w:highlight w:val="yellow"/>
              </w:rPr>
            </w:pPr>
            <w:r w:rsidRPr="003D0255">
              <w:rPr>
                <w:sz w:val="18"/>
                <w:highlight w:val="yellow"/>
              </w:rPr>
              <w:t>40</w:t>
            </w:r>
          </w:p>
        </w:tc>
        <w:tc>
          <w:tcPr>
            <w:tcW w:w="907" w:type="dxa"/>
            <w:tcBorders>
              <w:bottom w:val="single" w:sz="4" w:space="0" w:color="auto"/>
            </w:tcBorders>
            <w:shd w:val="clear" w:color="auto" w:fill="auto"/>
            <w:vAlign w:val="center"/>
          </w:tcPr>
          <w:p w:rsidR="00BB1E92" w:rsidRPr="00467CCB" w:rsidRDefault="00BB1E92" w:rsidP="00290CA2">
            <w:pPr>
              <w:jc w:val="center"/>
              <w:rPr>
                <w:sz w:val="18"/>
                <w:highlight w:val="yellow"/>
              </w:rPr>
            </w:pPr>
            <w:r w:rsidRPr="003D0255">
              <w:rPr>
                <w:sz w:val="18"/>
                <w:highlight w:val="yellow"/>
              </w:rPr>
              <w:t>80</w:t>
            </w:r>
          </w:p>
        </w:tc>
        <w:tc>
          <w:tcPr>
            <w:tcW w:w="907" w:type="dxa"/>
            <w:tcBorders>
              <w:bottom w:val="single" w:sz="4" w:space="0" w:color="auto"/>
            </w:tcBorders>
            <w:shd w:val="clear" w:color="auto" w:fill="auto"/>
            <w:vAlign w:val="center"/>
          </w:tcPr>
          <w:p w:rsidR="00BB1E92" w:rsidRPr="00467CCB" w:rsidRDefault="00BB1E92" w:rsidP="00290CA2">
            <w:pPr>
              <w:jc w:val="center"/>
              <w:rPr>
                <w:sz w:val="18"/>
                <w:highlight w:val="yellow"/>
              </w:rPr>
            </w:pPr>
            <w:r w:rsidRPr="003D0255">
              <w:rPr>
                <w:sz w:val="18"/>
                <w:highlight w:val="yellow"/>
              </w:rPr>
              <w:t>160</w:t>
            </w:r>
          </w:p>
        </w:tc>
        <w:tc>
          <w:tcPr>
            <w:tcW w:w="907" w:type="dxa"/>
            <w:tcBorders>
              <w:bottom w:val="single" w:sz="4" w:space="0" w:color="auto"/>
            </w:tcBorders>
            <w:vAlign w:val="center"/>
          </w:tcPr>
          <w:p w:rsidR="00BB1E92" w:rsidRPr="00467CCB" w:rsidRDefault="00BB1E92" w:rsidP="00290CA2">
            <w:pPr>
              <w:jc w:val="center"/>
              <w:rPr>
                <w:sz w:val="18"/>
                <w:highlight w:val="yellow"/>
              </w:rPr>
            </w:pPr>
            <w:r w:rsidRPr="003D0255">
              <w:rPr>
                <w:sz w:val="18"/>
                <w:highlight w:val="yellow"/>
              </w:rPr>
              <w:t>190</w:t>
            </w:r>
          </w:p>
        </w:tc>
        <w:tc>
          <w:tcPr>
            <w:tcW w:w="908" w:type="dxa"/>
            <w:tcBorders>
              <w:bottom w:val="single" w:sz="4" w:space="0" w:color="auto"/>
              <w:right w:val="double" w:sz="4" w:space="0" w:color="auto"/>
            </w:tcBorders>
            <w:vAlign w:val="center"/>
          </w:tcPr>
          <w:p w:rsidR="00BB1E92" w:rsidRPr="00467CCB" w:rsidRDefault="00BB1E92" w:rsidP="00290CA2">
            <w:pPr>
              <w:jc w:val="center"/>
              <w:rPr>
                <w:sz w:val="18"/>
                <w:highlight w:val="yellow"/>
              </w:rPr>
            </w:pPr>
            <w:r w:rsidRPr="003D0255">
              <w:rPr>
                <w:sz w:val="18"/>
                <w:highlight w:val="yellow"/>
              </w:rPr>
              <w:t>190</w:t>
            </w:r>
          </w:p>
        </w:tc>
        <w:tc>
          <w:tcPr>
            <w:tcW w:w="1134" w:type="dxa"/>
            <w:tcBorders>
              <w:left w:val="double" w:sz="4" w:space="0" w:color="auto"/>
              <w:bottom w:val="single" w:sz="4" w:space="0" w:color="auto"/>
            </w:tcBorders>
            <w:shd w:val="clear" w:color="auto" w:fill="auto"/>
            <w:vAlign w:val="center"/>
          </w:tcPr>
          <w:p w:rsidR="00BB1E92" w:rsidRPr="00900556" w:rsidRDefault="00BB1E92" w:rsidP="00290CA2">
            <w:pPr>
              <w:pStyle w:val="FootnoteText"/>
              <w:rPr>
                <w:sz w:val="16"/>
              </w:rPr>
            </w:pPr>
            <w:r w:rsidRPr="00900556">
              <w:rPr>
                <w:sz w:val="16"/>
              </w:rPr>
              <w:t>Semi-annual project report</w:t>
            </w:r>
          </w:p>
        </w:tc>
        <w:tc>
          <w:tcPr>
            <w:tcW w:w="1281" w:type="dxa"/>
            <w:tcBorders>
              <w:bottom w:val="single" w:sz="4" w:space="0" w:color="auto"/>
            </w:tcBorders>
            <w:shd w:val="clear" w:color="auto" w:fill="auto"/>
            <w:vAlign w:val="center"/>
          </w:tcPr>
          <w:p w:rsidR="00BB1E92" w:rsidRPr="00900556" w:rsidRDefault="00BB1E92" w:rsidP="00290CA2">
            <w:pPr>
              <w:pStyle w:val="FootnoteText"/>
              <w:rPr>
                <w:sz w:val="16"/>
              </w:rPr>
            </w:pPr>
            <w:r w:rsidRPr="00900556">
              <w:rPr>
                <w:sz w:val="16"/>
              </w:rPr>
              <w:t>Supervision Mission/ Progress Report</w:t>
            </w:r>
          </w:p>
        </w:tc>
        <w:tc>
          <w:tcPr>
            <w:tcW w:w="1417" w:type="dxa"/>
            <w:tcBorders>
              <w:bottom w:val="single" w:sz="4" w:space="0" w:color="auto"/>
            </w:tcBorders>
            <w:shd w:val="clear" w:color="auto" w:fill="auto"/>
            <w:vAlign w:val="center"/>
          </w:tcPr>
          <w:p w:rsidR="00BB1E92" w:rsidRPr="00900556" w:rsidRDefault="00BB1E92" w:rsidP="00290CA2">
            <w:pPr>
              <w:pStyle w:val="FootnoteText"/>
              <w:rPr>
                <w:sz w:val="16"/>
              </w:rPr>
            </w:pPr>
            <w:r w:rsidRPr="00900556">
              <w:rPr>
                <w:sz w:val="16"/>
              </w:rPr>
              <w:t>MPWU/PUB</w:t>
            </w:r>
          </w:p>
        </w:tc>
        <w:tc>
          <w:tcPr>
            <w:tcW w:w="2080" w:type="dxa"/>
            <w:tcBorders>
              <w:bottom w:val="single" w:sz="4" w:space="0" w:color="auto"/>
            </w:tcBorders>
          </w:tcPr>
          <w:p w:rsidR="00BB1E92" w:rsidRDefault="00BB1E92" w:rsidP="00290CA2">
            <w:pPr>
              <w:pStyle w:val="FootnoteText"/>
              <w:rPr>
                <w:sz w:val="16"/>
                <w:highlight w:val="yellow"/>
              </w:rPr>
            </w:pPr>
            <w:r w:rsidRPr="003D0255">
              <w:rPr>
                <w:sz w:val="16"/>
                <w:highlight w:val="yellow"/>
              </w:rPr>
              <w:t xml:space="preserve">Volume saved in treated areas in PUB South Tarawa reticulated water supply. </w:t>
            </w:r>
          </w:p>
        </w:tc>
      </w:tr>
      <w:tr w:rsidR="00BB1E92" w:rsidRPr="00900556" w:rsidTr="00B20B8F">
        <w:trPr>
          <w:trHeight w:val="530"/>
        </w:trPr>
        <w:tc>
          <w:tcPr>
            <w:tcW w:w="2698" w:type="dxa"/>
            <w:tcBorders>
              <w:bottom w:val="single" w:sz="4" w:space="0" w:color="auto"/>
              <w:right w:val="double" w:sz="4" w:space="0" w:color="auto"/>
            </w:tcBorders>
          </w:tcPr>
          <w:p w:rsidR="00BB1E92" w:rsidRDefault="00BB1E92" w:rsidP="00290CA2">
            <w:pPr>
              <w:pStyle w:val="FootnoteText"/>
              <w:rPr>
                <w:b/>
                <w:sz w:val="18"/>
                <w:szCs w:val="24"/>
                <w:highlight w:val="yellow"/>
              </w:rPr>
            </w:pPr>
            <w:r w:rsidRPr="003D0255">
              <w:rPr>
                <w:b/>
                <w:sz w:val="18"/>
                <w:szCs w:val="24"/>
                <w:highlight w:val="yellow"/>
              </w:rPr>
              <w:t>Indicator Two</w:t>
            </w:r>
            <w:r w:rsidRPr="003D0255">
              <w:rPr>
                <w:sz w:val="18"/>
                <w:szCs w:val="24"/>
                <w:highlight w:val="yellow"/>
              </w:rPr>
              <w:t>:  Volume of potable water per day provided from new groundwater sources, and new rainwater harvesting systems.</w:t>
            </w:r>
          </w:p>
        </w:tc>
        <w:tc>
          <w:tcPr>
            <w:tcW w:w="359" w:type="dxa"/>
            <w:tcBorders>
              <w:left w:val="double" w:sz="4" w:space="0" w:color="auto"/>
              <w:bottom w:val="single" w:sz="4" w:space="0" w:color="auto"/>
            </w:tcBorders>
            <w:vAlign w:val="center"/>
          </w:tcPr>
          <w:p w:rsidR="00BB1E92" w:rsidRPr="00900556" w:rsidRDefault="00D54726" w:rsidP="00290CA2">
            <w:pPr>
              <w:jc w:val="center"/>
              <w:rPr>
                <w:sz w:val="18"/>
              </w:rPr>
            </w:pPr>
            <w:r w:rsidRPr="00900556">
              <w:rPr>
                <w:sz w:val="18"/>
              </w:rPr>
              <w:fldChar w:fldCharType="begin">
                <w:ffData>
                  <w:name w:val="Check1"/>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p>
        </w:tc>
        <w:tc>
          <w:tcPr>
            <w:tcW w:w="755" w:type="dxa"/>
            <w:tcBorders>
              <w:bottom w:val="single" w:sz="4" w:space="0" w:color="auto"/>
            </w:tcBorders>
            <w:shd w:val="clear" w:color="auto" w:fill="auto"/>
            <w:vAlign w:val="center"/>
          </w:tcPr>
          <w:p w:rsidR="00BB1E92" w:rsidRPr="009162F6" w:rsidRDefault="00BB1E92" w:rsidP="00290CA2">
            <w:pPr>
              <w:pStyle w:val="FootnoteText"/>
              <w:jc w:val="center"/>
              <w:rPr>
                <w:sz w:val="18"/>
                <w:highlight w:val="yellow"/>
              </w:rPr>
            </w:pPr>
            <w:r w:rsidRPr="003D0255">
              <w:rPr>
                <w:sz w:val="18"/>
                <w:highlight w:val="yellow"/>
              </w:rPr>
              <w:t>Kilo-</w:t>
            </w:r>
            <w:r w:rsidRPr="003D0255">
              <w:rPr>
                <w:rFonts w:cs="Times New Roman"/>
                <w:sz w:val="18"/>
                <w:highlight w:val="yellow"/>
              </w:rPr>
              <w:t>liters</w:t>
            </w:r>
            <w:r w:rsidRPr="003D0255">
              <w:rPr>
                <w:sz w:val="18"/>
                <w:highlight w:val="yellow"/>
              </w:rPr>
              <w:t xml:space="preserve"> per day</w:t>
            </w:r>
          </w:p>
        </w:tc>
        <w:tc>
          <w:tcPr>
            <w:tcW w:w="1130" w:type="dxa"/>
            <w:tcBorders>
              <w:bottom w:val="single" w:sz="4" w:space="0" w:color="auto"/>
              <w:right w:val="double" w:sz="4" w:space="0" w:color="auto"/>
            </w:tcBorders>
            <w:shd w:val="clear" w:color="auto" w:fill="auto"/>
            <w:vAlign w:val="center"/>
          </w:tcPr>
          <w:p w:rsidR="00BB1E92" w:rsidRPr="009162F6" w:rsidRDefault="00BB1E92" w:rsidP="00290CA2">
            <w:pPr>
              <w:jc w:val="center"/>
              <w:rPr>
                <w:sz w:val="18"/>
                <w:highlight w:val="yellow"/>
              </w:rPr>
            </w:pPr>
            <w:r w:rsidRPr="003D0255">
              <w:rPr>
                <w:sz w:val="18"/>
                <w:highlight w:val="yellow"/>
              </w:rPr>
              <w:t>25</w:t>
            </w:r>
          </w:p>
        </w:tc>
        <w:tc>
          <w:tcPr>
            <w:tcW w:w="907" w:type="dxa"/>
            <w:tcBorders>
              <w:left w:val="double" w:sz="4" w:space="0" w:color="auto"/>
              <w:bottom w:val="single" w:sz="4" w:space="0" w:color="auto"/>
            </w:tcBorders>
            <w:shd w:val="clear" w:color="auto" w:fill="auto"/>
            <w:vAlign w:val="center"/>
          </w:tcPr>
          <w:p w:rsidR="00BB1E92" w:rsidRPr="009162F6" w:rsidRDefault="00BB1E92" w:rsidP="00290CA2">
            <w:pPr>
              <w:jc w:val="center"/>
              <w:rPr>
                <w:sz w:val="18"/>
                <w:highlight w:val="yellow"/>
              </w:rPr>
            </w:pPr>
            <w:r w:rsidRPr="003D0255">
              <w:rPr>
                <w:sz w:val="18"/>
                <w:highlight w:val="yellow"/>
              </w:rPr>
              <w:t>50</w:t>
            </w:r>
          </w:p>
        </w:tc>
        <w:tc>
          <w:tcPr>
            <w:tcW w:w="907" w:type="dxa"/>
            <w:tcBorders>
              <w:bottom w:val="single" w:sz="4" w:space="0" w:color="auto"/>
            </w:tcBorders>
            <w:shd w:val="clear" w:color="auto" w:fill="auto"/>
            <w:vAlign w:val="center"/>
          </w:tcPr>
          <w:p w:rsidR="00BB1E92" w:rsidRPr="009162F6" w:rsidRDefault="00BB1E92" w:rsidP="00290CA2">
            <w:pPr>
              <w:jc w:val="center"/>
              <w:rPr>
                <w:sz w:val="18"/>
                <w:highlight w:val="yellow"/>
              </w:rPr>
            </w:pPr>
            <w:r w:rsidRPr="003D0255">
              <w:rPr>
                <w:sz w:val="18"/>
                <w:highlight w:val="yellow"/>
              </w:rPr>
              <w:t>75</w:t>
            </w:r>
          </w:p>
        </w:tc>
        <w:tc>
          <w:tcPr>
            <w:tcW w:w="907" w:type="dxa"/>
            <w:tcBorders>
              <w:bottom w:val="single" w:sz="4" w:space="0" w:color="auto"/>
            </w:tcBorders>
            <w:shd w:val="clear" w:color="auto" w:fill="auto"/>
            <w:vAlign w:val="center"/>
          </w:tcPr>
          <w:p w:rsidR="00BB1E92" w:rsidRPr="009162F6" w:rsidRDefault="00BB1E92" w:rsidP="00290CA2">
            <w:pPr>
              <w:jc w:val="center"/>
              <w:rPr>
                <w:sz w:val="18"/>
                <w:highlight w:val="yellow"/>
              </w:rPr>
            </w:pPr>
            <w:r w:rsidRPr="003D0255">
              <w:rPr>
                <w:sz w:val="18"/>
                <w:highlight w:val="yellow"/>
              </w:rPr>
              <w:t>78</w:t>
            </w:r>
          </w:p>
        </w:tc>
        <w:tc>
          <w:tcPr>
            <w:tcW w:w="907" w:type="dxa"/>
            <w:tcBorders>
              <w:bottom w:val="single" w:sz="4" w:space="0" w:color="auto"/>
            </w:tcBorders>
            <w:vAlign w:val="center"/>
          </w:tcPr>
          <w:p w:rsidR="00BB1E92" w:rsidRPr="009162F6" w:rsidRDefault="00BB1E92" w:rsidP="00290CA2">
            <w:pPr>
              <w:jc w:val="center"/>
              <w:rPr>
                <w:sz w:val="18"/>
                <w:highlight w:val="yellow"/>
              </w:rPr>
            </w:pPr>
            <w:r w:rsidRPr="003D0255">
              <w:rPr>
                <w:sz w:val="18"/>
                <w:highlight w:val="yellow"/>
              </w:rPr>
              <w:t>80</w:t>
            </w:r>
          </w:p>
        </w:tc>
        <w:tc>
          <w:tcPr>
            <w:tcW w:w="908" w:type="dxa"/>
            <w:tcBorders>
              <w:bottom w:val="single" w:sz="4" w:space="0" w:color="auto"/>
              <w:right w:val="double" w:sz="4" w:space="0" w:color="auto"/>
            </w:tcBorders>
            <w:vAlign w:val="center"/>
          </w:tcPr>
          <w:p w:rsidR="00BB1E92" w:rsidRPr="009162F6" w:rsidRDefault="00BB1E92" w:rsidP="00290CA2">
            <w:pPr>
              <w:jc w:val="center"/>
              <w:rPr>
                <w:sz w:val="18"/>
                <w:highlight w:val="yellow"/>
              </w:rPr>
            </w:pPr>
            <w:r w:rsidRPr="003D0255">
              <w:rPr>
                <w:sz w:val="18"/>
                <w:highlight w:val="yellow"/>
              </w:rPr>
              <w:t>82</w:t>
            </w:r>
          </w:p>
        </w:tc>
        <w:tc>
          <w:tcPr>
            <w:tcW w:w="1134" w:type="dxa"/>
            <w:tcBorders>
              <w:left w:val="double" w:sz="4" w:space="0" w:color="auto"/>
              <w:bottom w:val="single" w:sz="4" w:space="0" w:color="auto"/>
            </w:tcBorders>
            <w:shd w:val="clear" w:color="auto" w:fill="auto"/>
            <w:vAlign w:val="center"/>
          </w:tcPr>
          <w:p w:rsidR="00BB1E92" w:rsidRPr="009162F6" w:rsidRDefault="00BB1E92" w:rsidP="00290CA2">
            <w:pPr>
              <w:pStyle w:val="FootnoteText"/>
              <w:rPr>
                <w:sz w:val="16"/>
                <w:highlight w:val="yellow"/>
              </w:rPr>
            </w:pPr>
            <w:r w:rsidRPr="003D0255">
              <w:rPr>
                <w:sz w:val="16"/>
                <w:highlight w:val="yellow"/>
              </w:rPr>
              <w:t>Semi-annual project report</w:t>
            </w:r>
          </w:p>
        </w:tc>
        <w:tc>
          <w:tcPr>
            <w:tcW w:w="1281" w:type="dxa"/>
            <w:tcBorders>
              <w:bottom w:val="single" w:sz="4" w:space="0" w:color="auto"/>
            </w:tcBorders>
            <w:shd w:val="clear" w:color="auto" w:fill="auto"/>
            <w:vAlign w:val="center"/>
          </w:tcPr>
          <w:p w:rsidR="00BB1E92" w:rsidRPr="009162F6" w:rsidRDefault="00BB1E92" w:rsidP="00290CA2">
            <w:pPr>
              <w:pStyle w:val="FootnoteText"/>
              <w:rPr>
                <w:sz w:val="16"/>
                <w:highlight w:val="yellow"/>
              </w:rPr>
            </w:pPr>
            <w:r w:rsidRPr="003D0255">
              <w:rPr>
                <w:sz w:val="16"/>
                <w:highlight w:val="yellow"/>
              </w:rPr>
              <w:t>Supervision Mission/ Progress Report</w:t>
            </w:r>
          </w:p>
        </w:tc>
        <w:tc>
          <w:tcPr>
            <w:tcW w:w="1417" w:type="dxa"/>
            <w:tcBorders>
              <w:bottom w:val="single" w:sz="4" w:space="0" w:color="auto"/>
            </w:tcBorders>
            <w:shd w:val="clear" w:color="auto" w:fill="auto"/>
            <w:vAlign w:val="center"/>
          </w:tcPr>
          <w:p w:rsidR="00BB1E92" w:rsidRPr="009162F6" w:rsidRDefault="00BB1E92" w:rsidP="00290CA2">
            <w:pPr>
              <w:pStyle w:val="FootnoteText"/>
              <w:rPr>
                <w:sz w:val="16"/>
                <w:highlight w:val="yellow"/>
              </w:rPr>
            </w:pPr>
            <w:r w:rsidRPr="003D0255">
              <w:rPr>
                <w:sz w:val="16"/>
                <w:highlight w:val="yellow"/>
              </w:rPr>
              <w:t>MPWU/PUB</w:t>
            </w:r>
          </w:p>
        </w:tc>
        <w:tc>
          <w:tcPr>
            <w:tcW w:w="2080" w:type="dxa"/>
            <w:tcBorders>
              <w:bottom w:val="single" w:sz="4" w:space="0" w:color="auto"/>
            </w:tcBorders>
          </w:tcPr>
          <w:p w:rsidR="00BB1E92" w:rsidRDefault="00BB1E92" w:rsidP="00290CA2">
            <w:pPr>
              <w:pStyle w:val="FootnoteText"/>
              <w:rPr>
                <w:sz w:val="16"/>
                <w:highlight w:val="yellow"/>
              </w:rPr>
            </w:pPr>
            <w:r w:rsidRPr="003D0255">
              <w:rPr>
                <w:sz w:val="16"/>
                <w:highlight w:val="yellow"/>
              </w:rPr>
              <w:t>Volume provided from all new sources (rainwater harvested, and gallery extraction)</w:t>
            </w:r>
          </w:p>
        </w:tc>
      </w:tr>
      <w:tr w:rsidR="00BB1E92" w:rsidRPr="00900556" w:rsidTr="00B20B8F">
        <w:trPr>
          <w:trHeight w:val="530"/>
        </w:trPr>
        <w:tc>
          <w:tcPr>
            <w:tcW w:w="2698" w:type="dxa"/>
            <w:tcBorders>
              <w:bottom w:val="single" w:sz="4" w:space="0" w:color="auto"/>
              <w:right w:val="double" w:sz="4" w:space="0" w:color="auto"/>
            </w:tcBorders>
          </w:tcPr>
          <w:p w:rsidR="00BB1E92" w:rsidRPr="00900556" w:rsidRDefault="00BB1E92" w:rsidP="00290CA2">
            <w:pPr>
              <w:pStyle w:val="FootnoteText"/>
              <w:rPr>
                <w:sz w:val="18"/>
                <w:szCs w:val="24"/>
              </w:rPr>
            </w:pPr>
            <w:r w:rsidRPr="00900556">
              <w:rPr>
                <w:b/>
                <w:sz w:val="18"/>
                <w:szCs w:val="24"/>
              </w:rPr>
              <w:t xml:space="preserve">Indicator </w:t>
            </w:r>
            <w:r w:rsidRPr="003D0255">
              <w:rPr>
                <w:b/>
                <w:sz w:val="18"/>
                <w:szCs w:val="24"/>
                <w:highlight w:val="yellow"/>
              </w:rPr>
              <w:t>Three</w:t>
            </w:r>
            <w:r w:rsidRPr="00900556">
              <w:rPr>
                <w:sz w:val="18"/>
                <w:szCs w:val="24"/>
              </w:rPr>
              <w:t>:  Length of coastline with vulnerable public and private assets made resilient to the effects of sea-level rise and wave action and extreme and variable weather events to a minimum 25 year design life.</w:t>
            </w:r>
          </w:p>
        </w:tc>
        <w:tc>
          <w:tcPr>
            <w:tcW w:w="359" w:type="dxa"/>
            <w:tcBorders>
              <w:left w:val="double" w:sz="4" w:space="0" w:color="auto"/>
              <w:bottom w:val="single" w:sz="4" w:space="0" w:color="auto"/>
            </w:tcBorders>
            <w:vAlign w:val="center"/>
          </w:tcPr>
          <w:p w:rsidR="00BB1E92" w:rsidRPr="00900556" w:rsidRDefault="00D54726" w:rsidP="00290CA2">
            <w:pPr>
              <w:jc w:val="center"/>
              <w:rPr>
                <w:sz w:val="18"/>
              </w:rPr>
            </w:pPr>
            <w:r w:rsidRPr="00900556">
              <w:rPr>
                <w:sz w:val="18"/>
              </w:rPr>
              <w:fldChar w:fldCharType="begin">
                <w:ffData>
                  <w:name w:val="Check1"/>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p>
        </w:tc>
        <w:tc>
          <w:tcPr>
            <w:tcW w:w="755" w:type="dxa"/>
            <w:tcBorders>
              <w:bottom w:val="single" w:sz="4" w:space="0" w:color="auto"/>
            </w:tcBorders>
            <w:shd w:val="clear" w:color="auto" w:fill="auto"/>
            <w:vAlign w:val="center"/>
          </w:tcPr>
          <w:p w:rsidR="00BB1E92" w:rsidRPr="00900556" w:rsidRDefault="00BB1E92" w:rsidP="00290CA2">
            <w:pPr>
              <w:pStyle w:val="FootnoteText"/>
              <w:jc w:val="center"/>
              <w:rPr>
                <w:sz w:val="18"/>
              </w:rPr>
            </w:pPr>
            <w:r w:rsidRPr="00900556">
              <w:rPr>
                <w:sz w:val="18"/>
              </w:rPr>
              <w:t>km</w:t>
            </w:r>
          </w:p>
        </w:tc>
        <w:tc>
          <w:tcPr>
            <w:tcW w:w="1130" w:type="dxa"/>
            <w:tcBorders>
              <w:bottom w:val="single" w:sz="4" w:space="0" w:color="auto"/>
              <w:right w:val="double" w:sz="4" w:space="0" w:color="auto"/>
            </w:tcBorders>
            <w:shd w:val="clear" w:color="auto" w:fill="auto"/>
            <w:vAlign w:val="center"/>
          </w:tcPr>
          <w:p w:rsidR="00BB1E92" w:rsidRPr="00900556" w:rsidRDefault="00BB1E92" w:rsidP="00290CA2">
            <w:pPr>
              <w:jc w:val="center"/>
              <w:rPr>
                <w:sz w:val="18"/>
              </w:rPr>
            </w:pPr>
            <w:r w:rsidRPr="00900556">
              <w:rPr>
                <w:sz w:val="18"/>
              </w:rPr>
              <w:t>0.5</w:t>
            </w:r>
          </w:p>
        </w:tc>
        <w:tc>
          <w:tcPr>
            <w:tcW w:w="907" w:type="dxa"/>
            <w:tcBorders>
              <w:left w:val="double" w:sz="4" w:space="0" w:color="auto"/>
              <w:bottom w:val="single" w:sz="4" w:space="0" w:color="auto"/>
            </w:tcBorders>
            <w:shd w:val="clear" w:color="auto" w:fill="auto"/>
            <w:vAlign w:val="center"/>
          </w:tcPr>
          <w:p w:rsidR="00BB1E92" w:rsidRPr="00900556" w:rsidRDefault="00BB1E92" w:rsidP="00290CA2">
            <w:pPr>
              <w:jc w:val="center"/>
              <w:rPr>
                <w:sz w:val="18"/>
              </w:rPr>
            </w:pPr>
            <w:r w:rsidRPr="00900556">
              <w:rPr>
                <w:sz w:val="18"/>
              </w:rPr>
              <w:t>0.8</w:t>
            </w:r>
          </w:p>
        </w:tc>
        <w:tc>
          <w:tcPr>
            <w:tcW w:w="907" w:type="dxa"/>
            <w:tcBorders>
              <w:bottom w:val="single" w:sz="4" w:space="0" w:color="auto"/>
            </w:tcBorders>
            <w:shd w:val="clear" w:color="auto" w:fill="auto"/>
            <w:vAlign w:val="center"/>
          </w:tcPr>
          <w:p w:rsidR="00BB1E92" w:rsidRPr="00900556" w:rsidRDefault="00BB1E92" w:rsidP="00290CA2">
            <w:pPr>
              <w:jc w:val="center"/>
              <w:rPr>
                <w:sz w:val="18"/>
              </w:rPr>
            </w:pPr>
            <w:r w:rsidRPr="00900556">
              <w:rPr>
                <w:sz w:val="18"/>
              </w:rPr>
              <w:t>1.0</w:t>
            </w:r>
          </w:p>
        </w:tc>
        <w:tc>
          <w:tcPr>
            <w:tcW w:w="907" w:type="dxa"/>
            <w:tcBorders>
              <w:bottom w:val="single" w:sz="4" w:space="0" w:color="auto"/>
            </w:tcBorders>
            <w:shd w:val="clear" w:color="auto" w:fill="auto"/>
            <w:vAlign w:val="center"/>
          </w:tcPr>
          <w:p w:rsidR="00BB1E92" w:rsidRPr="00900556" w:rsidRDefault="00BB1E92" w:rsidP="00290CA2">
            <w:pPr>
              <w:jc w:val="center"/>
              <w:rPr>
                <w:sz w:val="18"/>
              </w:rPr>
            </w:pPr>
            <w:r w:rsidRPr="00900556">
              <w:rPr>
                <w:sz w:val="18"/>
              </w:rPr>
              <w:t>1.3</w:t>
            </w:r>
          </w:p>
        </w:tc>
        <w:tc>
          <w:tcPr>
            <w:tcW w:w="907" w:type="dxa"/>
            <w:tcBorders>
              <w:bottom w:val="single" w:sz="4" w:space="0" w:color="auto"/>
            </w:tcBorders>
            <w:vAlign w:val="center"/>
          </w:tcPr>
          <w:p w:rsidR="00BB1E92" w:rsidRPr="00900556" w:rsidRDefault="00BB1E92" w:rsidP="00290CA2">
            <w:pPr>
              <w:jc w:val="center"/>
              <w:rPr>
                <w:sz w:val="18"/>
              </w:rPr>
            </w:pPr>
            <w:r w:rsidRPr="00900556">
              <w:rPr>
                <w:sz w:val="18"/>
              </w:rPr>
              <w:t>1.6</w:t>
            </w:r>
          </w:p>
        </w:tc>
        <w:tc>
          <w:tcPr>
            <w:tcW w:w="908" w:type="dxa"/>
            <w:tcBorders>
              <w:bottom w:val="single" w:sz="4" w:space="0" w:color="auto"/>
              <w:right w:val="double" w:sz="4" w:space="0" w:color="auto"/>
            </w:tcBorders>
            <w:vAlign w:val="center"/>
          </w:tcPr>
          <w:p w:rsidR="00BB1E92" w:rsidRPr="00900556" w:rsidRDefault="00BB1E92" w:rsidP="00290CA2">
            <w:pPr>
              <w:jc w:val="center"/>
              <w:rPr>
                <w:sz w:val="18"/>
              </w:rPr>
            </w:pPr>
            <w:r w:rsidRPr="00900556">
              <w:rPr>
                <w:sz w:val="18"/>
              </w:rPr>
              <w:t>1.6</w:t>
            </w:r>
          </w:p>
        </w:tc>
        <w:tc>
          <w:tcPr>
            <w:tcW w:w="1134" w:type="dxa"/>
            <w:tcBorders>
              <w:left w:val="double" w:sz="4" w:space="0" w:color="auto"/>
              <w:bottom w:val="single" w:sz="4" w:space="0" w:color="auto"/>
            </w:tcBorders>
            <w:shd w:val="clear" w:color="auto" w:fill="auto"/>
            <w:vAlign w:val="center"/>
          </w:tcPr>
          <w:p w:rsidR="00BB1E92" w:rsidRPr="00900556" w:rsidRDefault="00BB1E92" w:rsidP="00290CA2">
            <w:pPr>
              <w:pStyle w:val="FootnoteText"/>
              <w:rPr>
                <w:sz w:val="16"/>
              </w:rPr>
            </w:pPr>
            <w:r w:rsidRPr="00900556">
              <w:rPr>
                <w:sz w:val="16"/>
              </w:rPr>
              <w:t>Semi-annual project report</w:t>
            </w:r>
          </w:p>
        </w:tc>
        <w:tc>
          <w:tcPr>
            <w:tcW w:w="1281" w:type="dxa"/>
            <w:tcBorders>
              <w:bottom w:val="single" w:sz="4" w:space="0" w:color="auto"/>
            </w:tcBorders>
            <w:shd w:val="clear" w:color="auto" w:fill="auto"/>
            <w:vAlign w:val="center"/>
          </w:tcPr>
          <w:p w:rsidR="00BB1E92" w:rsidRPr="00900556" w:rsidRDefault="00BB1E92" w:rsidP="00290CA2">
            <w:pPr>
              <w:pStyle w:val="FootnoteText"/>
              <w:rPr>
                <w:sz w:val="16"/>
              </w:rPr>
            </w:pPr>
            <w:r w:rsidRPr="00900556">
              <w:rPr>
                <w:sz w:val="16"/>
              </w:rPr>
              <w:t>Supervision Mission/ Progress Report</w:t>
            </w:r>
          </w:p>
        </w:tc>
        <w:tc>
          <w:tcPr>
            <w:tcW w:w="1417" w:type="dxa"/>
            <w:tcBorders>
              <w:bottom w:val="single" w:sz="4" w:space="0" w:color="auto"/>
            </w:tcBorders>
            <w:shd w:val="clear" w:color="auto" w:fill="auto"/>
            <w:vAlign w:val="center"/>
          </w:tcPr>
          <w:p w:rsidR="00BB1E92" w:rsidRPr="00900556" w:rsidRDefault="00BB1E92" w:rsidP="00290CA2">
            <w:pPr>
              <w:pStyle w:val="FootnoteText"/>
              <w:rPr>
                <w:sz w:val="16"/>
              </w:rPr>
            </w:pPr>
            <w:r w:rsidRPr="00900556">
              <w:rPr>
                <w:sz w:val="16"/>
              </w:rPr>
              <w:t>MPWU</w:t>
            </w:r>
          </w:p>
        </w:tc>
        <w:tc>
          <w:tcPr>
            <w:tcW w:w="2080" w:type="dxa"/>
            <w:tcBorders>
              <w:bottom w:val="single" w:sz="4" w:space="0" w:color="auto"/>
            </w:tcBorders>
          </w:tcPr>
          <w:p w:rsidR="00BB1E92" w:rsidRPr="00900556" w:rsidRDefault="00BB1E92" w:rsidP="00290CA2">
            <w:pPr>
              <w:pStyle w:val="FootnoteText"/>
              <w:rPr>
                <w:sz w:val="16"/>
              </w:rPr>
            </w:pPr>
            <w:r w:rsidRPr="00900556">
              <w:rPr>
                <w:sz w:val="16"/>
              </w:rPr>
              <w:t>Cumulative gross length of treatments – covers all forms of works from mangrove planting, nourishment and seawall options.</w:t>
            </w:r>
          </w:p>
        </w:tc>
      </w:tr>
      <w:tr w:rsidR="00BB1E92" w:rsidRPr="00900556" w:rsidTr="007827B1">
        <w:trPr>
          <w:trHeight w:val="494"/>
        </w:trPr>
        <w:tc>
          <w:tcPr>
            <w:tcW w:w="13310" w:type="dxa"/>
            <w:gridSpan w:val="12"/>
            <w:shd w:val="clear" w:color="auto" w:fill="auto"/>
            <w:vAlign w:val="center"/>
          </w:tcPr>
          <w:p w:rsidR="00BB1E92" w:rsidRPr="00900556" w:rsidRDefault="00BB1E92" w:rsidP="00FC4E41">
            <w:pPr>
              <w:jc w:val="center"/>
              <w:rPr>
                <w:b/>
                <w:bCs/>
                <w:sz w:val="18"/>
              </w:rPr>
            </w:pPr>
            <w:r w:rsidRPr="00900556">
              <w:rPr>
                <w:b/>
                <w:bCs/>
                <w:sz w:val="18"/>
              </w:rPr>
              <w:t>INTERMEDIATE RESULTS</w:t>
            </w:r>
          </w:p>
        </w:tc>
        <w:tc>
          <w:tcPr>
            <w:tcW w:w="2080" w:type="dxa"/>
          </w:tcPr>
          <w:p w:rsidR="00BB1E92" w:rsidRPr="00900556" w:rsidRDefault="00BB1E92" w:rsidP="00FC4E41">
            <w:pPr>
              <w:jc w:val="center"/>
              <w:rPr>
                <w:b/>
                <w:bCs/>
                <w:sz w:val="18"/>
              </w:rPr>
            </w:pPr>
          </w:p>
        </w:tc>
      </w:tr>
      <w:tr w:rsidR="00BB1E92" w:rsidRPr="00900556" w:rsidTr="007827B1">
        <w:trPr>
          <w:trHeight w:val="503"/>
        </w:trPr>
        <w:tc>
          <w:tcPr>
            <w:tcW w:w="13310" w:type="dxa"/>
            <w:gridSpan w:val="12"/>
            <w:shd w:val="clear" w:color="auto" w:fill="auto"/>
          </w:tcPr>
          <w:p w:rsidR="00BB1E92" w:rsidRPr="00900556" w:rsidRDefault="00BB1E92" w:rsidP="00B33761">
            <w:pPr>
              <w:pStyle w:val="FootnoteText"/>
              <w:rPr>
                <w:b/>
                <w:sz w:val="18"/>
              </w:rPr>
            </w:pPr>
          </w:p>
          <w:p w:rsidR="00BB1E92" w:rsidRPr="00900556" w:rsidRDefault="00BB1E92" w:rsidP="00B33761">
            <w:pPr>
              <w:pStyle w:val="FootnoteText"/>
              <w:rPr>
                <w:b/>
                <w:sz w:val="16"/>
              </w:rPr>
            </w:pPr>
            <w:r w:rsidRPr="00900556">
              <w:rPr>
                <w:b/>
                <w:sz w:val="18"/>
              </w:rPr>
              <w:t>Intermediate Result (Component C1):</w:t>
            </w:r>
            <w:r w:rsidRPr="00900556">
              <w:rPr>
                <w:sz w:val="18"/>
              </w:rPr>
              <w:t xml:space="preserve"> Improve Water Resource Use and Management</w:t>
            </w:r>
          </w:p>
        </w:tc>
        <w:tc>
          <w:tcPr>
            <w:tcW w:w="2080" w:type="dxa"/>
          </w:tcPr>
          <w:p w:rsidR="00BB1E92" w:rsidRPr="00900556" w:rsidRDefault="00BB1E92" w:rsidP="00B33761">
            <w:pPr>
              <w:pStyle w:val="FootnoteText"/>
              <w:rPr>
                <w:b/>
                <w:sz w:val="18"/>
              </w:rPr>
            </w:pPr>
          </w:p>
        </w:tc>
      </w:tr>
      <w:tr w:rsidR="00BB1E92" w:rsidRPr="00900556" w:rsidTr="00B20B8F">
        <w:trPr>
          <w:trHeight w:val="395"/>
        </w:trPr>
        <w:tc>
          <w:tcPr>
            <w:tcW w:w="2698" w:type="dxa"/>
            <w:shd w:val="clear" w:color="auto" w:fill="auto"/>
          </w:tcPr>
          <w:p w:rsidR="00BB1E92" w:rsidRPr="00900556" w:rsidRDefault="00BB1E92" w:rsidP="00B33761">
            <w:pPr>
              <w:pStyle w:val="FootnoteText"/>
              <w:rPr>
                <w:sz w:val="18"/>
              </w:rPr>
            </w:pPr>
            <w:r w:rsidRPr="00900556">
              <w:rPr>
                <w:i/>
                <w:sz w:val="18"/>
              </w:rPr>
              <w:t>Intermediate Result indicator One</w:t>
            </w:r>
            <w:r w:rsidRPr="00900556">
              <w:rPr>
                <w:sz w:val="18"/>
              </w:rPr>
              <w:t>: Number of groundwater abstraction systems installed and operating in North Tarawa.</w:t>
            </w:r>
          </w:p>
        </w:tc>
        <w:tc>
          <w:tcPr>
            <w:tcW w:w="359" w:type="dxa"/>
            <w:vAlign w:val="center"/>
          </w:tcPr>
          <w:p w:rsidR="00BB1E92" w:rsidRPr="00900556" w:rsidRDefault="00D54726" w:rsidP="00B33761">
            <w:pPr>
              <w:jc w:val="center"/>
              <w:rPr>
                <w:sz w:val="18"/>
              </w:rPr>
            </w:pPr>
            <w:r w:rsidRPr="00900556">
              <w:rPr>
                <w:sz w:val="18"/>
              </w:rPr>
              <w:fldChar w:fldCharType="begin">
                <w:ffData>
                  <w:name w:val=""/>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p>
        </w:tc>
        <w:tc>
          <w:tcPr>
            <w:tcW w:w="755" w:type="dxa"/>
            <w:shd w:val="clear" w:color="auto" w:fill="auto"/>
            <w:vAlign w:val="center"/>
          </w:tcPr>
          <w:p w:rsidR="00BB1E92" w:rsidRPr="00900556" w:rsidRDefault="00BB1E92" w:rsidP="00646DD1">
            <w:pPr>
              <w:pStyle w:val="FootnoteText"/>
              <w:jc w:val="center"/>
              <w:rPr>
                <w:bCs/>
                <w:sz w:val="16"/>
              </w:rPr>
            </w:pPr>
            <w:r w:rsidRPr="00900556">
              <w:rPr>
                <w:bCs/>
                <w:sz w:val="16"/>
              </w:rPr>
              <w:t>Number</w:t>
            </w:r>
          </w:p>
        </w:tc>
        <w:tc>
          <w:tcPr>
            <w:tcW w:w="1130" w:type="dxa"/>
            <w:tcBorders>
              <w:right w:val="double" w:sz="4" w:space="0" w:color="auto"/>
            </w:tcBorders>
            <w:shd w:val="clear" w:color="auto" w:fill="auto"/>
            <w:vAlign w:val="center"/>
          </w:tcPr>
          <w:p w:rsidR="00BB1E92" w:rsidRPr="00900556" w:rsidRDefault="00BB1E92" w:rsidP="00646DD1">
            <w:pPr>
              <w:pStyle w:val="FootnoteText"/>
              <w:jc w:val="center"/>
              <w:rPr>
                <w:bCs/>
                <w:sz w:val="16"/>
              </w:rPr>
            </w:pPr>
            <w:r w:rsidRPr="00900556">
              <w:rPr>
                <w:bCs/>
                <w:sz w:val="16"/>
              </w:rPr>
              <w:t>1</w:t>
            </w:r>
          </w:p>
        </w:tc>
        <w:tc>
          <w:tcPr>
            <w:tcW w:w="907" w:type="dxa"/>
            <w:tcBorders>
              <w:left w:val="double" w:sz="4" w:space="0" w:color="auto"/>
            </w:tcBorders>
            <w:shd w:val="clear" w:color="auto" w:fill="auto"/>
            <w:vAlign w:val="center"/>
          </w:tcPr>
          <w:p w:rsidR="00BB1E92" w:rsidRPr="00900556" w:rsidRDefault="00BB1E92" w:rsidP="00646DD1">
            <w:pPr>
              <w:pStyle w:val="FootnoteText"/>
              <w:jc w:val="center"/>
              <w:rPr>
                <w:bCs/>
                <w:sz w:val="16"/>
              </w:rPr>
            </w:pPr>
            <w:r w:rsidRPr="00900556">
              <w:rPr>
                <w:bCs/>
                <w:sz w:val="16"/>
              </w:rPr>
              <w:t>2</w:t>
            </w:r>
          </w:p>
        </w:tc>
        <w:tc>
          <w:tcPr>
            <w:tcW w:w="907" w:type="dxa"/>
            <w:shd w:val="clear" w:color="auto" w:fill="auto"/>
            <w:vAlign w:val="center"/>
          </w:tcPr>
          <w:p w:rsidR="00BB1E92" w:rsidRPr="00900556" w:rsidRDefault="00BB1E92" w:rsidP="00646DD1">
            <w:pPr>
              <w:pStyle w:val="FootnoteText"/>
              <w:jc w:val="center"/>
              <w:rPr>
                <w:bCs/>
                <w:sz w:val="16"/>
              </w:rPr>
            </w:pPr>
            <w:r w:rsidRPr="00900556">
              <w:rPr>
                <w:bCs/>
                <w:sz w:val="16"/>
              </w:rPr>
              <w:t>3</w:t>
            </w:r>
          </w:p>
        </w:tc>
        <w:tc>
          <w:tcPr>
            <w:tcW w:w="907" w:type="dxa"/>
            <w:shd w:val="clear" w:color="auto" w:fill="auto"/>
            <w:vAlign w:val="center"/>
          </w:tcPr>
          <w:p w:rsidR="00BB1E92" w:rsidRPr="00900556" w:rsidRDefault="00BB1E92" w:rsidP="00646DD1">
            <w:pPr>
              <w:pStyle w:val="FootnoteText"/>
              <w:jc w:val="center"/>
              <w:rPr>
                <w:bCs/>
                <w:sz w:val="16"/>
              </w:rPr>
            </w:pPr>
            <w:r w:rsidRPr="00900556">
              <w:rPr>
                <w:bCs/>
                <w:sz w:val="16"/>
              </w:rPr>
              <w:t>3</w:t>
            </w:r>
          </w:p>
        </w:tc>
        <w:tc>
          <w:tcPr>
            <w:tcW w:w="907" w:type="dxa"/>
            <w:shd w:val="clear" w:color="auto" w:fill="auto"/>
            <w:vAlign w:val="center"/>
          </w:tcPr>
          <w:p w:rsidR="00BB1E92" w:rsidRPr="00900556" w:rsidRDefault="00BB1E92" w:rsidP="00646DD1">
            <w:pPr>
              <w:pStyle w:val="FootnoteText"/>
              <w:jc w:val="center"/>
              <w:rPr>
                <w:sz w:val="16"/>
              </w:rPr>
            </w:pPr>
            <w:r w:rsidRPr="00900556">
              <w:rPr>
                <w:sz w:val="16"/>
              </w:rPr>
              <w:t>3</w:t>
            </w:r>
          </w:p>
        </w:tc>
        <w:tc>
          <w:tcPr>
            <w:tcW w:w="908" w:type="dxa"/>
            <w:tcBorders>
              <w:right w:val="double" w:sz="4" w:space="0" w:color="auto"/>
            </w:tcBorders>
            <w:shd w:val="clear" w:color="auto" w:fill="auto"/>
            <w:vAlign w:val="center"/>
          </w:tcPr>
          <w:p w:rsidR="00BB1E92" w:rsidRPr="00900556" w:rsidRDefault="00BB1E92" w:rsidP="00646DD1">
            <w:pPr>
              <w:pStyle w:val="FootnoteText"/>
              <w:jc w:val="center"/>
              <w:rPr>
                <w:sz w:val="16"/>
              </w:rPr>
            </w:pPr>
            <w:r w:rsidRPr="00900556">
              <w:rPr>
                <w:sz w:val="16"/>
              </w:rPr>
              <w:t>3</w:t>
            </w:r>
          </w:p>
        </w:tc>
        <w:tc>
          <w:tcPr>
            <w:tcW w:w="1134" w:type="dxa"/>
            <w:tcBorders>
              <w:left w:val="double" w:sz="4" w:space="0" w:color="auto"/>
            </w:tcBorders>
            <w:shd w:val="clear" w:color="auto" w:fill="auto"/>
            <w:vAlign w:val="center"/>
          </w:tcPr>
          <w:p w:rsidR="00BB1E92" w:rsidRPr="00900556" w:rsidRDefault="00BB1E92" w:rsidP="007B7942">
            <w:pPr>
              <w:pStyle w:val="FootnoteText"/>
              <w:rPr>
                <w:sz w:val="16"/>
              </w:rPr>
            </w:pPr>
            <w:r w:rsidRPr="00900556">
              <w:rPr>
                <w:sz w:val="16"/>
              </w:rPr>
              <w:t>Semi-annual project report</w:t>
            </w:r>
          </w:p>
        </w:tc>
        <w:tc>
          <w:tcPr>
            <w:tcW w:w="1281" w:type="dxa"/>
            <w:shd w:val="clear" w:color="auto" w:fill="auto"/>
            <w:vAlign w:val="center"/>
          </w:tcPr>
          <w:p w:rsidR="00BB1E92" w:rsidRPr="00900556" w:rsidRDefault="00BB1E92" w:rsidP="007B7942">
            <w:pPr>
              <w:pStyle w:val="FootnoteText"/>
              <w:rPr>
                <w:sz w:val="16"/>
              </w:rPr>
            </w:pPr>
            <w:r w:rsidRPr="00900556">
              <w:rPr>
                <w:sz w:val="16"/>
              </w:rPr>
              <w:t>Supervision Mission/ Progress Report</w:t>
            </w:r>
          </w:p>
        </w:tc>
        <w:tc>
          <w:tcPr>
            <w:tcW w:w="1417" w:type="dxa"/>
            <w:shd w:val="clear" w:color="auto" w:fill="auto"/>
            <w:vAlign w:val="center"/>
          </w:tcPr>
          <w:p w:rsidR="00BB1E92" w:rsidRPr="00900556" w:rsidRDefault="00BB1E92" w:rsidP="007B7942">
            <w:pPr>
              <w:pStyle w:val="FootnoteText"/>
              <w:rPr>
                <w:sz w:val="16"/>
              </w:rPr>
            </w:pPr>
            <w:r w:rsidRPr="00900556">
              <w:rPr>
                <w:sz w:val="16"/>
              </w:rPr>
              <w:t>MPWU</w:t>
            </w:r>
          </w:p>
        </w:tc>
        <w:tc>
          <w:tcPr>
            <w:tcW w:w="2080" w:type="dxa"/>
          </w:tcPr>
          <w:p w:rsidR="00BB1E92" w:rsidRPr="00900556" w:rsidRDefault="00BB1E92" w:rsidP="00B33761">
            <w:pPr>
              <w:pStyle w:val="FootnoteText"/>
              <w:rPr>
                <w:sz w:val="16"/>
              </w:rPr>
            </w:pPr>
            <w:r w:rsidRPr="00900556">
              <w:rPr>
                <w:sz w:val="16"/>
              </w:rPr>
              <w:t xml:space="preserve">Number of systems installed (excluding Buota) and operating after two year from completion. </w:t>
            </w:r>
          </w:p>
        </w:tc>
      </w:tr>
      <w:tr w:rsidR="00BB1E92" w:rsidRPr="00900556" w:rsidTr="00B20B8F">
        <w:trPr>
          <w:trHeight w:val="350"/>
        </w:trPr>
        <w:tc>
          <w:tcPr>
            <w:tcW w:w="2698" w:type="dxa"/>
            <w:shd w:val="clear" w:color="auto" w:fill="auto"/>
          </w:tcPr>
          <w:p w:rsidR="00BB1E92" w:rsidRPr="005834E9" w:rsidRDefault="00BB1E92" w:rsidP="00290CA2">
            <w:pPr>
              <w:pStyle w:val="FootnoteText"/>
              <w:rPr>
                <w:i/>
                <w:sz w:val="18"/>
                <w:szCs w:val="24"/>
                <w:highlight w:val="yellow"/>
              </w:rPr>
            </w:pPr>
            <w:r w:rsidRPr="005834E9">
              <w:rPr>
                <w:i/>
                <w:sz w:val="18"/>
                <w:szCs w:val="24"/>
                <w:highlight w:val="yellow"/>
              </w:rPr>
              <w:t>Intermediate Result indicator Two</w:t>
            </w:r>
            <w:r w:rsidRPr="005834E9">
              <w:rPr>
                <w:sz w:val="18"/>
                <w:szCs w:val="24"/>
                <w:highlight w:val="yellow"/>
              </w:rPr>
              <w:t>: - The frequency of water supply of households has increased from an average 1-2 hours per day to 3-4 hours per day in areas treated for leakage/waste reduction.</w:t>
            </w:r>
          </w:p>
        </w:tc>
        <w:tc>
          <w:tcPr>
            <w:tcW w:w="359" w:type="dxa"/>
            <w:vAlign w:val="center"/>
          </w:tcPr>
          <w:p w:rsidR="00BB1E92" w:rsidRPr="005834E9" w:rsidRDefault="00D54726" w:rsidP="00290CA2">
            <w:pPr>
              <w:jc w:val="center"/>
              <w:rPr>
                <w:sz w:val="18"/>
                <w:highlight w:val="yellow"/>
              </w:rPr>
            </w:pPr>
            <w:r w:rsidRPr="005834E9">
              <w:rPr>
                <w:sz w:val="18"/>
                <w:highlight w:val="yellow"/>
              </w:rPr>
              <w:fldChar w:fldCharType="begin">
                <w:ffData>
                  <w:name w:val=""/>
                  <w:enabled/>
                  <w:calcOnExit w:val="0"/>
                  <w:checkBox>
                    <w:sizeAuto/>
                    <w:default w:val="1"/>
                  </w:checkBox>
                </w:ffData>
              </w:fldChar>
            </w:r>
            <w:r w:rsidR="00BB1E92" w:rsidRPr="005834E9">
              <w:rPr>
                <w:sz w:val="18"/>
                <w:highlight w:val="yellow"/>
              </w:rPr>
              <w:instrText xml:space="preserve"> FORMCHECKBOX </w:instrText>
            </w:r>
            <w:r w:rsidRPr="005834E9">
              <w:rPr>
                <w:sz w:val="18"/>
                <w:highlight w:val="yellow"/>
              </w:rPr>
            </w:r>
            <w:r w:rsidRPr="005834E9">
              <w:rPr>
                <w:sz w:val="18"/>
                <w:highlight w:val="yellow"/>
              </w:rPr>
              <w:fldChar w:fldCharType="end"/>
            </w:r>
          </w:p>
        </w:tc>
        <w:tc>
          <w:tcPr>
            <w:tcW w:w="755" w:type="dxa"/>
            <w:vAlign w:val="center"/>
          </w:tcPr>
          <w:p w:rsidR="00BB1E92" w:rsidRPr="005834E9" w:rsidRDefault="00BB1E92" w:rsidP="00290CA2">
            <w:pPr>
              <w:pStyle w:val="FootnoteText"/>
              <w:jc w:val="center"/>
              <w:rPr>
                <w:bCs/>
                <w:sz w:val="16"/>
                <w:szCs w:val="24"/>
                <w:highlight w:val="yellow"/>
              </w:rPr>
            </w:pPr>
            <w:r w:rsidRPr="005834E9">
              <w:rPr>
                <w:bCs/>
                <w:sz w:val="16"/>
                <w:szCs w:val="24"/>
                <w:highlight w:val="yellow"/>
              </w:rPr>
              <w:t>Number</w:t>
            </w:r>
          </w:p>
        </w:tc>
        <w:tc>
          <w:tcPr>
            <w:tcW w:w="1130" w:type="dxa"/>
            <w:tcBorders>
              <w:right w:val="double" w:sz="4" w:space="0" w:color="auto"/>
            </w:tcBorders>
            <w:vAlign w:val="center"/>
          </w:tcPr>
          <w:p w:rsidR="00BB1E92" w:rsidRPr="005834E9" w:rsidRDefault="00BB1E92" w:rsidP="00290CA2">
            <w:pPr>
              <w:pStyle w:val="FootnoteText"/>
              <w:jc w:val="center"/>
              <w:rPr>
                <w:bCs/>
                <w:sz w:val="16"/>
                <w:szCs w:val="24"/>
                <w:highlight w:val="yellow"/>
              </w:rPr>
            </w:pPr>
            <w:r w:rsidRPr="005834E9">
              <w:rPr>
                <w:bCs/>
                <w:sz w:val="16"/>
                <w:szCs w:val="24"/>
                <w:highlight w:val="yellow"/>
              </w:rPr>
              <w:t>1-2</w:t>
            </w:r>
          </w:p>
        </w:tc>
        <w:tc>
          <w:tcPr>
            <w:tcW w:w="907" w:type="dxa"/>
            <w:tcBorders>
              <w:left w:val="double" w:sz="4" w:space="0" w:color="auto"/>
            </w:tcBorders>
            <w:vAlign w:val="center"/>
          </w:tcPr>
          <w:p w:rsidR="00BB1E92" w:rsidRPr="005834E9" w:rsidRDefault="00BB1E92" w:rsidP="00290CA2">
            <w:pPr>
              <w:pStyle w:val="FootnoteText"/>
              <w:jc w:val="center"/>
              <w:rPr>
                <w:bCs/>
                <w:sz w:val="16"/>
                <w:szCs w:val="24"/>
                <w:highlight w:val="yellow"/>
              </w:rPr>
            </w:pPr>
            <w:r w:rsidRPr="005834E9">
              <w:rPr>
                <w:bCs/>
                <w:sz w:val="16"/>
                <w:szCs w:val="24"/>
                <w:highlight w:val="yellow"/>
              </w:rPr>
              <w:t>2</w:t>
            </w:r>
          </w:p>
        </w:tc>
        <w:tc>
          <w:tcPr>
            <w:tcW w:w="907" w:type="dxa"/>
            <w:vAlign w:val="center"/>
          </w:tcPr>
          <w:p w:rsidR="00BB1E92" w:rsidRPr="005834E9" w:rsidRDefault="00BB1E92" w:rsidP="00290CA2">
            <w:pPr>
              <w:pStyle w:val="FootnoteText"/>
              <w:jc w:val="center"/>
              <w:rPr>
                <w:bCs/>
                <w:sz w:val="16"/>
                <w:szCs w:val="24"/>
                <w:highlight w:val="yellow"/>
              </w:rPr>
            </w:pPr>
            <w:r w:rsidRPr="005834E9">
              <w:rPr>
                <w:bCs/>
                <w:sz w:val="16"/>
                <w:szCs w:val="24"/>
                <w:highlight w:val="yellow"/>
              </w:rPr>
              <w:t>2-3</w:t>
            </w:r>
          </w:p>
        </w:tc>
        <w:tc>
          <w:tcPr>
            <w:tcW w:w="907" w:type="dxa"/>
            <w:vAlign w:val="center"/>
          </w:tcPr>
          <w:p w:rsidR="00BB1E92" w:rsidRPr="005834E9" w:rsidRDefault="00BB1E92" w:rsidP="00290CA2">
            <w:pPr>
              <w:pStyle w:val="FootnoteText"/>
              <w:jc w:val="center"/>
              <w:rPr>
                <w:bCs/>
                <w:sz w:val="16"/>
                <w:szCs w:val="24"/>
                <w:highlight w:val="yellow"/>
              </w:rPr>
            </w:pPr>
            <w:r w:rsidRPr="005834E9">
              <w:rPr>
                <w:bCs/>
                <w:sz w:val="16"/>
                <w:szCs w:val="24"/>
                <w:highlight w:val="yellow"/>
              </w:rPr>
              <w:t>3-4</w:t>
            </w:r>
          </w:p>
        </w:tc>
        <w:tc>
          <w:tcPr>
            <w:tcW w:w="907" w:type="dxa"/>
            <w:vAlign w:val="center"/>
          </w:tcPr>
          <w:p w:rsidR="00BB1E92" w:rsidRPr="005834E9" w:rsidRDefault="00BB1E92" w:rsidP="00290CA2">
            <w:pPr>
              <w:pStyle w:val="FootnoteText"/>
              <w:jc w:val="center"/>
              <w:rPr>
                <w:sz w:val="16"/>
                <w:szCs w:val="24"/>
                <w:highlight w:val="yellow"/>
              </w:rPr>
            </w:pPr>
            <w:r w:rsidRPr="005834E9">
              <w:rPr>
                <w:sz w:val="16"/>
                <w:szCs w:val="24"/>
                <w:highlight w:val="yellow"/>
              </w:rPr>
              <w:t>3-4</w:t>
            </w:r>
          </w:p>
        </w:tc>
        <w:tc>
          <w:tcPr>
            <w:tcW w:w="908" w:type="dxa"/>
            <w:tcBorders>
              <w:right w:val="double" w:sz="4" w:space="0" w:color="auto"/>
            </w:tcBorders>
            <w:vAlign w:val="center"/>
          </w:tcPr>
          <w:p w:rsidR="00BB1E92" w:rsidRPr="005834E9" w:rsidRDefault="00BB1E92" w:rsidP="00290CA2">
            <w:pPr>
              <w:pStyle w:val="FootnoteText"/>
              <w:jc w:val="center"/>
              <w:rPr>
                <w:sz w:val="16"/>
                <w:szCs w:val="24"/>
                <w:highlight w:val="yellow"/>
              </w:rPr>
            </w:pPr>
            <w:r w:rsidRPr="005834E9">
              <w:rPr>
                <w:sz w:val="16"/>
                <w:szCs w:val="24"/>
                <w:highlight w:val="yellow"/>
              </w:rPr>
              <w:t>3-4</w:t>
            </w:r>
          </w:p>
        </w:tc>
        <w:tc>
          <w:tcPr>
            <w:tcW w:w="1134" w:type="dxa"/>
            <w:tcBorders>
              <w:left w:val="double" w:sz="4" w:space="0" w:color="auto"/>
            </w:tcBorders>
            <w:vAlign w:val="center"/>
          </w:tcPr>
          <w:p w:rsidR="00BB1E92" w:rsidRPr="005834E9" w:rsidRDefault="00BB1E92" w:rsidP="00290CA2">
            <w:pPr>
              <w:pStyle w:val="FootnoteText"/>
              <w:rPr>
                <w:sz w:val="16"/>
                <w:highlight w:val="yellow"/>
              </w:rPr>
            </w:pPr>
            <w:r w:rsidRPr="005834E9">
              <w:rPr>
                <w:sz w:val="16"/>
                <w:highlight w:val="yellow"/>
              </w:rPr>
              <w:t>Semi-annual project report</w:t>
            </w:r>
          </w:p>
        </w:tc>
        <w:tc>
          <w:tcPr>
            <w:tcW w:w="1281" w:type="dxa"/>
            <w:vAlign w:val="center"/>
          </w:tcPr>
          <w:p w:rsidR="00BB1E92" w:rsidRPr="005834E9" w:rsidRDefault="00BB1E92" w:rsidP="00290CA2">
            <w:pPr>
              <w:pStyle w:val="FootnoteText"/>
              <w:rPr>
                <w:sz w:val="16"/>
                <w:highlight w:val="yellow"/>
              </w:rPr>
            </w:pPr>
            <w:r w:rsidRPr="005834E9">
              <w:rPr>
                <w:sz w:val="16"/>
                <w:highlight w:val="yellow"/>
              </w:rPr>
              <w:t>Supervision Mission/ Progress Report</w:t>
            </w:r>
          </w:p>
        </w:tc>
        <w:tc>
          <w:tcPr>
            <w:tcW w:w="1417" w:type="dxa"/>
            <w:vAlign w:val="center"/>
          </w:tcPr>
          <w:p w:rsidR="00BB1E92" w:rsidRPr="005834E9" w:rsidRDefault="00BB1E92" w:rsidP="00290CA2">
            <w:pPr>
              <w:pStyle w:val="FootnoteText"/>
              <w:rPr>
                <w:sz w:val="16"/>
                <w:szCs w:val="24"/>
                <w:highlight w:val="yellow"/>
              </w:rPr>
            </w:pPr>
            <w:r w:rsidRPr="005834E9">
              <w:rPr>
                <w:sz w:val="16"/>
                <w:szCs w:val="24"/>
                <w:highlight w:val="yellow"/>
              </w:rPr>
              <w:t>PUB</w:t>
            </w:r>
          </w:p>
        </w:tc>
        <w:tc>
          <w:tcPr>
            <w:tcW w:w="2080" w:type="dxa"/>
          </w:tcPr>
          <w:p w:rsidR="00BB1E92" w:rsidRPr="005834E9" w:rsidDel="004E0108" w:rsidRDefault="00BB1E92" w:rsidP="00290CA2">
            <w:pPr>
              <w:pStyle w:val="FootnoteText"/>
              <w:rPr>
                <w:sz w:val="16"/>
                <w:szCs w:val="24"/>
                <w:highlight w:val="yellow"/>
              </w:rPr>
            </w:pPr>
            <w:r w:rsidRPr="005834E9">
              <w:rPr>
                <w:sz w:val="16"/>
                <w:szCs w:val="24"/>
                <w:highlight w:val="yellow"/>
              </w:rPr>
              <w:t>Measured based on number of households connected to the PUB supply where rehabilitation and non-revenue water savings are achieved.</w:t>
            </w:r>
          </w:p>
        </w:tc>
      </w:tr>
      <w:tr w:rsidR="00BB1E92" w:rsidRPr="00900556" w:rsidTr="00B20B8F">
        <w:trPr>
          <w:trHeight w:val="350"/>
        </w:trPr>
        <w:tc>
          <w:tcPr>
            <w:tcW w:w="2698" w:type="dxa"/>
            <w:shd w:val="clear" w:color="auto" w:fill="auto"/>
          </w:tcPr>
          <w:p w:rsidR="00BB1E92" w:rsidRPr="00900556" w:rsidRDefault="00BB1E92" w:rsidP="00CB15DC">
            <w:pPr>
              <w:pStyle w:val="FootnoteText"/>
              <w:rPr>
                <w:i/>
                <w:sz w:val="18"/>
                <w:szCs w:val="24"/>
              </w:rPr>
            </w:pPr>
            <w:r w:rsidRPr="00900556">
              <w:rPr>
                <w:i/>
                <w:sz w:val="18"/>
                <w:szCs w:val="24"/>
              </w:rPr>
              <w:t>Intermediate Result indicator Three</w:t>
            </w:r>
            <w:r w:rsidRPr="00900556">
              <w:rPr>
                <w:sz w:val="18"/>
                <w:szCs w:val="24"/>
              </w:rPr>
              <w:t>:  Reduction in total volume of non-revenue water lost through leaks and wastage in zones treated for leakage reduction in South Tarawa.</w:t>
            </w:r>
          </w:p>
        </w:tc>
        <w:tc>
          <w:tcPr>
            <w:tcW w:w="359" w:type="dxa"/>
            <w:vAlign w:val="center"/>
          </w:tcPr>
          <w:p w:rsidR="00BB1E92" w:rsidRPr="00900556" w:rsidRDefault="00D54726" w:rsidP="00CB15DC">
            <w:pPr>
              <w:jc w:val="center"/>
              <w:rPr>
                <w:sz w:val="18"/>
              </w:rPr>
            </w:pPr>
            <w:r w:rsidRPr="00900556">
              <w:rPr>
                <w:sz w:val="18"/>
              </w:rPr>
              <w:fldChar w:fldCharType="begin">
                <w:ffData>
                  <w:name w:val="Check1"/>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p>
        </w:tc>
        <w:tc>
          <w:tcPr>
            <w:tcW w:w="755" w:type="dxa"/>
            <w:vAlign w:val="center"/>
          </w:tcPr>
          <w:p w:rsidR="00BB1E92" w:rsidRPr="00900556" w:rsidRDefault="00BB1E92" w:rsidP="00CB15DC">
            <w:pPr>
              <w:pStyle w:val="FootnoteText"/>
              <w:jc w:val="center"/>
              <w:rPr>
                <w:bCs/>
                <w:sz w:val="16"/>
                <w:szCs w:val="24"/>
              </w:rPr>
            </w:pPr>
            <w:r w:rsidRPr="00900556">
              <w:rPr>
                <w:bCs/>
                <w:sz w:val="16"/>
                <w:szCs w:val="24"/>
              </w:rPr>
              <w:t>Percent change</w:t>
            </w:r>
          </w:p>
        </w:tc>
        <w:tc>
          <w:tcPr>
            <w:tcW w:w="1130" w:type="dxa"/>
            <w:tcBorders>
              <w:right w:val="double" w:sz="4" w:space="0" w:color="auto"/>
            </w:tcBorders>
            <w:vAlign w:val="center"/>
          </w:tcPr>
          <w:p w:rsidR="00BB1E92" w:rsidRPr="00900556" w:rsidRDefault="00BB1E92" w:rsidP="00CB15DC">
            <w:pPr>
              <w:pStyle w:val="FootnoteText"/>
              <w:jc w:val="center"/>
              <w:rPr>
                <w:bCs/>
                <w:sz w:val="16"/>
                <w:szCs w:val="24"/>
              </w:rPr>
            </w:pPr>
            <w:r w:rsidRPr="00900556">
              <w:rPr>
                <w:bCs/>
                <w:sz w:val="16"/>
                <w:szCs w:val="24"/>
              </w:rPr>
              <w:t>0%</w:t>
            </w:r>
          </w:p>
        </w:tc>
        <w:tc>
          <w:tcPr>
            <w:tcW w:w="907" w:type="dxa"/>
            <w:tcBorders>
              <w:left w:val="double" w:sz="4" w:space="0" w:color="auto"/>
            </w:tcBorders>
            <w:vAlign w:val="center"/>
          </w:tcPr>
          <w:p w:rsidR="00BB1E92" w:rsidRPr="00900556" w:rsidRDefault="00BB1E92" w:rsidP="00CB15DC">
            <w:pPr>
              <w:pStyle w:val="FootnoteText"/>
              <w:jc w:val="center"/>
              <w:rPr>
                <w:bCs/>
                <w:sz w:val="16"/>
                <w:szCs w:val="24"/>
              </w:rPr>
            </w:pPr>
            <w:r w:rsidRPr="00900556">
              <w:rPr>
                <w:bCs/>
                <w:sz w:val="16"/>
                <w:szCs w:val="24"/>
              </w:rPr>
              <w:t>4%</w:t>
            </w:r>
          </w:p>
        </w:tc>
        <w:tc>
          <w:tcPr>
            <w:tcW w:w="907" w:type="dxa"/>
            <w:vAlign w:val="center"/>
          </w:tcPr>
          <w:p w:rsidR="00BB1E92" w:rsidRPr="00900556" w:rsidRDefault="00BB1E92" w:rsidP="00CB15DC">
            <w:pPr>
              <w:pStyle w:val="FootnoteText"/>
              <w:jc w:val="center"/>
              <w:rPr>
                <w:bCs/>
                <w:sz w:val="16"/>
                <w:szCs w:val="24"/>
              </w:rPr>
            </w:pPr>
            <w:r w:rsidRPr="00900556">
              <w:rPr>
                <w:bCs/>
                <w:sz w:val="16"/>
                <w:szCs w:val="24"/>
              </w:rPr>
              <w:t>9%</w:t>
            </w:r>
          </w:p>
        </w:tc>
        <w:tc>
          <w:tcPr>
            <w:tcW w:w="907" w:type="dxa"/>
            <w:vAlign w:val="center"/>
          </w:tcPr>
          <w:p w:rsidR="00BB1E92" w:rsidRPr="00900556" w:rsidRDefault="00BB1E92" w:rsidP="00CB15DC">
            <w:pPr>
              <w:pStyle w:val="FootnoteText"/>
              <w:jc w:val="center"/>
              <w:rPr>
                <w:bCs/>
                <w:sz w:val="16"/>
                <w:szCs w:val="24"/>
              </w:rPr>
            </w:pPr>
            <w:r w:rsidRPr="00900556">
              <w:rPr>
                <w:bCs/>
                <w:sz w:val="16"/>
                <w:szCs w:val="24"/>
              </w:rPr>
              <w:t>14%</w:t>
            </w:r>
          </w:p>
        </w:tc>
        <w:tc>
          <w:tcPr>
            <w:tcW w:w="907" w:type="dxa"/>
            <w:vAlign w:val="center"/>
          </w:tcPr>
          <w:p w:rsidR="00BB1E92" w:rsidRPr="00900556" w:rsidRDefault="00BB1E92" w:rsidP="00CB15DC">
            <w:pPr>
              <w:pStyle w:val="FootnoteText"/>
              <w:jc w:val="center"/>
              <w:rPr>
                <w:sz w:val="16"/>
                <w:szCs w:val="24"/>
              </w:rPr>
            </w:pPr>
            <w:r w:rsidRPr="00900556">
              <w:rPr>
                <w:sz w:val="16"/>
                <w:szCs w:val="24"/>
              </w:rPr>
              <w:t>19%</w:t>
            </w:r>
          </w:p>
        </w:tc>
        <w:tc>
          <w:tcPr>
            <w:tcW w:w="908" w:type="dxa"/>
            <w:tcBorders>
              <w:right w:val="double" w:sz="4" w:space="0" w:color="auto"/>
            </w:tcBorders>
            <w:vAlign w:val="center"/>
          </w:tcPr>
          <w:p w:rsidR="00BB1E92" w:rsidRPr="00900556" w:rsidRDefault="00BB1E92" w:rsidP="00CB15DC">
            <w:pPr>
              <w:pStyle w:val="FootnoteText"/>
              <w:jc w:val="center"/>
              <w:rPr>
                <w:sz w:val="16"/>
                <w:szCs w:val="24"/>
              </w:rPr>
            </w:pPr>
            <w:r w:rsidRPr="00900556">
              <w:rPr>
                <w:sz w:val="16"/>
                <w:szCs w:val="24"/>
              </w:rPr>
              <w:t>19%</w:t>
            </w:r>
          </w:p>
        </w:tc>
        <w:tc>
          <w:tcPr>
            <w:tcW w:w="1134" w:type="dxa"/>
            <w:tcBorders>
              <w:left w:val="double" w:sz="4" w:space="0" w:color="auto"/>
            </w:tcBorders>
            <w:vAlign w:val="center"/>
          </w:tcPr>
          <w:p w:rsidR="00BB1E92" w:rsidRPr="00900556" w:rsidRDefault="00BB1E92" w:rsidP="00CB15DC">
            <w:pPr>
              <w:pStyle w:val="FootnoteText"/>
              <w:rPr>
                <w:sz w:val="16"/>
              </w:rPr>
            </w:pPr>
            <w:r w:rsidRPr="00900556">
              <w:rPr>
                <w:sz w:val="16"/>
              </w:rPr>
              <w:t>Semi-annual project report</w:t>
            </w:r>
          </w:p>
        </w:tc>
        <w:tc>
          <w:tcPr>
            <w:tcW w:w="1281" w:type="dxa"/>
            <w:vAlign w:val="center"/>
          </w:tcPr>
          <w:p w:rsidR="00BB1E92" w:rsidRPr="00900556" w:rsidRDefault="00BB1E92" w:rsidP="00CB15DC">
            <w:pPr>
              <w:pStyle w:val="FootnoteText"/>
              <w:rPr>
                <w:sz w:val="16"/>
              </w:rPr>
            </w:pPr>
            <w:r w:rsidRPr="00900556">
              <w:rPr>
                <w:sz w:val="16"/>
              </w:rPr>
              <w:t>Supervision Mission/ Progress Report</w:t>
            </w:r>
          </w:p>
        </w:tc>
        <w:tc>
          <w:tcPr>
            <w:tcW w:w="1417" w:type="dxa"/>
            <w:vAlign w:val="center"/>
          </w:tcPr>
          <w:p w:rsidR="00BB1E92" w:rsidRPr="00900556" w:rsidRDefault="00BB1E92" w:rsidP="00CB15DC">
            <w:pPr>
              <w:pStyle w:val="FootnoteText"/>
              <w:rPr>
                <w:sz w:val="16"/>
                <w:szCs w:val="24"/>
              </w:rPr>
            </w:pPr>
            <w:r w:rsidRPr="00900556">
              <w:rPr>
                <w:sz w:val="16"/>
                <w:szCs w:val="24"/>
              </w:rPr>
              <w:t>PUB</w:t>
            </w:r>
          </w:p>
        </w:tc>
        <w:tc>
          <w:tcPr>
            <w:tcW w:w="2080" w:type="dxa"/>
          </w:tcPr>
          <w:p w:rsidR="00BB1E92" w:rsidRPr="00900556" w:rsidRDefault="00BB1E92" w:rsidP="00CB15DC">
            <w:pPr>
              <w:pStyle w:val="FootnoteText"/>
              <w:rPr>
                <w:sz w:val="16"/>
                <w:szCs w:val="24"/>
              </w:rPr>
            </w:pPr>
            <w:r w:rsidRPr="00900556">
              <w:rPr>
                <w:sz w:val="16"/>
                <w:szCs w:val="24"/>
              </w:rPr>
              <w:t>Revenue and non-revenue water volumes are measured using the IWA ‘Best Practice” water balance approach.  The target is a 50% reduction in non-revenue water in each zone treated.</w:t>
            </w:r>
          </w:p>
        </w:tc>
      </w:tr>
      <w:tr w:rsidR="00BB1E92" w:rsidRPr="00900556" w:rsidTr="00B20B8F">
        <w:trPr>
          <w:trHeight w:val="350"/>
        </w:trPr>
        <w:tc>
          <w:tcPr>
            <w:tcW w:w="2698" w:type="dxa"/>
            <w:shd w:val="clear" w:color="auto" w:fill="auto"/>
          </w:tcPr>
          <w:p w:rsidR="00BB1E92" w:rsidRPr="00900556" w:rsidRDefault="00BB1E92" w:rsidP="00964A8D">
            <w:pPr>
              <w:pStyle w:val="FootnoteText"/>
              <w:rPr>
                <w:i/>
                <w:sz w:val="18"/>
                <w:szCs w:val="24"/>
              </w:rPr>
            </w:pPr>
            <w:r w:rsidRPr="00900556">
              <w:rPr>
                <w:i/>
                <w:sz w:val="18"/>
                <w:szCs w:val="24"/>
              </w:rPr>
              <w:t>Intermediate Result indicator Four</w:t>
            </w:r>
            <w:r w:rsidRPr="00900556">
              <w:rPr>
                <w:sz w:val="18"/>
                <w:szCs w:val="24"/>
              </w:rPr>
              <w:t>: Number of rainwater harvesting systems installed and operating on public buildings (all islands).</w:t>
            </w:r>
          </w:p>
        </w:tc>
        <w:tc>
          <w:tcPr>
            <w:tcW w:w="359" w:type="dxa"/>
            <w:vAlign w:val="center"/>
          </w:tcPr>
          <w:p w:rsidR="00BB1E92" w:rsidRPr="00900556" w:rsidRDefault="00D54726" w:rsidP="00B33761">
            <w:pPr>
              <w:jc w:val="center"/>
              <w:rPr>
                <w:sz w:val="18"/>
              </w:rPr>
            </w:pPr>
            <w:r w:rsidRPr="00900556">
              <w:rPr>
                <w:sz w:val="18"/>
              </w:rPr>
              <w:fldChar w:fldCharType="begin">
                <w:ffData>
                  <w:name w:val="Check1"/>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p>
        </w:tc>
        <w:tc>
          <w:tcPr>
            <w:tcW w:w="755" w:type="dxa"/>
            <w:vAlign w:val="center"/>
          </w:tcPr>
          <w:p w:rsidR="00BB1E92" w:rsidRPr="00900556" w:rsidRDefault="00BB1E92" w:rsidP="00646DD1">
            <w:pPr>
              <w:pStyle w:val="FootnoteText"/>
              <w:jc w:val="center"/>
              <w:rPr>
                <w:bCs/>
                <w:sz w:val="16"/>
                <w:szCs w:val="24"/>
              </w:rPr>
            </w:pPr>
            <w:r w:rsidRPr="00900556">
              <w:rPr>
                <w:bCs/>
                <w:sz w:val="16"/>
                <w:szCs w:val="24"/>
              </w:rPr>
              <w:t>Number</w:t>
            </w:r>
          </w:p>
        </w:tc>
        <w:tc>
          <w:tcPr>
            <w:tcW w:w="1130" w:type="dxa"/>
            <w:tcBorders>
              <w:right w:val="double" w:sz="4" w:space="0" w:color="auto"/>
            </w:tcBorders>
            <w:vAlign w:val="center"/>
          </w:tcPr>
          <w:p w:rsidR="00BB1E92" w:rsidRPr="004F725B" w:rsidRDefault="00BB1E92" w:rsidP="00646DD1">
            <w:pPr>
              <w:pStyle w:val="FootnoteText"/>
              <w:jc w:val="center"/>
              <w:rPr>
                <w:bCs/>
                <w:sz w:val="16"/>
                <w:szCs w:val="24"/>
                <w:highlight w:val="yellow"/>
              </w:rPr>
            </w:pPr>
            <w:r w:rsidRPr="000E18D6">
              <w:rPr>
                <w:bCs/>
                <w:sz w:val="16"/>
                <w:szCs w:val="24"/>
                <w:highlight w:val="yellow"/>
              </w:rPr>
              <w:t>4</w:t>
            </w:r>
          </w:p>
        </w:tc>
        <w:tc>
          <w:tcPr>
            <w:tcW w:w="907" w:type="dxa"/>
            <w:tcBorders>
              <w:left w:val="double" w:sz="4" w:space="0" w:color="auto"/>
            </w:tcBorders>
            <w:vAlign w:val="center"/>
          </w:tcPr>
          <w:p w:rsidR="00BB1E92" w:rsidRPr="004F725B" w:rsidRDefault="00BB1E92" w:rsidP="00646DD1">
            <w:pPr>
              <w:pStyle w:val="FootnoteText"/>
              <w:jc w:val="center"/>
              <w:rPr>
                <w:bCs/>
                <w:sz w:val="16"/>
                <w:szCs w:val="24"/>
                <w:highlight w:val="yellow"/>
              </w:rPr>
            </w:pPr>
            <w:r w:rsidRPr="000E18D6">
              <w:rPr>
                <w:bCs/>
                <w:sz w:val="16"/>
                <w:szCs w:val="24"/>
                <w:highlight w:val="yellow"/>
              </w:rPr>
              <w:t>4</w:t>
            </w:r>
          </w:p>
        </w:tc>
        <w:tc>
          <w:tcPr>
            <w:tcW w:w="907" w:type="dxa"/>
            <w:vAlign w:val="center"/>
          </w:tcPr>
          <w:p w:rsidR="00BB1E92" w:rsidRPr="004F725B" w:rsidRDefault="00BB1E92" w:rsidP="00646DD1">
            <w:pPr>
              <w:pStyle w:val="FootnoteText"/>
              <w:jc w:val="center"/>
              <w:rPr>
                <w:bCs/>
                <w:sz w:val="16"/>
                <w:szCs w:val="24"/>
                <w:highlight w:val="yellow"/>
              </w:rPr>
            </w:pPr>
            <w:r w:rsidRPr="000E18D6">
              <w:rPr>
                <w:bCs/>
                <w:sz w:val="16"/>
                <w:szCs w:val="24"/>
                <w:highlight w:val="yellow"/>
              </w:rPr>
              <w:t>9</w:t>
            </w:r>
          </w:p>
        </w:tc>
        <w:tc>
          <w:tcPr>
            <w:tcW w:w="907" w:type="dxa"/>
            <w:vAlign w:val="center"/>
          </w:tcPr>
          <w:p w:rsidR="00BB1E92" w:rsidRPr="004F725B" w:rsidRDefault="00BB1E92" w:rsidP="00646DD1">
            <w:pPr>
              <w:pStyle w:val="FootnoteText"/>
              <w:jc w:val="center"/>
              <w:rPr>
                <w:bCs/>
                <w:sz w:val="16"/>
                <w:szCs w:val="24"/>
                <w:highlight w:val="yellow"/>
              </w:rPr>
            </w:pPr>
            <w:r w:rsidRPr="000E18D6">
              <w:rPr>
                <w:bCs/>
                <w:sz w:val="16"/>
                <w:szCs w:val="24"/>
                <w:highlight w:val="yellow"/>
              </w:rPr>
              <w:t>15</w:t>
            </w:r>
          </w:p>
        </w:tc>
        <w:tc>
          <w:tcPr>
            <w:tcW w:w="907" w:type="dxa"/>
            <w:vAlign w:val="center"/>
          </w:tcPr>
          <w:p w:rsidR="00BB1E92" w:rsidRPr="004F725B" w:rsidRDefault="00BB1E92" w:rsidP="00646DD1">
            <w:pPr>
              <w:pStyle w:val="FootnoteText"/>
              <w:jc w:val="center"/>
              <w:rPr>
                <w:sz w:val="16"/>
                <w:szCs w:val="24"/>
                <w:highlight w:val="yellow"/>
              </w:rPr>
            </w:pPr>
            <w:r w:rsidRPr="000E18D6">
              <w:rPr>
                <w:sz w:val="16"/>
                <w:szCs w:val="24"/>
                <w:highlight w:val="yellow"/>
              </w:rPr>
              <w:t>15</w:t>
            </w:r>
          </w:p>
        </w:tc>
        <w:tc>
          <w:tcPr>
            <w:tcW w:w="908" w:type="dxa"/>
            <w:tcBorders>
              <w:right w:val="double" w:sz="4" w:space="0" w:color="auto"/>
            </w:tcBorders>
            <w:vAlign w:val="center"/>
          </w:tcPr>
          <w:p w:rsidR="00BB1E92" w:rsidRPr="004F725B" w:rsidRDefault="00BB1E92" w:rsidP="00646DD1">
            <w:pPr>
              <w:pStyle w:val="FootnoteText"/>
              <w:jc w:val="center"/>
              <w:rPr>
                <w:sz w:val="16"/>
                <w:szCs w:val="24"/>
                <w:highlight w:val="yellow"/>
              </w:rPr>
            </w:pPr>
            <w:r w:rsidRPr="000E18D6">
              <w:rPr>
                <w:sz w:val="16"/>
                <w:szCs w:val="24"/>
                <w:highlight w:val="yellow"/>
              </w:rPr>
              <w:t>15</w:t>
            </w:r>
            <w:r>
              <w:rPr>
                <w:sz w:val="16"/>
                <w:szCs w:val="24"/>
                <w:highlight w:val="yellow"/>
              </w:rPr>
              <w:t xml:space="preserve"> </w:t>
            </w:r>
          </w:p>
        </w:tc>
        <w:tc>
          <w:tcPr>
            <w:tcW w:w="1134" w:type="dxa"/>
            <w:tcBorders>
              <w:left w:val="double" w:sz="4" w:space="0" w:color="auto"/>
            </w:tcBorders>
            <w:vAlign w:val="center"/>
          </w:tcPr>
          <w:p w:rsidR="00BB1E92" w:rsidRPr="00900556" w:rsidRDefault="00BB1E92" w:rsidP="00CB15DC">
            <w:pPr>
              <w:pStyle w:val="FootnoteText"/>
              <w:rPr>
                <w:sz w:val="16"/>
              </w:rPr>
            </w:pPr>
            <w:r w:rsidRPr="00900556">
              <w:rPr>
                <w:sz w:val="16"/>
              </w:rPr>
              <w:t>Semi-annual project report</w:t>
            </w:r>
          </w:p>
        </w:tc>
        <w:tc>
          <w:tcPr>
            <w:tcW w:w="1281" w:type="dxa"/>
            <w:vAlign w:val="center"/>
          </w:tcPr>
          <w:p w:rsidR="00BB1E92" w:rsidRPr="00900556" w:rsidRDefault="00BB1E92" w:rsidP="00CB15DC">
            <w:pPr>
              <w:pStyle w:val="FootnoteText"/>
              <w:rPr>
                <w:sz w:val="16"/>
              </w:rPr>
            </w:pPr>
            <w:r w:rsidRPr="00900556">
              <w:rPr>
                <w:sz w:val="16"/>
              </w:rPr>
              <w:t>Supervision Mission/ Progress Report</w:t>
            </w:r>
          </w:p>
        </w:tc>
        <w:tc>
          <w:tcPr>
            <w:tcW w:w="1417" w:type="dxa"/>
            <w:vAlign w:val="center"/>
          </w:tcPr>
          <w:p w:rsidR="00BB1E92" w:rsidRPr="00900556" w:rsidRDefault="00BB1E92" w:rsidP="007B7942">
            <w:pPr>
              <w:pStyle w:val="FootnoteText"/>
              <w:rPr>
                <w:sz w:val="16"/>
                <w:szCs w:val="24"/>
              </w:rPr>
            </w:pPr>
            <w:r w:rsidRPr="00900556">
              <w:rPr>
                <w:sz w:val="16"/>
                <w:szCs w:val="24"/>
              </w:rPr>
              <w:t>MPWU</w:t>
            </w:r>
          </w:p>
        </w:tc>
        <w:tc>
          <w:tcPr>
            <w:tcW w:w="2080" w:type="dxa"/>
          </w:tcPr>
          <w:p w:rsidR="00BB1E92" w:rsidRPr="00900556" w:rsidRDefault="00BB1E92" w:rsidP="001F48CE">
            <w:pPr>
              <w:pStyle w:val="FootnoteText"/>
              <w:rPr>
                <w:sz w:val="16"/>
                <w:szCs w:val="24"/>
              </w:rPr>
            </w:pPr>
            <w:r w:rsidRPr="00900556">
              <w:rPr>
                <w:sz w:val="16"/>
                <w:szCs w:val="24"/>
              </w:rPr>
              <w:t>Installed and operating means that the tanks are collecting and retaining at time of assessment, and water is being distributed to community members.</w:t>
            </w:r>
          </w:p>
        </w:tc>
      </w:tr>
      <w:tr w:rsidR="00BB1E92" w:rsidRPr="00900556" w:rsidTr="00B20B8F">
        <w:trPr>
          <w:trHeight w:val="350"/>
        </w:trPr>
        <w:tc>
          <w:tcPr>
            <w:tcW w:w="2698" w:type="dxa"/>
            <w:shd w:val="clear" w:color="auto" w:fill="auto"/>
          </w:tcPr>
          <w:p w:rsidR="00BB1E92" w:rsidRPr="00900556" w:rsidRDefault="00BB1E92" w:rsidP="0056540F">
            <w:pPr>
              <w:pStyle w:val="FootnoteText"/>
              <w:rPr>
                <w:i/>
                <w:sz w:val="18"/>
                <w:szCs w:val="24"/>
              </w:rPr>
            </w:pPr>
            <w:r w:rsidRPr="00900556">
              <w:rPr>
                <w:i/>
                <w:sz w:val="18"/>
                <w:szCs w:val="24"/>
              </w:rPr>
              <w:t>Intermediate Result indicator Five</w:t>
            </w:r>
            <w:r w:rsidRPr="00900556">
              <w:rPr>
                <w:sz w:val="18"/>
                <w:szCs w:val="24"/>
              </w:rPr>
              <w:t>: Public health water quality test result (and warnings if necessary) are publically notified and understood by communities each month relating to water sources throughout North and South Tarawa.</w:t>
            </w:r>
          </w:p>
        </w:tc>
        <w:tc>
          <w:tcPr>
            <w:tcW w:w="359" w:type="dxa"/>
            <w:vAlign w:val="center"/>
          </w:tcPr>
          <w:p w:rsidR="00BB1E92" w:rsidRPr="00900556" w:rsidRDefault="00D54726" w:rsidP="00B33761">
            <w:pPr>
              <w:jc w:val="center"/>
              <w:rPr>
                <w:sz w:val="18"/>
              </w:rPr>
            </w:pPr>
            <w:r w:rsidRPr="00900556">
              <w:rPr>
                <w:sz w:val="18"/>
              </w:rPr>
              <w:fldChar w:fldCharType="begin">
                <w:ffData>
                  <w:name w:val="Check1"/>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p>
        </w:tc>
        <w:tc>
          <w:tcPr>
            <w:tcW w:w="755" w:type="dxa"/>
            <w:vAlign w:val="center"/>
          </w:tcPr>
          <w:p w:rsidR="00BB1E92" w:rsidRPr="00900556" w:rsidRDefault="00BB1E92" w:rsidP="00D960BD">
            <w:pPr>
              <w:pStyle w:val="FootnoteText"/>
              <w:jc w:val="center"/>
              <w:rPr>
                <w:bCs/>
                <w:sz w:val="16"/>
                <w:szCs w:val="24"/>
              </w:rPr>
            </w:pPr>
            <w:r w:rsidRPr="00900556">
              <w:rPr>
                <w:bCs/>
                <w:sz w:val="16"/>
                <w:szCs w:val="24"/>
              </w:rPr>
              <w:t>Number each six month interval</w:t>
            </w:r>
          </w:p>
        </w:tc>
        <w:tc>
          <w:tcPr>
            <w:tcW w:w="1130" w:type="dxa"/>
            <w:tcBorders>
              <w:right w:val="double" w:sz="4" w:space="0" w:color="auto"/>
            </w:tcBorders>
            <w:vAlign w:val="center"/>
          </w:tcPr>
          <w:p w:rsidR="00BB1E92" w:rsidRPr="00900556" w:rsidRDefault="00BB1E92" w:rsidP="00646DD1">
            <w:pPr>
              <w:pStyle w:val="FootnoteText"/>
              <w:jc w:val="center"/>
              <w:rPr>
                <w:bCs/>
                <w:sz w:val="16"/>
                <w:szCs w:val="24"/>
              </w:rPr>
            </w:pPr>
            <w:r w:rsidRPr="00900556">
              <w:rPr>
                <w:bCs/>
                <w:sz w:val="16"/>
                <w:szCs w:val="24"/>
              </w:rPr>
              <w:t>0</w:t>
            </w:r>
          </w:p>
        </w:tc>
        <w:tc>
          <w:tcPr>
            <w:tcW w:w="907" w:type="dxa"/>
            <w:tcBorders>
              <w:left w:val="double" w:sz="4" w:space="0" w:color="auto"/>
            </w:tcBorders>
            <w:vAlign w:val="center"/>
          </w:tcPr>
          <w:p w:rsidR="00BB1E92" w:rsidRPr="00900556" w:rsidRDefault="00BB1E92" w:rsidP="00646DD1">
            <w:pPr>
              <w:pStyle w:val="FootnoteText"/>
              <w:jc w:val="center"/>
              <w:rPr>
                <w:bCs/>
                <w:sz w:val="16"/>
                <w:szCs w:val="24"/>
              </w:rPr>
            </w:pPr>
            <w:r w:rsidRPr="00900556">
              <w:rPr>
                <w:bCs/>
                <w:sz w:val="16"/>
                <w:szCs w:val="24"/>
              </w:rPr>
              <w:t>2</w:t>
            </w:r>
          </w:p>
        </w:tc>
        <w:tc>
          <w:tcPr>
            <w:tcW w:w="907" w:type="dxa"/>
            <w:vAlign w:val="center"/>
          </w:tcPr>
          <w:p w:rsidR="00BB1E92" w:rsidRPr="00900556" w:rsidRDefault="00BB1E92" w:rsidP="00646DD1">
            <w:pPr>
              <w:pStyle w:val="FootnoteText"/>
              <w:jc w:val="center"/>
              <w:rPr>
                <w:bCs/>
                <w:sz w:val="16"/>
                <w:szCs w:val="24"/>
              </w:rPr>
            </w:pPr>
            <w:r w:rsidRPr="00900556">
              <w:rPr>
                <w:bCs/>
                <w:sz w:val="16"/>
                <w:szCs w:val="24"/>
              </w:rPr>
              <w:t>4</w:t>
            </w:r>
          </w:p>
        </w:tc>
        <w:tc>
          <w:tcPr>
            <w:tcW w:w="907" w:type="dxa"/>
            <w:vAlign w:val="center"/>
          </w:tcPr>
          <w:p w:rsidR="00BB1E92" w:rsidRPr="00900556" w:rsidRDefault="00BB1E92" w:rsidP="00646DD1">
            <w:pPr>
              <w:pStyle w:val="FootnoteText"/>
              <w:jc w:val="center"/>
              <w:rPr>
                <w:bCs/>
                <w:sz w:val="16"/>
                <w:szCs w:val="24"/>
              </w:rPr>
            </w:pPr>
            <w:r w:rsidRPr="00900556">
              <w:rPr>
                <w:bCs/>
                <w:sz w:val="16"/>
                <w:szCs w:val="24"/>
              </w:rPr>
              <w:t>5</w:t>
            </w:r>
          </w:p>
        </w:tc>
        <w:tc>
          <w:tcPr>
            <w:tcW w:w="907" w:type="dxa"/>
            <w:vAlign w:val="center"/>
          </w:tcPr>
          <w:p w:rsidR="00BB1E92" w:rsidRPr="00900556" w:rsidRDefault="00BB1E92" w:rsidP="00646DD1">
            <w:pPr>
              <w:pStyle w:val="FootnoteText"/>
              <w:jc w:val="center"/>
              <w:rPr>
                <w:sz w:val="16"/>
                <w:szCs w:val="24"/>
              </w:rPr>
            </w:pPr>
            <w:r w:rsidRPr="00900556">
              <w:rPr>
                <w:sz w:val="16"/>
                <w:szCs w:val="24"/>
              </w:rPr>
              <w:t>5</w:t>
            </w:r>
          </w:p>
        </w:tc>
        <w:tc>
          <w:tcPr>
            <w:tcW w:w="908" w:type="dxa"/>
            <w:tcBorders>
              <w:right w:val="double" w:sz="4" w:space="0" w:color="auto"/>
            </w:tcBorders>
            <w:vAlign w:val="center"/>
          </w:tcPr>
          <w:p w:rsidR="00BB1E92" w:rsidRPr="00900556" w:rsidRDefault="00BB1E92" w:rsidP="00646DD1">
            <w:pPr>
              <w:pStyle w:val="FootnoteText"/>
              <w:jc w:val="center"/>
              <w:rPr>
                <w:sz w:val="16"/>
                <w:szCs w:val="24"/>
              </w:rPr>
            </w:pPr>
            <w:r w:rsidRPr="00900556">
              <w:rPr>
                <w:sz w:val="16"/>
                <w:szCs w:val="24"/>
              </w:rPr>
              <w:t>5</w:t>
            </w:r>
          </w:p>
        </w:tc>
        <w:tc>
          <w:tcPr>
            <w:tcW w:w="1134" w:type="dxa"/>
            <w:tcBorders>
              <w:left w:val="double" w:sz="4" w:space="0" w:color="auto"/>
            </w:tcBorders>
            <w:vAlign w:val="center"/>
          </w:tcPr>
          <w:p w:rsidR="00BB1E92" w:rsidRPr="00900556" w:rsidRDefault="00BB1E92" w:rsidP="00CB15DC">
            <w:pPr>
              <w:pStyle w:val="FootnoteText"/>
              <w:rPr>
                <w:sz w:val="16"/>
              </w:rPr>
            </w:pPr>
            <w:r w:rsidRPr="00900556">
              <w:rPr>
                <w:sz w:val="16"/>
              </w:rPr>
              <w:t>Semi-annual project report</w:t>
            </w:r>
          </w:p>
        </w:tc>
        <w:tc>
          <w:tcPr>
            <w:tcW w:w="1281" w:type="dxa"/>
            <w:vAlign w:val="center"/>
          </w:tcPr>
          <w:p w:rsidR="00BB1E92" w:rsidRPr="00900556" w:rsidRDefault="00BB1E92" w:rsidP="00CB15DC">
            <w:pPr>
              <w:pStyle w:val="FootnoteText"/>
              <w:rPr>
                <w:sz w:val="16"/>
              </w:rPr>
            </w:pPr>
            <w:r w:rsidRPr="00900556">
              <w:rPr>
                <w:sz w:val="16"/>
              </w:rPr>
              <w:t>Supervision Mission/ Progress Report</w:t>
            </w:r>
          </w:p>
        </w:tc>
        <w:tc>
          <w:tcPr>
            <w:tcW w:w="1417" w:type="dxa"/>
            <w:vAlign w:val="center"/>
          </w:tcPr>
          <w:p w:rsidR="00BB1E92" w:rsidRPr="00900556" w:rsidRDefault="00BB1E92" w:rsidP="007B7942">
            <w:pPr>
              <w:pStyle w:val="FootnoteText"/>
              <w:rPr>
                <w:sz w:val="16"/>
                <w:szCs w:val="24"/>
              </w:rPr>
            </w:pPr>
            <w:r w:rsidRPr="00900556">
              <w:rPr>
                <w:sz w:val="16"/>
                <w:szCs w:val="24"/>
              </w:rPr>
              <w:t>MHMS/PUB/</w:t>
            </w:r>
          </w:p>
          <w:p w:rsidR="00BB1E92" w:rsidRPr="00900556" w:rsidRDefault="00BB1E92" w:rsidP="007B7942">
            <w:pPr>
              <w:pStyle w:val="FootnoteText"/>
              <w:rPr>
                <w:sz w:val="16"/>
                <w:szCs w:val="24"/>
              </w:rPr>
            </w:pPr>
            <w:r w:rsidRPr="00900556">
              <w:rPr>
                <w:sz w:val="16"/>
                <w:szCs w:val="24"/>
              </w:rPr>
              <w:t>MPWU</w:t>
            </w:r>
          </w:p>
        </w:tc>
        <w:tc>
          <w:tcPr>
            <w:tcW w:w="2080" w:type="dxa"/>
          </w:tcPr>
          <w:p w:rsidR="00BB1E92" w:rsidRPr="00900556" w:rsidRDefault="00BB1E92" w:rsidP="00462B9D">
            <w:pPr>
              <w:pStyle w:val="FootnoteText"/>
              <w:rPr>
                <w:sz w:val="16"/>
                <w:szCs w:val="24"/>
              </w:rPr>
            </w:pPr>
            <w:r w:rsidRPr="00900556">
              <w:rPr>
                <w:sz w:val="16"/>
                <w:szCs w:val="24"/>
              </w:rPr>
              <w:t>Assess that communities have received and understand the public health information through sample interviews conducted by the Mission/Consultants.</w:t>
            </w:r>
          </w:p>
        </w:tc>
      </w:tr>
      <w:tr w:rsidR="00BB1E92" w:rsidRPr="00900556" w:rsidTr="007827B1">
        <w:trPr>
          <w:trHeight w:val="593"/>
        </w:trPr>
        <w:tc>
          <w:tcPr>
            <w:tcW w:w="13310" w:type="dxa"/>
            <w:gridSpan w:val="12"/>
            <w:shd w:val="clear" w:color="auto" w:fill="auto"/>
          </w:tcPr>
          <w:p w:rsidR="00BB1E92" w:rsidRPr="00900556" w:rsidRDefault="00BB1E92" w:rsidP="00FC4E41">
            <w:pPr>
              <w:pStyle w:val="FootnoteText"/>
              <w:rPr>
                <w:b/>
                <w:sz w:val="18"/>
              </w:rPr>
            </w:pPr>
          </w:p>
          <w:p w:rsidR="00BB1E92" w:rsidRPr="00900556" w:rsidRDefault="00BB1E92" w:rsidP="00FC4E41">
            <w:pPr>
              <w:pStyle w:val="FootnoteText"/>
              <w:rPr>
                <w:b/>
                <w:sz w:val="18"/>
              </w:rPr>
            </w:pPr>
            <w:r w:rsidRPr="00900556">
              <w:rPr>
                <w:b/>
                <w:sz w:val="18"/>
              </w:rPr>
              <w:t xml:space="preserve">Intermediate Result (Component C2): </w:t>
            </w:r>
            <w:r w:rsidRPr="00900556">
              <w:rPr>
                <w:sz w:val="18"/>
              </w:rPr>
              <w:t>Increase Coastal Resilience</w:t>
            </w:r>
          </w:p>
        </w:tc>
        <w:tc>
          <w:tcPr>
            <w:tcW w:w="2080" w:type="dxa"/>
          </w:tcPr>
          <w:p w:rsidR="00BB1E92" w:rsidRPr="00900556" w:rsidRDefault="00BB1E92" w:rsidP="00FC4E41">
            <w:pPr>
              <w:pStyle w:val="FootnoteText"/>
              <w:rPr>
                <w:b/>
                <w:sz w:val="18"/>
              </w:rPr>
            </w:pPr>
          </w:p>
        </w:tc>
      </w:tr>
      <w:tr w:rsidR="00BB1E92" w:rsidRPr="00900556" w:rsidTr="00B20B8F">
        <w:trPr>
          <w:trHeight w:val="395"/>
        </w:trPr>
        <w:tc>
          <w:tcPr>
            <w:tcW w:w="2698" w:type="dxa"/>
            <w:tcBorders>
              <w:right w:val="double" w:sz="4" w:space="0" w:color="auto"/>
            </w:tcBorders>
            <w:shd w:val="clear" w:color="auto" w:fill="auto"/>
          </w:tcPr>
          <w:p w:rsidR="00BB1E92" w:rsidRPr="00900556" w:rsidRDefault="00BB1E92" w:rsidP="00FC4E41">
            <w:pPr>
              <w:pStyle w:val="FootnoteText"/>
              <w:rPr>
                <w:sz w:val="18"/>
              </w:rPr>
            </w:pPr>
          </w:p>
        </w:tc>
        <w:tc>
          <w:tcPr>
            <w:tcW w:w="359" w:type="dxa"/>
            <w:tcBorders>
              <w:left w:val="double" w:sz="4" w:space="0" w:color="auto"/>
            </w:tcBorders>
            <w:shd w:val="clear" w:color="auto" w:fill="auto"/>
            <w:vAlign w:val="center"/>
          </w:tcPr>
          <w:p w:rsidR="00BB1E92" w:rsidRPr="00900556" w:rsidRDefault="00BB1E92" w:rsidP="00EF4C54">
            <w:pPr>
              <w:jc w:val="center"/>
              <w:rPr>
                <w:sz w:val="18"/>
              </w:rPr>
            </w:pPr>
          </w:p>
        </w:tc>
        <w:tc>
          <w:tcPr>
            <w:tcW w:w="755" w:type="dxa"/>
            <w:shd w:val="clear" w:color="auto" w:fill="auto"/>
            <w:vAlign w:val="center"/>
          </w:tcPr>
          <w:p w:rsidR="00BB1E92" w:rsidRPr="00900556" w:rsidRDefault="00BB1E92" w:rsidP="00646DD1">
            <w:pPr>
              <w:pStyle w:val="FootnoteText"/>
              <w:jc w:val="center"/>
              <w:rPr>
                <w:bCs/>
                <w:sz w:val="16"/>
              </w:rPr>
            </w:pPr>
          </w:p>
        </w:tc>
        <w:tc>
          <w:tcPr>
            <w:tcW w:w="1130" w:type="dxa"/>
            <w:tcBorders>
              <w:right w:val="double" w:sz="4" w:space="0" w:color="auto"/>
            </w:tcBorders>
            <w:shd w:val="clear" w:color="auto" w:fill="auto"/>
            <w:vAlign w:val="center"/>
          </w:tcPr>
          <w:p w:rsidR="00BB1E92" w:rsidRPr="00900556" w:rsidRDefault="00BB1E92" w:rsidP="00646DD1">
            <w:pPr>
              <w:pStyle w:val="FootnoteText"/>
              <w:jc w:val="center"/>
              <w:rPr>
                <w:bCs/>
                <w:sz w:val="16"/>
              </w:rPr>
            </w:pPr>
          </w:p>
        </w:tc>
        <w:tc>
          <w:tcPr>
            <w:tcW w:w="907" w:type="dxa"/>
            <w:tcBorders>
              <w:left w:val="double" w:sz="4" w:space="0" w:color="auto"/>
            </w:tcBorders>
            <w:shd w:val="clear" w:color="auto" w:fill="auto"/>
            <w:vAlign w:val="center"/>
          </w:tcPr>
          <w:p w:rsidR="00BB1E92" w:rsidRPr="00900556" w:rsidRDefault="00BB1E92" w:rsidP="00646DD1">
            <w:pPr>
              <w:pStyle w:val="FootnoteText"/>
              <w:jc w:val="center"/>
              <w:rPr>
                <w:bCs/>
                <w:sz w:val="16"/>
              </w:rPr>
            </w:pPr>
          </w:p>
        </w:tc>
        <w:tc>
          <w:tcPr>
            <w:tcW w:w="907" w:type="dxa"/>
            <w:shd w:val="clear" w:color="auto" w:fill="auto"/>
            <w:vAlign w:val="center"/>
          </w:tcPr>
          <w:p w:rsidR="00BB1E92" w:rsidRPr="00900556" w:rsidRDefault="00BB1E92" w:rsidP="00646DD1">
            <w:pPr>
              <w:pStyle w:val="FootnoteText"/>
              <w:jc w:val="center"/>
              <w:rPr>
                <w:bCs/>
                <w:sz w:val="16"/>
              </w:rPr>
            </w:pPr>
          </w:p>
        </w:tc>
        <w:tc>
          <w:tcPr>
            <w:tcW w:w="907" w:type="dxa"/>
            <w:shd w:val="clear" w:color="auto" w:fill="auto"/>
            <w:vAlign w:val="center"/>
          </w:tcPr>
          <w:p w:rsidR="00BB1E92" w:rsidRPr="00900556" w:rsidRDefault="00BB1E92" w:rsidP="00646DD1">
            <w:pPr>
              <w:pStyle w:val="FootnoteText"/>
              <w:jc w:val="center"/>
              <w:rPr>
                <w:bCs/>
                <w:sz w:val="16"/>
              </w:rPr>
            </w:pPr>
          </w:p>
        </w:tc>
        <w:tc>
          <w:tcPr>
            <w:tcW w:w="907" w:type="dxa"/>
            <w:shd w:val="clear" w:color="auto" w:fill="auto"/>
            <w:vAlign w:val="center"/>
          </w:tcPr>
          <w:p w:rsidR="00BB1E92" w:rsidRPr="00900556" w:rsidRDefault="00BB1E92" w:rsidP="00646DD1">
            <w:pPr>
              <w:pStyle w:val="FootnoteText"/>
              <w:jc w:val="center"/>
              <w:rPr>
                <w:sz w:val="16"/>
              </w:rPr>
            </w:pPr>
          </w:p>
        </w:tc>
        <w:tc>
          <w:tcPr>
            <w:tcW w:w="908" w:type="dxa"/>
            <w:tcBorders>
              <w:right w:val="double" w:sz="4" w:space="0" w:color="auto"/>
            </w:tcBorders>
            <w:shd w:val="clear" w:color="auto" w:fill="auto"/>
            <w:vAlign w:val="center"/>
          </w:tcPr>
          <w:p w:rsidR="00BB1E92" w:rsidRPr="00900556" w:rsidRDefault="00BB1E92" w:rsidP="00646DD1">
            <w:pPr>
              <w:pStyle w:val="FootnoteText"/>
              <w:jc w:val="center"/>
              <w:rPr>
                <w:sz w:val="16"/>
              </w:rPr>
            </w:pPr>
          </w:p>
        </w:tc>
        <w:tc>
          <w:tcPr>
            <w:tcW w:w="1134" w:type="dxa"/>
            <w:tcBorders>
              <w:left w:val="double" w:sz="4" w:space="0" w:color="auto"/>
            </w:tcBorders>
            <w:shd w:val="clear" w:color="auto" w:fill="auto"/>
            <w:vAlign w:val="center"/>
          </w:tcPr>
          <w:p w:rsidR="00BB1E92" w:rsidRPr="00900556" w:rsidRDefault="00BB1E92" w:rsidP="00B33761">
            <w:pPr>
              <w:pStyle w:val="FootnoteText"/>
              <w:rPr>
                <w:sz w:val="16"/>
              </w:rPr>
            </w:pPr>
          </w:p>
        </w:tc>
        <w:tc>
          <w:tcPr>
            <w:tcW w:w="1281" w:type="dxa"/>
            <w:shd w:val="clear" w:color="auto" w:fill="auto"/>
            <w:vAlign w:val="center"/>
          </w:tcPr>
          <w:p w:rsidR="00BB1E92" w:rsidRPr="00900556" w:rsidRDefault="00BB1E92" w:rsidP="00B33761">
            <w:pPr>
              <w:pStyle w:val="FootnoteText"/>
              <w:rPr>
                <w:sz w:val="16"/>
              </w:rPr>
            </w:pPr>
          </w:p>
        </w:tc>
        <w:tc>
          <w:tcPr>
            <w:tcW w:w="1417" w:type="dxa"/>
            <w:shd w:val="clear" w:color="auto" w:fill="auto"/>
            <w:vAlign w:val="center"/>
          </w:tcPr>
          <w:p w:rsidR="00BB1E92" w:rsidRPr="00900556" w:rsidRDefault="00BB1E92" w:rsidP="007B7942">
            <w:pPr>
              <w:pStyle w:val="FootnoteText"/>
              <w:rPr>
                <w:sz w:val="16"/>
              </w:rPr>
            </w:pPr>
          </w:p>
        </w:tc>
        <w:tc>
          <w:tcPr>
            <w:tcW w:w="2080" w:type="dxa"/>
          </w:tcPr>
          <w:p w:rsidR="00BB1E92" w:rsidRPr="00900556" w:rsidRDefault="00BB1E92" w:rsidP="00162B46">
            <w:pPr>
              <w:pStyle w:val="FootnoteText"/>
              <w:rPr>
                <w:sz w:val="16"/>
              </w:rPr>
            </w:pPr>
          </w:p>
        </w:tc>
      </w:tr>
      <w:tr w:rsidR="00BB1E92" w:rsidRPr="00900556" w:rsidTr="00B20B8F">
        <w:trPr>
          <w:trHeight w:val="440"/>
        </w:trPr>
        <w:tc>
          <w:tcPr>
            <w:tcW w:w="2698" w:type="dxa"/>
            <w:tcBorders>
              <w:right w:val="double" w:sz="4" w:space="0" w:color="auto"/>
            </w:tcBorders>
          </w:tcPr>
          <w:p w:rsidR="00BB1E92" w:rsidRPr="00900556" w:rsidRDefault="00BB1E92" w:rsidP="0073580D">
            <w:pPr>
              <w:pStyle w:val="FootnoteText"/>
              <w:rPr>
                <w:sz w:val="18"/>
                <w:szCs w:val="24"/>
              </w:rPr>
            </w:pPr>
            <w:r w:rsidRPr="00900556">
              <w:rPr>
                <w:i/>
                <w:sz w:val="18"/>
                <w:szCs w:val="24"/>
              </w:rPr>
              <w:t>Intermediate Result indicator One</w:t>
            </w:r>
            <w:r w:rsidRPr="00900556">
              <w:rPr>
                <w:sz w:val="18"/>
                <w:szCs w:val="24"/>
              </w:rPr>
              <w:t xml:space="preserve">:  Coastline asset condition assessment is completed and documented for all major non-government assets along the South Tarawa coastline. </w:t>
            </w:r>
          </w:p>
        </w:tc>
        <w:tc>
          <w:tcPr>
            <w:tcW w:w="359" w:type="dxa"/>
            <w:tcBorders>
              <w:left w:val="double" w:sz="4" w:space="0" w:color="auto"/>
            </w:tcBorders>
            <w:vAlign w:val="center"/>
          </w:tcPr>
          <w:p w:rsidR="00BB1E92" w:rsidRPr="00900556" w:rsidRDefault="00D54726" w:rsidP="00EF4C54">
            <w:pPr>
              <w:jc w:val="center"/>
              <w:rPr>
                <w:sz w:val="18"/>
              </w:rPr>
            </w:pPr>
            <w:r w:rsidRPr="00900556">
              <w:rPr>
                <w:sz w:val="18"/>
              </w:rPr>
              <w:fldChar w:fldCharType="begin">
                <w:ffData>
                  <w:name w:val="Check1"/>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p>
        </w:tc>
        <w:tc>
          <w:tcPr>
            <w:tcW w:w="755" w:type="dxa"/>
            <w:vAlign w:val="center"/>
          </w:tcPr>
          <w:p w:rsidR="00BB1E92" w:rsidRPr="00900556" w:rsidRDefault="00BB1E92" w:rsidP="00646DD1">
            <w:pPr>
              <w:pStyle w:val="FootnoteText"/>
              <w:jc w:val="center"/>
              <w:rPr>
                <w:bCs/>
                <w:sz w:val="16"/>
                <w:szCs w:val="24"/>
              </w:rPr>
            </w:pPr>
          </w:p>
        </w:tc>
        <w:tc>
          <w:tcPr>
            <w:tcW w:w="1130" w:type="dxa"/>
            <w:tcBorders>
              <w:right w:val="double" w:sz="4" w:space="0" w:color="auto"/>
            </w:tcBorders>
            <w:vAlign w:val="center"/>
          </w:tcPr>
          <w:p w:rsidR="00BB1E92" w:rsidRPr="00900556" w:rsidRDefault="00BB1E92" w:rsidP="006B2057">
            <w:pPr>
              <w:pStyle w:val="FootnoteText"/>
              <w:rPr>
                <w:bCs/>
                <w:sz w:val="16"/>
                <w:szCs w:val="24"/>
              </w:rPr>
            </w:pPr>
            <w:r w:rsidRPr="00900556">
              <w:rPr>
                <w:bCs/>
                <w:sz w:val="16"/>
                <w:szCs w:val="24"/>
              </w:rPr>
              <w:t>Assessment completed for government assets.</w:t>
            </w:r>
          </w:p>
        </w:tc>
        <w:tc>
          <w:tcPr>
            <w:tcW w:w="907" w:type="dxa"/>
            <w:tcBorders>
              <w:left w:val="double" w:sz="4" w:space="0" w:color="auto"/>
            </w:tcBorders>
            <w:vAlign w:val="center"/>
          </w:tcPr>
          <w:p w:rsidR="00BB1E92" w:rsidRPr="00900556" w:rsidRDefault="00BB1E92" w:rsidP="006B2057">
            <w:pPr>
              <w:pStyle w:val="FootnoteText"/>
              <w:rPr>
                <w:bCs/>
                <w:sz w:val="16"/>
                <w:szCs w:val="24"/>
              </w:rPr>
            </w:pPr>
          </w:p>
        </w:tc>
        <w:tc>
          <w:tcPr>
            <w:tcW w:w="907" w:type="dxa"/>
            <w:vAlign w:val="center"/>
          </w:tcPr>
          <w:p w:rsidR="00BB1E92" w:rsidRPr="00900556" w:rsidRDefault="00BB1E92" w:rsidP="006B2057">
            <w:pPr>
              <w:pStyle w:val="FootnoteText"/>
              <w:rPr>
                <w:bCs/>
                <w:sz w:val="16"/>
                <w:szCs w:val="24"/>
              </w:rPr>
            </w:pPr>
          </w:p>
        </w:tc>
        <w:tc>
          <w:tcPr>
            <w:tcW w:w="907" w:type="dxa"/>
            <w:vAlign w:val="center"/>
          </w:tcPr>
          <w:p w:rsidR="00BB1E92" w:rsidRPr="00900556" w:rsidRDefault="00BB1E92" w:rsidP="006B2057">
            <w:pPr>
              <w:pStyle w:val="FootnoteText"/>
              <w:rPr>
                <w:bCs/>
                <w:sz w:val="16"/>
                <w:szCs w:val="24"/>
              </w:rPr>
            </w:pPr>
            <w:r w:rsidRPr="00900556">
              <w:rPr>
                <w:bCs/>
                <w:sz w:val="16"/>
                <w:szCs w:val="24"/>
              </w:rPr>
              <w:t>Assessment is updated with non-government assets.</w:t>
            </w:r>
          </w:p>
        </w:tc>
        <w:tc>
          <w:tcPr>
            <w:tcW w:w="907" w:type="dxa"/>
            <w:vAlign w:val="center"/>
          </w:tcPr>
          <w:p w:rsidR="00BB1E92" w:rsidRPr="00900556" w:rsidRDefault="00BB1E92" w:rsidP="006B2057">
            <w:pPr>
              <w:pStyle w:val="FootnoteText"/>
              <w:rPr>
                <w:sz w:val="16"/>
                <w:szCs w:val="24"/>
              </w:rPr>
            </w:pPr>
          </w:p>
        </w:tc>
        <w:tc>
          <w:tcPr>
            <w:tcW w:w="908" w:type="dxa"/>
            <w:tcBorders>
              <w:right w:val="double" w:sz="4" w:space="0" w:color="auto"/>
            </w:tcBorders>
            <w:vAlign w:val="center"/>
          </w:tcPr>
          <w:p w:rsidR="00BB1E92" w:rsidRPr="00900556" w:rsidRDefault="00BB1E92" w:rsidP="006B2057">
            <w:pPr>
              <w:pStyle w:val="FootnoteText"/>
              <w:rPr>
                <w:sz w:val="16"/>
                <w:szCs w:val="24"/>
              </w:rPr>
            </w:pPr>
          </w:p>
        </w:tc>
        <w:tc>
          <w:tcPr>
            <w:tcW w:w="1134" w:type="dxa"/>
            <w:tcBorders>
              <w:left w:val="double" w:sz="4" w:space="0" w:color="auto"/>
            </w:tcBorders>
            <w:vAlign w:val="center"/>
          </w:tcPr>
          <w:p w:rsidR="00BB1E92" w:rsidRPr="00900556" w:rsidRDefault="00BB1E92" w:rsidP="00CB15DC">
            <w:pPr>
              <w:pStyle w:val="FootnoteText"/>
              <w:rPr>
                <w:sz w:val="16"/>
              </w:rPr>
            </w:pPr>
            <w:r w:rsidRPr="00900556">
              <w:rPr>
                <w:sz w:val="16"/>
              </w:rPr>
              <w:t>Semi-annual project report</w:t>
            </w:r>
          </w:p>
        </w:tc>
        <w:tc>
          <w:tcPr>
            <w:tcW w:w="1281" w:type="dxa"/>
            <w:vAlign w:val="center"/>
          </w:tcPr>
          <w:p w:rsidR="00BB1E92" w:rsidRPr="00900556" w:rsidRDefault="00BB1E92" w:rsidP="00CB15DC">
            <w:pPr>
              <w:pStyle w:val="FootnoteText"/>
              <w:rPr>
                <w:sz w:val="16"/>
              </w:rPr>
            </w:pPr>
            <w:r w:rsidRPr="00900556">
              <w:rPr>
                <w:sz w:val="16"/>
              </w:rPr>
              <w:t>Supervision Mission/ Progress Report</w:t>
            </w:r>
          </w:p>
        </w:tc>
        <w:tc>
          <w:tcPr>
            <w:tcW w:w="1417" w:type="dxa"/>
            <w:vAlign w:val="center"/>
          </w:tcPr>
          <w:p w:rsidR="00BB1E92" w:rsidRPr="00900556" w:rsidRDefault="00BB1E92" w:rsidP="007B7942">
            <w:pPr>
              <w:pStyle w:val="FootnoteText"/>
              <w:rPr>
                <w:sz w:val="16"/>
                <w:szCs w:val="24"/>
              </w:rPr>
            </w:pPr>
            <w:r w:rsidRPr="00900556">
              <w:rPr>
                <w:sz w:val="16"/>
                <w:szCs w:val="24"/>
              </w:rPr>
              <w:t>MPWU/MELAD</w:t>
            </w:r>
          </w:p>
        </w:tc>
        <w:tc>
          <w:tcPr>
            <w:tcW w:w="2080" w:type="dxa"/>
          </w:tcPr>
          <w:p w:rsidR="00BB1E92" w:rsidRPr="00900556" w:rsidRDefault="00BB1E92" w:rsidP="00FC4E41">
            <w:pPr>
              <w:pStyle w:val="FootnoteText"/>
              <w:rPr>
                <w:sz w:val="16"/>
                <w:szCs w:val="24"/>
              </w:rPr>
            </w:pPr>
            <w:r w:rsidRPr="00900556">
              <w:rPr>
                <w:sz w:val="16"/>
                <w:szCs w:val="24"/>
              </w:rPr>
              <w:t>Coastal condition plan is updated to include major non-government assets, with prioritization for mitigation treatment (although not necessarily to be GoK funded)</w:t>
            </w:r>
          </w:p>
        </w:tc>
      </w:tr>
      <w:tr w:rsidR="00BB1E92" w:rsidRPr="00900556" w:rsidTr="00B20B8F">
        <w:trPr>
          <w:trHeight w:val="440"/>
        </w:trPr>
        <w:tc>
          <w:tcPr>
            <w:tcW w:w="2698" w:type="dxa"/>
            <w:tcBorders>
              <w:right w:val="double" w:sz="4" w:space="0" w:color="auto"/>
            </w:tcBorders>
          </w:tcPr>
          <w:p w:rsidR="00BB1E92" w:rsidRPr="00900556" w:rsidRDefault="00BB1E92" w:rsidP="0073580D">
            <w:pPr>
              <w:pStyle w:val="FootnoteText"/>
              <w:rPr>
                <w:sz w:val="18"/>
                <w:szCs w:val="24"/>
              </w:rPr>
            </w:pPr>
            <w:r w:rsidRPr="00900556">
              <w:rPr>
                <w:i/>
                <w:sz w:val="18"/>
                <w:szCs w:val="24"/>
              </w:rPr>
              <w:t>Intermediate Result indicator Two</w:t>
            </w:r>
            <w:r w:rsidRPr="00900556">
              <w:rPr>
                <w:sz w:val="18"/>
                <w:szCs w:val="24"/>
              </w:rPr>
              <w:t>:  Government coastal asset management condition assessment and works programs are maintained for three consecutive years.</w:t>
            </w:r>
          </w:p>
        </w:tc>
        <w:tc>
          <w:tcPr>
            <w:tcW w:w="359" w:type="dxa"/>
            <w:tcBorders>
              <w:left w:val="double" w:sz="4" w:space="0" w:color="auto"/>
            </w:tcBorders>
            <w:vAlign w:val="center"/>
          </w:tcPr>
          <w:p w:rsidR="00BB1E92" w:rsidRPr="00900556" w:rsidRDefault="00D54726" w:rsidP="00B33761">
            <w:pPr>
              <w:jc w:val="center"/>
              <w:rPr>
                <w:sz w:val="18"/>
              </w:rPr>
            </w:pPr>
            <w:r w:rsidRPr="00900556">
              <w:rPr>
                <w:sz w:val="18"/>
              </w:rPr>
              <w:fldChar w:fldCharType="begin">
                <w:ffData>
                  <w:name w:val="Check1"/>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p>
        </w:tc>
        <w:tc>
          <w:tcPr>
            <w:tcW w:w="755" w:type="dxa"/>
            <w:vAlign w:val="center"/>
          </w:tcPr>
          <w:p w:rsidR="00BB1E92" w:rsidRPr="00900556" w:rsidRDefault="00BB1E92" w:rsidP="00646DD1">
            <w:pPr>
              <w:pStyle w:val="FootnoteText"/>
              <w:jc w:val="center"/>
              <w:rPr>
                <w:bCs/>
                <w:sz w:val="16"/>
                <w:szCs w:val="24"/>
              </w:rPr>
            </w:pPr>
          </w:p>
        </w:tc>
        <w:tc>
          <w:tcPr>
            <w:tcW w:w="1130" w:type="dxa"/>
            <w:tcBorders>
              <w:right w:val="double" w:sz="4" w:space="0" w:color="auto"/>
            </w:tcBorders>
            <w:vAlign w:val="center"/>
          </w:tcPr>
          <w:p w:rsidR="00BB1E92" w:rsidRPr="00900556" w:rsidRDefault="00BB1E92" w:rsidP="006B2057">
            <w:pPr>
              <w:pStyle w:val="FootnoteText"/>
              <w:rPr>
                <w:bCs/>
                <w:sz w:val="16"/>
                <w:szCs w:val="24"/>
              </w:rPr>
            </w:pPr>
            <w:r w:rsidRPr="00900556">
              <w:rPr>
                <w:bCs/>
                <w:sz w:val="16"/>
                <w:szCs w:val="24"/>
              </w:rPr>
              <w:t>No ongoing programs are undertaken.</w:t>
            </w:r>
          </w:p>
        </w:tc>
        <w:tc>
          <w:tcPr>
            <w:tcW w:w="907" w:type="dxa"/>
            <w:tcBorders>
              <w:left w:val="double" w:sz="4" w:space="0" w:color="auto"/>
            </w:tcBorders>
            <w:vAlign w:val="center"/>
          </w:tcPr>
          <w:p w:rsidR="00BB1E92" w:rsidRPr="00900556" w:rsidRDefault="00BB1E92" w:rsidP="006B2057">
            <w:pPr>
              <w:pStyle w:val="FootnoteText"/>
              <w:rPr>
                <w:bCs/>
                <w:sz w:val="16"/>
                <w:szCs w:val="24"/>
              </w:rPr>
            </w:pPr>
          </w:p>
        </w:tc>
        <w:tc>
          <w:tcPr>
            <w:tcW w:w="907" w:type="dxa"/>
            <w:vAlign w:val="center"/>
          </w:tcPr>
          <w:p w:rsidR="00BB1E92" w:rsidRPr="00900556" w:rsidRDefault="00BB1E92" w:rsidP="006B2057">
            <w:pPr>
              <w:pStyle w:val="FootnoteText"/>
              <w:rPr>
                <w:bCs/>
                <w:sz w:val="16"/>
                <w:szCs w:val="24"/>
              </w:rPr>
            </w:pPr>
            <w:r w:rsidRPr="00900556">
              <w:rPr>
                <w:bCs/>
                <w:sz w:val="16"/>
                <w:szCs w:val="24"/>
              </w:rPr>
              <w:t>Works program is based on asset management plan (Year 1)</w:t>
            </w:r>
          </w:p>
        </w:tc>
        <w:tc>
          <w:tcPr>
            <w:tcW w:w="907" w:type="dxa"/>
            <w:vAlign w:val="center"/>
          </w:tcPr>
          <w:p w:rsidR="00BB1E92" w:rsidRPr="00900556" w:rsidRDefault="00BB1E92" w:rsidP="006B2057">
            <w:pPr>
              <w:pStyle w:val="FootnoteText"/>
              <w:rPr>
                <w:bCs/>
                <w:sz w:val="16"/>
                <w:szCs w:val="24"/>
              </w:rPr>
            </w:pPr>
            <w:r w:rsidRPr="00900556">
              <w:rPr>
                <w:bCs/>
                <w:sz w:val="16"/>
                <w:szCs w:val="24"/>
              </w:rPr>
              <w:t>Works program is based on asset management plan (Year 2)</w:t>
            </w:r>
          </w:p>
        </w:tc>
        <w:tc>
          <w:tcPr>
            <w:tcW w:w="907" w:type="dxa"/>
            <w:vAlign w:val="center"/>
          </w:tcPr>
          <w:p w:rsidR="00BB1E92" w:rsidRPr="00900556" w:rsidRDefault="00BB1E92" w:rsidP="006B2057">
            <w:pPr>
              <w:pStyle w:val="FootnoteText"/>
              <w:rPr>
                <w:bCs/>
                <w:sz w:val="16"/>
                <w:szCs w:val="24"/>
              </w:rPr>
            </w:pPr>
            <w:r w:rsidRPr="00900556">
              <w:rPr>
                <w:bCs/>
                <w:sz w:val="16"/>
                <w:szCs w:val="24"/>
              </w:rPr>
              <w:t>Works program is based on asset management plan (Year 3)</w:t>
            </w:r>
          </w:p>
        </w:tc>
        <w:tc>
          <w:tcPr>
            <w:tcW w:w="908" w:type="dxa"/>
            <w:tcBorders>
              <w:right w:val="double" w:sz="4" w:space="0" w:color="auto"/>
            </w:tcBorders>
            <w:vAlign w:val="center"/>
          </w:tcPr>
          <w:p w:rsidR="00BB1E92" w:rsidRPr="00900556" w:rsidRDefault="00BB1E92" w:rsidP="006B2057">
            <w:pPr>
              <w:pStyle w:val="FootnoteText"/>
              <w:rPr>
                <w:sz w:val="16"/>
                <w:szCs w:val="24"/>
              </w:rPr>
            </w:pPr>
          </w:p>
        </w:tc>
        <w:tc>
          <w:tcPr>
            <w:tcW w:w="1134" w:type="dxa"/>
            <w:tcBorders>
              <w:left w:val="double" w:sz="4" w:space="0" w:color="auto"/>
            </w:tcBorders>
            <w:vAlign w:val="center"/>
          </w:tcPr>
          <w:p w:rsidR="00BB1E92" w:rsidRPr="00900556" w:rsidRDefault="00BB1E92" w:rsidP="00CB15DC">
            <w:pPr>
              <w:pStyle w:val="FootnoteText"/>
              <w:rPr>
                <w:sz w:val="16"/>
              </w:rPr>
            </w:pPr>
            <w:r w:rsidRPr="00900556">
              <w:rPr>
                <w:sz w:val="16"/>
              </w:rPr>
              <w:t>Semi-annual project report</w:t>
            </w:r>
          </w:p>
        </w:tc>
        <w:tc>
          <w:tcPr>
            <w:tcW w:w="1281" w:type="dxa"/>
            <w:vAlign w:val="center"/>
          </w:tcPr>
          <w:p w:rsidR="00BB1E92" w:rsidRPr="00900556" w:rsidRDefault="00BB1E92" w:rsidP="00CB15DC">
            <w:pPr>
              <w:pStyle w:val="FootnoteText"/>
              <w:rPr>
                <w:sz w:val="16"/>
              </w:rPr>
            </w:pPr>
            <w:r w:rsidRPr="00900556">
              <w:rPr>
                <w:sz w:val="16"/>
              </w:rPr>
              <w:t>Supervision Mission/ Progress Report</w:t>
            </w:r>
          </w:p>
        </w:tc>
        <w:tc>
          <w:tcPr>
            <w:tcW w:w="1417" w:type="dxa"/>
            <w:vAlign w:val="center"/>
          </w:tcPr>
          <w:p w:rsidR="00BB1E92" w:rsidRPr="00900556" w:rsidRDefault="00BB1E92" w:rsidP="007B7942">
            <w:pPr>
              <w:pStyle w:val="FootnoteText"/>
              <w:rPr>
                <w:sz w:val="16"/>
                <w:szCs w:val="24"/>
              </w:rPr>
            </w:pPr>
            <w:r w:rsidRPr="00900556">
              <w:rPr>
                <w:sz w:val="16"/>
                <w:szCs w:val="24"/>
              </w:rPr>
              <w:t>MPWU/MELAD</w:t>
            </w:r>
          </w:p>
        </w:tc>
        <w:tc>
          <w:tcPr>
            <w:tcW w:w="2080" w:type="dxa"/>
          </w:tcPr>
          <w:p w:rsidR="00BB1E92" w:rsidRPr="00900556" w:rsidRDefault="00BB1E92" w:rsidP="00FC4E41">
            <w:pPr>
              <w:pStyle w:val="FootnoteText"/>
              <w:rPr>
                <w:sz w:val="16"/>
                <w:szCs w:val="24"/>
              </w:rPr>
            </w:pPr>
            <w:r w:rsidRPr="00900556">
              <w:rPr>
                <w:sz w:val="16"/>
                <w:szCs w:val="24"/>
              </w:rPr>
              <w:t>The coastal condition assessment plan is proactively used as the basis for planning new and upgrade coastal protection works.</w:t>
            </w:r>
          </w:p>
        </w:tc>
      </w:tr>
      <w:tr w:rsidR="00BB1E92" w:rsidRPr="00900556" w:rsidTr="007827B1">
        <w:trPr>
          <w:trHeight w:val="593"/>
        </w:trPr>
        <w:tc>
          <w:tcPr>
            <w:tcW w:w="13310" w:type="dxa"/>
            <w:gridSpan w:val="12"/>
          </w:tcPr>
          <w:p w:rsidR="00BB1E92" w:rsidRPr="00900556" w:rsidRDefault="00BB1E92" w:rsidP="00454C41">
            <w:pPr>
              <w:pStyle w:val="FootnoteText"/>
              <w:rPr>
                <w:b/>
                <w:sz w:val="18"/>
              </w:rPr>
            </w:pPr>
          </w:p>
          <w:p w:rsidR="00BB1E92" w:rsidRPr="00900556" w:rsidRDefault="00BB1E92" w:rsidP="0010485D">
            <w:pPr>
              <w:pStyle w:val="FootnoteText"/>
              <w:rPr>
                <w:b/>
                <w:sz w:val="16"/>
                <w:szCs w:val="24"/>
              </w:rPr>
            </w:pPr>
            <w:r w:rsidRPr="00900556">
              <w:rPr>
                <w:b/>
                <w:sz w:val="18"/>
              </w:rPr>
              <w:t>Intermediate Result (Component C3):</w:t>
            </w:r>
            <w:r w:rsidRPr="00900556">
              <w:rPr>
                <w:sz w:val="18"/>
              </w:rPr>
              <w:t xml:space="preserve"> Strengthen the Capacity to Manage the Effects of Climate Change and Natural Hazards</w:t>
            </w:r>
          </w:p>
        </w:tc>
        <w:tc>
          <w:tcPr>
            <w:tcW w:w="2080" w:type="dxa"/>
          </w:tcPr>
          <w:p w:rsidR="00BB1E92" w:rsidRPr="00900556" w:rsidRDefault="00BB1E92" w:rsidP="00FC4E41">
            <w:pPr>
              <w:pStyle w:val="FootnoteText"/>
              <w:rPr>
                <w:b/>
                <w:sz w:val="18"/>
              </w:rPr>
            </w:pPr>
          </w:p>
        </w:tc>
      </w:tr>
      <w:tr w:rsidR="00BB1E92" w:rsidRPr="00900556" w:rsidTr="00B20B8F">
        <w:trPr>
          <w:trHeight w:val="395"/>
        </w:trPr>
        <w:tc>
          <w:tcPr>
            <w:tcW w:w="2698" w:type="dxa"/>
            <w:tcBorders>
              <w:right w:val="double" w:sz="4" w:space="0" w:color="auto"/>
            </w:tcBorders>
            <w:shd w:val="clear" w:color="auto" w:fill="auto"/>
          </w:tcPr>
          <w:p w:rsidR="00BB1E92" w:rsidRPr="00900556" w:rsidRDefault="00BB1E92" w:rsidP="0010485D">
            <w:pPr>
              <w:pStyle w:val="FootnoteText"/>
              <w:rPr>
                <w:sz w:val="18"/>
              </w:rPr>
            </w:pPr>
            <w:r w:rsidRPr="00900556">
              <w:rPr>
                <w:i/>
                <w:sz w:val="18"/>
              </w:rPr>
              <w:t>Intermediate Result indicator One</w:t>
            </w:r>
            <w:r w:rsidRPr="00900556">
              <w:rPr>
                <w:sz w:val="18"/>
              </w:rPr>
              <w:t>: National Key Performance Indicators on Climate Change Adaptation and Disaster Risk Management are developed, applied and reported.</w:t>
            </w:r>
          </w:p>
        </w:tc>
        <w:tc>
          <w:tcPr>
            <w:tcW w:w="359" w:type="dxa"/>
            <w:tcBorders>
              <w:left w:val="double" w:sz="4" w:space="0" w:color="auto"/>
            </w:tcBorders>
            <w:shd w:val="clear" w:color="auto" w:fill="auto"/>
            <w:vAlign w:val="center"/>
          </w:tcPr>
          <w:p w:rsidR="00BB1E92" w:rsidRPr="00900556" w:rsidRDefault="00D54726" w:rsidP="00EF4C54">
            <w:pPr>
              <w:jc w:val="center"/>
              <w:rPr>
                <w:sz w:val="18"/>
              </w:rPr>
            </w:pPr>
            <w:r w:rsidRPr="00900556">
              <w:rPr>
                <w:sz w:val="18"/>
              </w:rPr>
              <w:fldChar w:fldCharType="begin">
                <w:ffData>
                  <w:name w:val="Check1"/>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p>
        </w:tc>
        <w:tc>
          <w:tcPr>
            <w:tcW w:w="755" w:type="dxa"/>
            <w:shd w:val="clear" w:color="auto" w:fill="auto"/>
            <w:vAlign w:val="center"/>
          </w:tcPr>
          <w:p w:rsidR="00BB1E92" w:rsidRPr="00900556" w:rsidRDefault="00BB1E92" w:rsidP="00646DD1">
            <w:pPr>
              <w:pStyle w:val="FootnoteText"/>
              <w:jc w:val="center"/>
              <w:rPr>
                <w:bCs/>
                <w:sz w:val="16"/>
              </w:rPr>
            </w:pPr>
          </w:p>
        </w:tc>
        <w:tc>
          <w:tcPr>
            <w:tcW w:w="1130" w:type="dxa"/>
            <w:tcBorders>
              <w:right w:val="double" w:sz="4" w:space="0" w:color="auto"/>
            </w:tcBorders>
            <w:shd w:val="clear" w:color="auto" w:fill="auto"/>
            <w:vAlign w:val="center"/>
          </w:tcPr>
          <w:p w:rsidR="00BB1E92" w:rsidRPr="00900556" w:rsidRDefault="00BB1E92" w:rsidP="00B33761">
            <w:pPr>
              <w:pStyle w:val="FootnoteText"/>
              <w:jc w:val="both"/>
              <w:rPr>
                <w:bCs/>
                <w:sz w:val="16"/>
              </w:rPr>
            </w:pPr>
            <w:r w:rsidRPr="00900556">
              <w:rPr>
                <w:bCs/>
                <w:sz w:val="16"/>
              </w:rPr>
              <w:t>Nil</w:t>
            </w:r>
          </w:p>
        </w:tc>
        <w:tc>
          <w:tcPr>
            <w:tcW w:w="907" w:type="dxa"/>
            <w:tcBorders>
              <w:left w:val="double" w:sz="4" w:space="0" w:color="auto"/>
            </w:tcBorders>
            <w:shd w:val="clear" w:color="auto" w:fill="auto"/>
            <w:vAlign w:val="center"/>
          </w:tcPr>
          <w:p w:rsidR="00BB1E92" w:rsidRPr="00900556" w:rsidRDefault="00BB1E92" w:rsidP="00646DD1">
            <w:pPr>
              <w:pStyle w:val="FootnoteText"/>
              <w:jc w:val="center"/>
              <w:rPr>
                <w:bCs/>
                <w:sz w:val="16"/>
              </w:rPr>
            </w:pPr>
          </w:p>
        </w:tc>
        <w:tc>
          <w:tcPr>
            <w:tcW w:w="907" w:type="dxa"/>
            <w:shd w:val="clear" w:color="auto" w:fill="auto"/>
            <w:vAlign w:val="center"/>
          </w:tcPr>
          <w:p w:rsidR="00BB1E92" w:rsidRPr="00900556" w:rsidRDefault="00BB1E92" w:rsidP="0007207A">
            <w:pPr>
              <w:pStyle w:val="FootnoteText"/>
              <w:rPr>
                <w:bCs/>
                <w:sz w:val="16"/>
              </w:rPr>
            </w:pPr>
            <w:r w:rsidRPr="00900556">
              <w:rPr>
                <w:bCs/>
                <w:sz w:val="16"/>
              </w:rPr>
              <w:t>KPIs developed</w:t>
            </w:r>
          </w:p>
        </w:tc>
        <w:tc>
          <w:tcPr>
            <w:tcW w:w="907" w:type="dxa"/>
            <w:shd w:val="clear" w:color="auto" w:fill="auto"/>
            <w:vAlign w:val="center"/>
          </w:tcPr>
          <w:p w:rsidR="00BB1E92" w:rsidRPr="00900556" w:rsidRDefault="00BB1E92" w:rsidP="0007207A">
            <w:pPr>
              <w:pStyle w:val="FootnoteText"/>
              <w:rPr>
                <w:bCs/>
                <w:sz w:val="16"/>
              </w:rPr>
            </w:pPr>
            <w:r w:rsidRPr="00900556">
              <w:rPr>
                <w:bCs/>
                <w:sz w:val="16"/>
              </w:rPr>
              <w:t>KPIs are being measured</w:t>
            </w:r>
          </w:p>
        </w:tc>
        <w:tc>
          <w:tcPr>
            <w:tcW w:w="907" w:type="dxa"/>
            <w:shd w:val="clear" w:color="auto" w:fill="auto"/>
            <w:vAlign w:val="center"/>
          </w:tcPr>
          <w:p w:rsidR="00BB1E92" w:rsidRPr="00900556" w:rsidRDefault="00BB1E92" w:rsidP="0007207A">
            <w:pPr>
              <w:pStyle w:val="FootnoteText"/>
              <w:rPr>
                <w:sz w:val="16"/>
              </w:rPr>
            </w:pPr>
            <w:r w:rsidRPr="00900556">
              <w:rPr>
                <w:sz w:val="16"/>
              </w:rPr>
              <w:t>KPIs are fully reported publically</w:t>
            </w:r>
          </w:p>
        </w:tc>
        <w:tc>
          <w:tcPr>
            <w:tcW w:w="908" w:type="dxa"/>
            <w:tcBorders>
              <w:right w:val="double" w:sz="4" w:space="0" w:color="auto"/>
            </w:tcBorders>
            <w:shd w:val="clear" w:color="auto" w:fill="auto"/>
            <w:vAlign w:val="center"/>
          </w:tcPr>
          <w:p w:rsidR="00BB1E92" w:rsidRPr="00900556" w:rsidRDefault="00BB1E92" w:rsidP="0007207A">
            <w:pPr>
              <w:pStyle w:val="FootnoteText"/>
              <w:rPr>
                <w:sz w:val="16"/>
              </w:rPr>
            </w:pPr>
            <w:r w:rsidRPr="00900556">
              <w:rPr>
                <w:sz w:val="16"/>
              </w:rPr>
              <w:t>KPIs are fully reported publically</w:t>
            </w:r>
          </w:p>
        </w:tc>
        <w:tc>
          <w:tcPr>
            <w:tcW w:w="1134" w:type="dxa"/>
            <w:tcBorders>
              <w:left w:val="double" w:sz="4" w:space="0" w:color="auto"/>
            </w:tcBorders>
            <w:shd w:val="clear" w:color="auto" w:fill="auto"/>
            <w:vAlign w:val="center"/>
          </w:tcPr>
          <w:p w:rsidR="00BB1E92" w:rsidRPr="00900556" w:rsidRDefault="00BB1E92" w:rsidP="00CB15DC">
            <w:pPr>
              <w:pStyle w:val="FootnoteText"/>
              <w:rPr>
                <w:sz w:val="16"/>
              </w:rPr>
            </w:pPr>
            <w:r w:rsidRPr="00900556">
              <w:rPr>
                <w:sz w:val="16"/>
              </w:rPr>
              <w:t>Semi-annual project report</w:t>
            </w:r>
          </w:p>
        </w:tc>
        <w:tc>
          <w:tcPr>
            <w:tcW w:w="1281" w:type="dxa"/>
            <w:shd w:val="clear" w:color="auto" w:fill="auto"/>
            <w:vAlign w:val="center"/>
          </w:tcPr>
          <w:p w:rsidR="00BB1E92" w:rsidRPr="00900556" w:rsidRDefault="00BB1E92" w:rsidP="00CB15DC">
            <w:pPr>
              <w:pStyle w:val="FootnoteText"/>
              <w:rPr>
                <w:sz w:val="16"/>
              </w:rPr>
            </w:pPr>
            <w:r w:rsidRPr="00900556">
              <w:rPr>
                <w:sz w:val="16"/>
              </w:rPr>
              <w:t>Supervision Mission/ Progress Report</w:t>
            </w:r>
          </w:p>
        </w:tc>
        <w:tc>
          <w:tcPr>
            <w:tcW w:w="1417" w:type="dxa"/>
            <w:shd w:val="clear" w:color="auto" w:fill="auto"/>
            <w:vAlign w:val="center"/>
          </w:tcPr>
          <w:p w:rsidR="00BB1E92" w:rsidRPr="00900556" w:rsidRDefault="00BB1E92" w:rsidP="007B7942">
            <w:pPr>
              <w:pStyle w:val="FootnoteText"/>
              <w:rPr>
                <w:sz w:val="16"/>
              </w:rPr>
            </w:pPr>
            <w:r w:rsidRPr="00900556">
              <w:rPr>
                <w:sz w:val="16"/>
              </w:rPr>
              <w:t>OB</w:t>
            </w:r>
          </w:p>
        </w:tc>
        <w:tc>
          <w:tcPr>
            <w:tcW w:w="2080" w:type="dxa"/>
          </w:tcPr>
          <w:p w:rsidR="00BB1E92" w:rsidRPr="00900556" w:rsidRDefault="00BB1E92" w:rsidP="00971ECF">
            <w:pPr>
              <w:pStyle w:val="FootnoteText"/>
              <w:rPr>
                <w:sz w:val="16"/>
              </w:rPr>
            </w:pPr>
            <w:r w:rsidRPr="00900556">
              <w:rPr>
                <w:sz w:val="16"/>
              </w:rPr>
              <w:t>KPIs are published in official GoK public reports.</w:t>
            </w:r>
          </w:p>
        </w:tc>
      </w:tr>
      <w:tr w:rsidR="00BB1E92" w:rsidRPr="00900556" w:rsidTr="00B20B8F">
        <w:trPr>
          <w:trHeight w:val="395"/>
        </w:trPr>
        <w:tc>
          <w:tcPr>
            <w:tcW w:w="2698" w:type="dxa"/>
            <w:tcBorders>
              <w:right w:val="double" w:sz="4" w:space="0" w:color="auto"/>
            </w:tcBorders>
            <w:shd w:val="clear" w:color="auto" w:fill="auto"/>
          </w:tcPr>
          <w:p w:rsidR="00BB1E92" w:rsidRPr="00900556" w:rsidRDefault="00BB1E92" w:rsidP="0073580D">
            <w:pPr>
              <w:pStyle w:val="FootnoteText"/>
              <w:rPr>
                <w:sz w:val="18"/>
              </w:rPr>
            </w:pPr>
            <w:r w:rsidRPr="00900556">
              <w:rPr>
                <w:i/>
                <w:sz w:val="18"/>
              </w:rPr>
              <w:t>Intermediate Result indicator Two</w:t>
            </w:r>
            <w:r w:rsidRPr="00900556">
              <w:rPr>
                <w:sz w:val="18"/>
              </w:rPr>
              <w:t>: Functional plans (under the Disaster Management Plan) relevant to public health and potable water are established and operational.</w:t>
            </w:r>
          </w:p>
        </w:tc>
        <w:tc>
          <w:tcPr>
            <w:tcW w:w="359" w:type="dxa"/>
            <w:tcBorders>
              <w:left w:val="double" w:sz="4" w:space="0" w:color="auto"/>
            </w:tcBorders>
            <w:shd w:val="clear" w:color="auto" w:fill="auto"/>
            <w:vAlign w:val="center"/>
          </w:tcPr>
          <w:p w:rsidR="00BB1E92" w:rsidRPr="00900556" w:rsidRDefault="00D54726" w:rsidP="00CB15DC">
            <w:pPr>
              <w:jc w:val="center"/>
              <w:rPr>
                <w:sz w:val="18"/>
              </w:rPr>
            </w:pPr>
            <w:r w:rsidRPr="00900556">
              <w:rPr>
                <w:sz w:val="18"/>
              </w:rPr>
              <w:fldChar w:fldCharType="begin">
                <w:ffData>
                  <w:name w:val="Check1"/>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p>
        </w:tc>
        <w:tc>
          <w:tcPr>
            <w:tcW w:w="755" w:type="dxa"/>
            <w:shd w:val="clear" w:color="auto" w:fill="auto"/>
            <w:vAlign w:val="center"/>
          </w:tcPr>
          <w:p w:rsidR="00BB1E92" w:rsidRPr="00900556" w:rsidRDefault="00BB1E92" w:rsidP="00646DD1">
            <w:pPr>
              <w:pStyle w:val="FootnoteText"/>
              <w:jc w:val="center"/>
              <w:rPr>
                <w:bCs/>
                <w:sz w:val="16"/>
              </w:rPr>
            </w:pPr>
          </w:p>
        </w:tc>
        <w:tc>
          <w:tcPr>
            <w:tcW w:w="1130" w:type="dxa"/>
            <w:tcBorders>
              <w:right w:val="double" w:sz="4" w:space="0" w:color="auto"/>
            </w:tcBorders>
            <w:shd w:val="clear" w:color="auto" w:fill="auto"/>
            <w:vAlign w:val="center"/>
          </w:tcPr>
          <w:p w:rsidR="00BB1E92" w:rsidRPr="00900556" w:rsidRDefault="00BB1E92" w:rsidP="00B33761">
            <w:pPr>
              <w:pStyle w:val="FootnoteText"/>
              <w:jc w:val="both"/>
              <w:rPr>
                <w:bCs/>
                <w:sz w:val="16"/>
              </w:rPr>
            </w:pPr>
            <w:r w:rsidRPr="00900556">
              <w:rPr>
                <w:bCs/>
                <w:sz w:val="16"/>
              </w:rPr>
              <w:t>Nil</w:t>
            </w:r>
          </w:p>
        </w:tc>
        <w:tc>
          <w:tcPr>
            <w:tcW w:w="907" w:type="dxa"/>
            <w:tcBorders>
              <w:left w:val="double" w:sz="4" w:space="0" w:color="auto"/>
            </w:tcBorders>
            <w:shd w:val="clear" w:color="auto" w:fill="auto"/>
            <w:vAlign w:val="center"/>
          </w:tcPr>
          <w:p w:rsidR="00BB1E92" w:rsidRPr="00900556" w:rsidRDefault="00BB1E92" w:rsidP="00646DD1">
            <w:pPr>
              <w:pStyle w:val="FootnoteText"/>
              <w:jc w:val="center"/>
              <w:rPr>
                <w:bCs/>
                <w:sz w:val="16"/>
              </w:rPr>
            </w:pPr>
          </w:p>
        </w:tc>
        <w:tc>
          <w:tcPr>
            <w:tcW w:w="907" w:type="dxa"/>
            <w:shd w:val="clear" w:color="auto" w:fill="auto"/>
            <w:vAlign w:val="center"/>
          </w:tcPr>
          <w:p w:rsidR="00BB1E92" w:rsidRPr="00900556" w:rsidRDefault="00BB1E92" w:rsidP="0007207A">
            <w:pPr>
              <w:pStyle w:val="FootnoteText"/>
              <w:rPr>
                <w:bCs/>
                <w:sz w:val="16"/>
              </w:rPr>
            </w:pPr>
            <w:r w:rsidRPr="00900556">
              <w:rPr>
                <w:bCs/>
                <w:sz w:val="16"/>
              </w:rPr>
              <w:t>Sector plan(s) developed</w:t>
            </w:r>
          </w:p>
        </w:tc>
        <w:tc>
          <w:tcPr>
            <w:tcW w:w="907" w:type="dxa"/>
            <w:shd w:val="clear" w:color="auto" w:fill="auto"/>
            <w:vAlign w:val="center"/>
          </w:tcPr>
          <w:p w:rsidR="00BB1E92" w:rsidRPr="00900556" w:rsidRDefault="00BB1E92" w:rsidP="0007207A">
            <w:pPr>
              <w:pStyle w:val="FootnoteText"/>
              <w:rPr>
                <w:bCs/>
                <w:sz w:val="16"/>
              </w:rPr>
            </w:pPr>
            <w:r w:rsidRPr="00900556">
              <w:rPr>
                <w:bCs/>
                <w:sz w:val="16"/>
              </w:rPr>
              <w:t>Sector plan(s) operating</w:t>
            </w:r>
          </w:p>
        </w:tc>
        <w:tc>
          <w:tcPr>
            <w:tcW w:w="907" w:type="dxa"/>
            <w:shd w:val="clear" w:color="auto" w:fill="auto"/>
            <w:vAlign w:val="center"/>
          </w:tcPr>
          <w:p w:rsidR="00BB1E92" w:rsidRPr="00900556" w:rsidRDefault="00BB1E92" w:rsidP="0007207A">
            <w:pPr>
              <w:pStyle w:val="FootnoteText"/>
              <w:rPr>
                <w:bCs/>
                <w:sz w:val="16"/>
              </w:rPr>
            </w:pPr>
            <w:r w:rsidRPr="00900556">
              <w:rPr>
                <w:bCs/>
                <w:sz w:val="16"/>
              </w:rPr>
              <w:t>Sector plan(s) operating</w:t>
            </w:r>
          </w:p>
        </w:tc>
        <w:tc>
          <w:tcPr>
            <w:tcW w:w="908" w:type="dxa"/>
            <w:tcBorders>
              <w:right w:val="double" w:sz="4" w:space="0" w:color="auto"/>
            </w:tcBorders>
            <w:shd w:val="clear" w:color="auto" w:fill="auto"/>
            <w:vAlign w:val="center"/>
          </w:tcPr>
          <w:p w:rsidR="00BB1E92" w:rsidRPr="00900556" w:rsidRDefault="00BB1E92" w:rsidP="0007207A">
            <w:pPr>
              <w:pStyle w:val="FootnoteText"/>
              <w:rPr>
                <w:bCs/>
                <w:sz w:val="16"/>
              </w:rPr>
            </w:pPr>
            <w:r w:rsidRPr="00900556">
              <w:rPr>
                <w:bCs/>
                <w:sz w:val="16"/>
              </w:rPr>
              <w:t>Sector plan(s) operating</w:t>
            </w:r>
          </w:p>
        </w:tc>
        <w:tc>
          <w:tcPr>
            <w:tcW w:w="1134" w:type="dxa"/>
            <w:tcBorders>
              <w:left w:val="double" w:sz="4" w:space="0" w:color="auto"/>
            </w:tcBorders>
            <w:shd w:val="clear" w:color="auto" w:fill="auto"/>
            <w:vAlign w:val="center"/>
          </w:tcPr>
          <w:p w:rsidR="00BB1E92" w:rsidRPr="00900556" w:rsidRDefault="00BB1E92" w:rsidP="00CB15DC">
            <w:pPr>
              <w:pStyle w:val="FootnoteText"/>
              <w:rPr>
                <w:sz w:val="16"/>
              </w:rPr>
            </w:pPr>
            <w:r w:rsidRPr="00900556">
              <w:rPr>
                <w:sz w:val="16"/>
              </w:rPr>
              <w:t>Semi-annual project report</w:t>
            </w:r>
          </w:p>
        </w:tc>
        <w:tc>
          <w:tcPr>
            <w:tcW w:w="1281" w:type="dxa"/>
            <w:shd w:val="clear" w:color="auto" w:fill="auto"/>
            <w:vAlign w:val="center"/>
          </w:tcPr>
          <w:p w:rsidR="00BB1E92" w:rsidRPr="00900556" w:rsidRDefault="00BB1E92" w:rsidP="00CB15DC">
            <w:pPr>
              <w:pStyle w:val="FootnoteText"/>
              <w:rPr>
                <w:sz w:val="16"/>
              </w:rPr>
            </w:pPr>
            <w:r w:rsidRPr="00900556">
              <w:rPr>
                <w:sz w:val="16"/>
              </w:rPr>
              <w:t>Supervision Mission/ Progress Report</w:t>
            </w:r>
          </w:p>
        </w:tc>
        <w:tc>
          <w:tcPr>
            <w:tcW w:w="1417" w:type="dxa"/>
            <w:shd w:val="clear" w:color="auto" w:fill="auto"/>
            <w:vAlign w:val="center"/>
          </w:tcPr>
          <w:p w:rsidR="00BB1E92" w:rsidRPr="00900556" w:rsidRDefault="00BB1E92" w:rsidP="007B7942">
            <w:pPr>
              <w:pStyle w:val="FootnoteText"/>
              <w:rPr>
                <w:sz w:val="16"/>
              </w:rPr>
            </w:pPr>
            <w:r w:rsidRPr="00900556">
              <w:rPr>
                <w:sz w:val="16"/>
              </w:rPr>
              <w:t>OB</w:t>
            </w:r>
          </w:p>
        </w:tc>
        <w:tc>
          <w:tcPr>
            <w:tcW w:w="2080" w:type="dxa"/>
          </w:tcPr>
          <w:p w:rsidR="00BB1E92" w:rsidRPr="00900556" w:rsidRDefault="00BB1E92" w:rsidP="00FC4E41">
            <w:pPr>
              <w:pStyle w:val="FootnoteText"/>
              <w:rPr>
                <w:sz w:val="16"/>
              </w:rPr>
            </w:pPr>
            <w:r w:rsidRPr="00900556">
              <w:rPr>
                <w:sz w:val="16"/>
              </w:rPr>
              <w:t>Sector plans are written endorsed and are operational.</w:t>
            </w:r>
          </w:p>
        </w:tc>
      </w:tr>
      <w:tr w:rsidR="00BB1E92" w:rsidRPr="00900556" w:rsidTr="00B20B8F">
        <w:trPr>
          <w:trHeight w:val="440"/>
        </w:trPr>
        <w:tc>
          <w:tcPr>
            <w:tcW w:w="2698" w:type="dxa"/>
            <w:tcBorders>
              <w:right w:val="double" w:sz="4" w:space="0" w:color="auto"/>
            </w:tcBorders>
          </w:tcPr>
          <w:p w:rsidR="00BB1E92" w:rsidRPr="00900556" w:rsidRDefault="00BB1E92">
            <w:pPr>
              <w:pStyle w:val="FootnoteText"/>
              <w:rPr>
                <w:b/>
                <w:sz w:val="18"/>
                <w:szCs w:val="24"/>
              </w:rPr>
            </w:pPr>
            <w:r w:rsidRPr="00900556">
              <w:rPr>
                <w:i/>
                <w:sz w:val="18"/>
                <w:szCs w:val="24"/>
              </w:rPr>
              <w:t>Intermediate Result indicator Three</w:t>
            </w:r>
            <w:r w:rsidRPr="00900556">
              <w:rPr>
                <w:sz w:val="18"/>
                <w:szCs w:val="24"/>
              </w:rPr>
              <w:t>:  Population, for which Locally Managed Adaptation Plans are developed, finalized and are being implemented.</w:t>
            </w:r>
          </w:p>
        </w:tc>
        <w:tc>
          <w:tcPr>
            <w:tcW w:w="359" w:type="dxa"/>
            <w:tcBorders>
              <w:left w:val="double" w:sz="4" w:space="0" w:color="auto"/>
            </w:tcBorders>
            <w:vAlign w:val="center"/>
          </w:tcPr>
          <w:p w:rsidR="00BB1E92" w:rsidRPr="00900556" w:rsidRDefault="00D54726" w:rsidP="00CB15DC">
            <w:pPr>
              <w:jc w:val="center"/>
              <w:rPr>
                <w:sz w:val="18"/>
              </w:rPr>
            </w:pPr>
            <w:r w:rsidRPr="00900556">
              <w:rPr>
                <w:sz w:val="18"/>
              </w:rPr>
              <w:fldChar w:fldCharType="begin">
                <w:ffData>
                  <w:name w:val="Check1"/>
                  <w:enabled/>
                  <w:calcOnExit w:val="0"/>
                  <w:checkBox>
                    <w:sizeAuto/>
                    <w:default w:val="0"/>
                  </w:checkBox>
                </w:ffData>
              </w:fldChar>
            </w:r>
            <w:r w:rsidR="00BB1E92" w:rsidRPr="00900556">
              <w:rPr>
                <w:sz w:val="18"/>
              </w:rPr>
              <w:instrText xml:space="preserve"> FORMCHECKBOX </w:instrText>
            </w:r>
            <w:r w:rsidRPr="00900556">
              <w:rPr>
                <w:sz w:val="18"/>
              </w:rPr>
            </w:r>
            <w:r w:rsidRPr="00900556">
              <w:rPr>
                <w:sz w:val="18"/>
              </w:rPr>
              <w:fldChar w:fldCharType="end"/>
            </w:r>
          </w:p>
        </w:tc>
        <w:tc>
          <w:tcPr>
            <w:tcW w:w="755" w:type="dxa"/>
            <w:vAlign w:val="center"/>
          </w:tcPr>
          <w:p w:rsidR="00BB1E92" w:rsidRPr="00900556" w:rsidRDefault="00BB1E92">
            <w:pPr>
              <w:pStyle w:val="FootnoteText"/>
              <w:jc w:val="center"/>
              <w:rPr>
                <w:bCs/>
                <w:sz w:val="16"/>
                <w:szCs w:val="24"/>
              </w:rPr>
            </w:pPr>
            <w:r w:rsidRPr="00900556">
              <w:rPr>
                <w:bCs/>
                <w:sz w:val="16"/>
              </w:rPr>
              <w:t>% of national popul’n</w:t>
            </w:r>
          </w:p>
        </w:tc>
        <w:tc>
          <w:tcPr>
            <w:tcW w:w="1130" w:type="dxa"/>
            <w:tcBorders>
              <w:right w:val="double" w:sz="4" w:space="0" w:color="auto"/>
            </w:tcBorders>
            <w:vAlign w:val="center"/>
          </w:tcPr>
          <w:p w:rsidR="00BB1E92" w:rsidRPr="00900556" w:rsidRDefault="00BB1E92">
            <w:pPr>
              <w:pStyle w:val="FootnoteText"/>
              <w:jc w:val="center"/>
              <w:rPr>
                <w:bCs/>
                <w:sz w:val="16"/>
                <w:szCs w:val="24"/>
              </w:rPr>
            </w:pPr>
            <w:r w:rsidRPr="00900556">
              <w:rPr>
                <w:bCs/>
                <w:sz w:val="16"/>
              </w:rPr>
              <w:t>0%</w:t>
            </w:r>
          </w:p>
        </w:tc>
        <w:tc>
          <w:tcPr>
            <w:tcW w:w="907" w:type="dxa"/>
            <w:tcBorders>
              <w:left w:val="double" w:sz="4" w:space="0" w:color="auto"/>
            </w:tcBorders>
            <w:vAlign w:val="center"/>
          </w:tcPr>
          <w:p w:rsidR="00BB1E92" w:rsidRPr="00900556" w:rsidRDefault="00BB1E92">
            <w:pPr>
              <w:pStyle w:val="FootnoteText"/>
              <w:jc w:val="center"/>
              <w:rPr>
                <w:bCs/>
                <w:sz w:val="16"/>
                <w:szCs w:val="24"/>
              </w:rPr>
            </w:pPr>
            <w:r w:rsidRPr="00900556">
              <w:rPr>
                <w:bCs/>
                <w:sz w:val="16"/>
              </w:rPr>
              <w:t>5%</w:t>
            </w:r>
          </w:p>
        </w:tc>
        <w:tc>
          <w:tcPr>
            <w:tcW w:w="907" w:type="dxa"/>
            <w:vAlign w:val="center"/>
          </w:tcPr>
          <w:p w:rsidR="00BB1E92" w:rsidRPr="00900556" w:rsidRDefault="00BB1E92">
            <w:pPr>
              <w:pStyle w:val="FootnoteText"/>
              <w:jc w:val="center"/>
              <w:rPr>
                <w:bCs/>
                <w:sz w:val="16"/>
                <w:szCs w:val="24"/>
              </w:rPr>
            </w:pPr>
            <w:r w:rsidRPr="00900556">
              <w:rPr>
                <w:bCs/>
                <w:sz w:val="16"/>
              </w:rPr>
              <w:t>10%</w:t>
            </w:r>
          </w:p>
        </w:tc>
        <w:tc>
          <w:tcPr>
            <w:tcW w:w="907" w:type="dxa"/>
            <w:vAlign w:val="center"/>
          </w:tcPr>
          <w:p w:rsidR="00BB1E92" w:rsidRPr="00900556" w:rsidRDefault="00BB1E92">
            <w:pPr>
              <w:pStyle w:val="FootnoteText"/>
              <w:jc w:val="center"/>
              <w:rPr>
                <w:bCs/>
                <w:sz w:val="16"/>
                <w:szCs w:val="24"/>
              </w:rPr>
            </w:pPr>
            <w:r w:rsidRPr="00900556">
              <w:rPr>
                <w:bCs/>
                <w:sz w:val="16"/>
              </w:rPr>
              <w:t>20%</w:t>
            </w:r>
          </w:p>
        </w:tc>
        <w:tc>
          <w:tcPr>
            <w:tcW w:w="907" w:type="dxa"/>
            <w:vAlign w:val="center"/>
          </w:tcPr>
          <w:p w:rsidR="00BB1E92" w:rsidRPr="00900556" w:rsidRDefault="00BB1E92">
            <w:pPr>
              <w:pStyle w:val="FootnoteText"/>
              <w:jc w:val="center"/>
              <w:rPr>
                <w:sz w:val="16"/>
                <w:szCs w:val="24"/>
              </w:rPr>
            </w:pPr>
            <w:r w:rsidRPr="00900556">
              <w:rPr>
                <w:sz w:val="16"/>
              </w:rPr>
              <w:t>25%</w:t>
            </w:r>
          </w:p>
        </w:tc>
        <w:tc>
          <w:tcPr>
            <w:tcW w:w="908" w:type="dxa"/>
            <w:tcBorders>
              <w:right w:val="double" w:sz="4" w:space="0" w:color="auto"/>
            </w:tcBorders>
            <w:vAlign w:val="center"/>
          </w:tcPr>
          <w:p w:rsidR="00BB1E92" w:rsidRPr="00900556" w:rsidRDefault="00BB1E92">
            <w:pPr>
              <w:pStyle w:val="FootnoteText"/>
              <w:jc w:val="center"/>
              <w:rPr>
                <w:sz w:val="16"/>
                <w:szCs w:val="24"/>
              </w:rPr>
            </w:pPr>
            <w:r w:rsidRPr="00900556">
              <w:rPr>
                <w:sz w:val="16"/>
              </w:rPr>
              <w:t>33%</w:t>
            </w:r>
          </w:p>
        </w:tc>
        <w:tc>
          <w:tcPr>
            <w:tcW w:w="1134" w:type="dxa"/>
            <w:tcBorders>
              <w:left w:val="double" w:sz="4" w:space="0" w:color="auto"/>
            </w:tcBorders>
            <w:vAlign w:val="center"/>
          </w:tcPr>
          <w:p w:rsidR="00BB1E92" w:rsidRPr="00900556" w:rsidRDefault="00BB1E92" w:rsidP="00CB15DC">
            <w:pPr>
              <w:pStyle w:val="FootnoteText"/>
              <w:rPr>
                <w:sz w:val="16"/>
              </w:rPr>
            </w:pPr>
            <w:r w:rsidRPr="00900556">
              <w:rPr>
                <w:sz w:val="16"/>
              </w:rPr>
              <w:t>Semi-annual project report</w:t>
            </w:r>
          </w:p>
        </w:tc>
        <w:tc>
          <w:tcPr>
            <w:tcW w:w="1281" w:type="dxa"/>
            <w:vAlign w:val="center"/>
          </w:tcPr>
          <w:p w:rsidR="00BB1E92" w:rsidRPr="00900556" w:rsidRDefault="00BB1E92" w:rsidP="00CB15DC">
            <w:pPr>
              <w:pStyle w:val="FootnoteText"/>
              <w:rPr>
                <w:sz w:val="16"/>
              </w:rPr>
            </w:pPr>
            <w:r w:rsidRPr="00900556">
              <w:rPr>
                <w:sz w:val="16"/>
              </w:rPr>
              <w:t>Supervision Mission/ Progress Report</w:t>
            </w:r>
          </w:p>
        </w:tc>
        <w:tc>
          <w:tcPr>
            <w:tcW w:w="1417" w:type="dxa"/>
            <w:vAlign w:val="center"/>
          </w:tcPr>
          <w:p w:rsidR="00BB1E92" w:rsidRPr="00900556" w:rsidRDefault="00BB1E92" w:rsidP="00CB15DC">
            <w:pPr>
              <w:pStyle w:val="FootnoteText"/>
              <w:rPr>
                <w:sz w:val="16"/>
                <w:szCs w:val="24"/>
              </w:rPr>
            </w:pPr>
            <w:r w:rsidRPr="00900556">
              <w:rPr>
                <w:sz w:val="16"/>
                <w:szCs w:val="24"/>
              </w:rPr>
              <w:t>MELAD</w:t>
            </w:r>
          </w:p>
        </w:tc>
        <w:tc>
          <w:tcPr>
            <w:tcW w:w="2080" w:type="dxa"/>
          </w:tcPr>
          <w:p w:rsidR="00BB1E92" w:rsidRPr="00900556" w:rsidRDefault="00BB1E92">
            <w:pPr>
              <w:pStyle w:val="FootnoteText"/>
              <w:rPr>
                <w:sz w:val="16"/>
                <w:szCs w:val="24"/>
              </w:rPr>
            </w:pPr>
            <w:r w:rsidRPr="00900556">
              <w:rPr>
                <w:sz w:val="16"/>
                <w:szCs w:val="24"/>
              </w:rPr>
              <w:t>Population taken from the 2010 census data for each census enumeration area of South Tarawa., North Tarawa and 2 Outer Islands (TBD)</w:t>
            </w:r>
          </w:p>
        </w:tc>
      </w:tr>
      <w:tr w:rsidR="00BB1E92" w:rsidRPr="00900556" w:rsidTr="00B20B8F">
        <w:trPr>
          <w:trHeight w:val="440"/>
        </w:trPr>
        <w:tc>
          <w:tcPr>
            <w:tcW w:w="2698" w:type="dxa"/>
            <w:tcBorders>
              <w:right w:val="double" w:sz="4" w:space="0" w:color="auto"/>
            </w:tcBorders>
          </w:tcPr>
          <w:p w:rsidR="00BB1E92" w:rsidRPr="00900556" w:rsidRDefault="00BB1E92" w:rsidP="003530B2">
            <w:pPr>
              <w:pStyle w:val="FootnoteText"/>
              <w:rPr>
                <w:sz w:val="18"/>
                <w:szCs w:val="24"/>
              </w:rPr>
            </w:pPr>
            <w:r w:rsidRPr="00900556">
              <w:rPr>
                <w:i/>
                <w:sz w:val="18"/>
                <w:szCs w:val="24"/>
              </w:rPr>
              <w:t>Intermediate Result Indicator Four:</w:t>
            </w:r>
            <w:r w:rsidRPr="00900556">
              <w:rPr>
                <w:sz w:val="18"/>
                <w:szCs w:val="24"/>
              </w:rPr>
              <w:t xml:space="preserve"> </w:t>
            </w:r>
          </w:p>
        </w:tc>
        <w:tc>
          <w:tcPr>
            <w:tcW w:w="359" w:type="dxa"/>
            <w:tcBorders>
              <w:left w:val="double" w:sz="4" w:space="0" w:color="auto"/>
            </w:tcBorders>
            <w:vAlign w:val="center"/>
          </w:tcPr>
          <w:p w:rsidR="00BB1E92" w:rsidRPr="00900556" w:rsidRDefault="00BB1E92" w:rsidP="00CB15DC">
            <w:pPr>
              <w:jc w:val="center"/>
              <w:rPr>
                <w:sz w:val="18"/>
              </w:rPr>
            </w:pPr>
          </w:p>
        </w:tc>
        <w:tc>
          <w:tcPr>
            <w:tcW w:w="755" w:type="dxa"/>
            <w:vAlign w:val="center"/>
          </w:tcPr>
          <w:p w:rsidR="00BB1E92" w:rsidRPr="00900556" w:rsidRDefault="00BB1E92" w:rsidP="00CB15DC">
            <w:pPr>
              <w:pStyle w:val="FootnoteText"/>
              <w:jc w:val="center"/>
              <w:rPr>
                <w:bCs/>
                <w:sz w:val="16"/>
                <w:szCs w:val="24"/>
              </w:rPr>
            </w:pPr>
          </w:p>
        </w:tc>
        <w:tc>
          <w:tcPr>
            <w:tcW w:w="1130" w:type="dxa"/>
            <w:tcBorders>
              <w:right w:val="double" w:sz="4" w:space="0" w:color="auto"/>
            </w:tcBorders>
            <w:vAlign w:val="center"/>
          </w:tcPr>
          <w:p w:rsidR="00BB1E92" w:rsidRPr="00900556" w:rsidRDefault="00BB1E92" w:rsidP="00CB15DC">
            <w:pPr>
              <w:pStyle w:val="FootnoteText"/>
              <w:jc w:val="center"/>
              <w:rPr>
                <w:bCs/>
                <w:sz w:val="16"/>
                <w:szCs w:val="24"/>
              </w:rPr>
            </w:pPr>
          </w:p>
        </w:tc>
        <w:tc>
          <w:tcPr>
            <w:tcW w:w="907" w:type="dxa"/>
            <w:tcBorders>
              <w:left w:val="double" w:sz="4" w:space="0" w:color="auto"/>
            </w:tcBorders>
            <w:vAlign w:val="center"/>
          </w:tcPr>
          <w:p w:rsidR="00BB1E92" w:rsidRPr="00900556" w:rsidRDefault="00BB1E92" w:rsidP="00CB15DC">
            <w:pPr>
              <w:pStyle w:val="FootnoteText"/>
              <w:jc w:val="center"/>
              <w:rPr>
                <w:bCs/>
                <w:sz w:val="16"/>
                <w:szCs w:val="24"/>
              </w:rPr>
            </w:pPr>
          </w:p>
        </w:tc>
        <w:tc>
          <w:tcPr>
            <w:tcW w:w="907" w:type="dxa"/>
            <w:vAlign w:val="center"/>
          </w:tcPr>
          <w:p w:rsidR="00BB1E92" w:rsidRPr="00900556" w:rsidRDefault="00BB1E92" w:rsidP="00CB15DC">
            <w:pPr>
              <w:pStyle w:val="FootnoteText"/>
              <w:jc w:val="center"/>
              <w:rPr>
                <w:bCs/>
                <w:sz w:val="16"/>
                <w:szCs w:val="24"/>
              </w:rPr>
            </w:pPr>
          </w:p>
        </w:tc>
        <w:tc>
          <w:tcPr>
            <w:tcW w:w="907" w:type="dxa"/>
            <w:vAlign w:val="center"/>
          </w:tcPr>
          <w:p w:rsidR="00BB1E92" w:rsidRPr="00900556" w:rsidRDefault="00BB1E92" w:rsidP="00CB15DC">
            <w:pPr>
              <w:pStyle w:val="FootnoteText"/>
              <w:jc w:val="center"/>
              <w:rPr>
                <w:bCs/>
                <w:sz w:val="16"/>
                <w:szCs w:val="24"/>
              </w:rPr>
            </w:pPr>
          </w:p>
        </w:tc>
        <w:tc>
          <w:tcPr>
            <w:tcW w:w="907" w:type="dxa"/>
            <w:vAlign w:val="center"/>
          </w:tcPr>
          <w:p w:rsidR="00BB1E92" w:rsidRPr="00900556" w:rsidRDefault="00BB1E92" w:rsidP="00CB15DC">
            <w:pPr>
              <w:pStyle w:val="FootnoteText"/>
              <w:jc w:val="center"/>
              <w:rPr>
                <w:sz w:val="16"/>
                <w:szCs w:val="24"/>
              </w:rPr>
            </w:pPr>
          </w:p>
        </w:tc>
        <w:tc>
          <w:tcPr>
            <w:tcW w:w="908" w:type="dxa"/>
            <w:tcBorders>
              <w:right w:val="double" w:sz="4" w:space="0" w:color="auto"/>
            </w:tcBorders>
            <w:vAlign w:val="center"/>
          </w:tcPr>
          <w:p w:rsidR="00BB1E92" w:rsidRPr="00900556" w:rsidRDefault="00BB1E92" w:rsidP="00CB15DC">
            <w:pPr>
              <w:pStyle w:val="FootnoteText"/>
              <w:jc w:val="center"/>
              <w:rPr>
                <w:sz w:val="16"/>
                <w:szCs w:val="24"/>
              </w:rPr>
            </w:pPr>
          </w:p>
        </w:tc>
        <w:tc>
          <w:tcPr>
            <w:tcW w:w="1134" w:type="dxa"/>
            <w:tcBorders>
              <w:left w:val="double" w:sz="4" w:space="0" w:color="auto"/>
            </w:tcBorders>
            <w:vAlign w:val="center"/>
          </w:tcPr>
          <w:p w:rsidR="00BB1E92" w:rsidRPr="00900556" w:rsidRDefault="00BB1E92" w:rsidP="00CB15DC">
            <w:pPr>
              <w:pStyle w:val="FootnoteText"/>
              <w:rPr>
                <w:sz w:val="16"/>
              </w:rPr>
            </w:pPr>
          </w:p>
        </w:tc>
        <w:tc>
          <w:tcPr>
            <w:tcW w:w="1281" w:type="dxa"/>
            <w:vAlign w:val="center"/>
          </w:tcPr>
          <w:p w:rsidR="00BB1E92" w:rsidRPr="00900556" w:rsidRDefault="00BB1E92" w:rsidP="00CB15DC">
            <w:pPr>
              <w:pStyle w:val="FootnoteText"/>
              <w:rPr>
                <w:sz w:val="16"/>
              </w:rPr>
            </w:pPr>
          </w:p>
        </w:tc>
        <w:tc>
          <w:tcPr>
            <w:tcW w:w="1417" w:type="dxa"/>
            <w:vAlign w:val="center"/>
          </w:tcPr>
          <w:p w:rsidR="00BB1E92" w:rsidRPr="00900556" w:rsidRDefault="00BB1E92" w:rsidP="00CB15DC">
            <w:pPr>
              <w:pStyle w:val="FootnoteText"/>
              <w:rPr>
                <w:sz w:val="16"/>
                <w:szCs w:val="24"/>
              </w:rPr>
            </w:pPr>
          </w:p>
        </w:tc>
        <w:tc>
          <w:tcPr>
            <w:tcW w:w="2080" w:type="dxa"/>
          </w:tcPr>
          <w:p w:rsidR="00BB1E92" w:rsidRPr="00900556" w:rsidRDefault="00BB1E92" w:rsidP="003530B2">
            <w:pPr>
              <w:pStyle w:val="FootnoteText"/>
              <w:rPr>
                <w:sz w:val="16"/>
                <w:szCs w:val="24"/>
              </w:rPr>
            </w:pPr>
          </w:p>
        </w:tc>
      </w:tr>
    </w:tbl>
    <w:p w:rsidR="009F571E" w:rsidRPr="00900556" w:rsidRDefault="009F571E" w:rsidP="009F571E">
      <w:pPr>
        <w:jc w:val="center"/>
        <w:rPr>
          <w:b/>
        </w:rPr>
      </w:pPr>
    </w:p>
    <w:p w:rsidR="00EF4C54" w:rsidRPr="00900556" w:rsidRDefault="00EF4C54" w:rsidP="00EF4C54">
      <w:pPr>
        <w:jc w:val="center"/>
        <w:rPr>
          <w:b/>
          <w:sz w:val="18"/>
          <w:szCs w:val="18"/>
        </w:rPr>
      </w:pPr>
      <w:r w:rsidRPr="00900556">
        <w:rPr>
          <w:b/>
          <w:sz w:val="18"/>
          <w:szCs w:val="18"/>
        </w:rPr>
        <w:t xml:space="preserve">*Please indicate whether the indicator is a Core Sector Indicator (see further </w:t>
      </w:r>
      <w:hyperlink r:id="rId26" w:history="1">
        <w:r w:rsidRPr="00900556">
          <w:rPr>
            <w:rStyle w:val="Hyperlink"/>
            <w:b/>
            <w:sz w:val="18"/>
            <w:szCs w:val="18"/>
          </w:rPr>
          <w:t>http://coreindicators</w:t>
        </w:r>
      </w:hyperlink>
      <w:r w:rsidRPr="00900556">
        <w:rPr>
          <w:b/>
          <w:sz w:val="18"/>
          <w:szCs w:val="18"/>
        </w:rPr>
        <w:t>)</w:t>
      </w:r>
    </w:p>
    <w:p w:rsidR="009F571E" w:rsidRPr="00900556" w:rsidRDefault="00EF4C54" w:rsidP="009F571E">
      <w:pPr>
        <w:jc w:val="center"/>
        <w:rPr>
          <w:b/>
        </w:rPr>
        <w:sectPr w:rsidR="009F571E" w:rsidRPr="00900556" w:rsidSect="009F571E">
          <w:pgSz w:w="15840" w:h="12240" w:orient="landscape"/>
          <w:pgMar w:top="1440" w:right="1440" w:bottom="1440" w:left="1440" w:header="720" w:footer="720" w:gutter="0"/>
          <w:cols w:space="720"/>
          <w:docGrid w:linePitch="360"/>
        </w:sectPr>
      </w:pPr>
      <w:r w:rsidRPr="00900556">
        <w:rPr>
          <w:b/>
          <w:sz w:val="18"/>
          <w:szCs w:val="18"/>
        </w:rPr>
        <w:t>*</w:t>
      </w:r>
      <w:r w:rsidR="009F571E" w:rsidRPr="00900556">
        <w:rPr>
          <w:b/>
          <w:sz w:val="18"/>
          <w:szCs w:val="18"/>
        </w:rPr>
        <w:t>*Target values should be entered for the years data will be available, not necessarily annually.</w:t>
      </w:r>
    </w:p>
    <w:p w:rsidR="00366978" w:rsidRPr="00900556" w:rsidRDefault="00D432EA" w:rsidP="002A30D9">
      <w:pPr>
        <w:pStyle w:val="Heading1"/>
        <w:jc w:val="center"/>
      </w:pPr>
      <w:bookmarkStart w:id="30" w:name="_Toc295931834"/>
      <w:r w:rsidRPr="00900556">
        <w:t>Annex 2</w:t>
      </w:r>
      <w:r w:rsidR="009E37D1" w:rsidRPr="00900556">
        <w:t xml:space="preserve">:  </w:t>
      </w:r>
      <w:r w:rsidR="00366978" w:rsidRPr="00900556">
        <w:t>Detailed Project Description</w:t>
      </w:r>
      <w:bookmarkEnd w:id="30"/>
    </w:p>
    <w:p w:rsidR="00366978" w:rsidRPr="00900556" w:rsidRDefault="00366978" w:rsidP="009E37D1">
      <w:pPr>
        <w:rPr>
          <w:b/>
        </w:rPr>
      </w:pPr>
    </w:p>
    <w:p w:rsidR="008840D5" w:rsidRPr="00900556" w:rsidRDefault="009038D4" w:rsidP="00C52EFD">
      <w:pPr>
        <w:pStyle w:val="Paragraph"/>
        <w:numPr>
          <w:ilvl w:val="0"/>
          <w:numId w:val="17"/>
        </w:numPr>
        <w:ind w:left="0" w:firstLine="0"/>
        <w:rPr>
          <w:lang w:val="en-US"/>
        </w:rPr>
      </w:pPr>
      <w:r w:rsidRPr="00900556">
        <w:rPr>
          <w:lang w:val="en-US"/>
        </w:rPr>
        <w:t xml:space="preserve">The project </w:t>
      </w:r>
      <w:r w:rsidR="00717DA2" w:rsidRPr="00900556">
        <w:rPr>
          <w:lang w:val="en-US"/>
        </w:rPr>
        <w:t xml:space="preserve">development </w:t>
      </w:r>
      <w:r w:rsidRPr="00900556">
        <w:rPr>
          <w:lang w:val="en-US"/>
        </w:rPr>
        <w:t xml:space="preserve">objective </w:t>
      </w:r>
      <w:r w:rsidR="00556D98" w:rsidRPr="00900556">
        <w:rPr>
          <w:lang w:val="en-US"/>
        </w:rPr>
        <w:t xml:space="preserve">(PDO) </w:t>
      </w:r>
      <w:r w:rsidRPr="00900556">
        <w:rPr>
          <w:lang w:val="en-US"/>
        </w:rPr>
        <w:t xml:space="preserve">is to “improve the resilience of Kiribati to the impacts of climate change on freshwater supply and coastal infrastructure”.  </w:t>
      </w:r>
      <w:r w:rsidR="001047E6" w:rsidRPr="00900556">
        <w:rPr>
          <w:lang w:val="en-US"/>
        </w:rPr>
        <w:t>Four components are proposed, namely</w:t>
      </w:r>
      <w:r w:rsidR="006E4C0D" w:rsidRPr="00900556">
        <w:rPr>
          <w:lang w:val="en-US"/>
        </w:rPr>
        <w:t>:</w:t>
      </w:r>
      <w:r w:rsidR="001047E6" w:rsidRPr="00900556">
        <w:rPr>
          <w:lang w:val="en-US"/>
        </w:rPr>
        <w:t xml:space="preserve"> </w:t>
      </w:r>
      <w:r w:rsidRPr="00900556">
        <w:rPr>
          <w:lang w:val="en-US"/>
        </w:rPr>
        <w:t>(</w:t>
      </w:r>
      <w:r w:rsidR="004E12FB" w:rsidRPr="00900556">
        <w:rPr>
          <w:lang w:val="en-US"/>
        </w:rPr>
        <w:t>C</w:t>
      </w:r>
      <w:r w:rsidR="000E6687" w:rsidRPr="00900556">
        <w:rPr>
          <w:lang w:val="en-US"/>
        </w:rPr>
        <w:t>1) i</w:t>
      </w:r>
      <w:r w:rsidRPr="00900556">
        <w:rPr>
          <w:lang w:val="en-US"/>
        </w:rPr>
        <w:t>mprove water resource use and management; (</w:t>
      </w:r>
      <w:r w:rsidR="004E12FB" w:rsidRPr="00900556">
        <w:rPr>
          <w:lang w:val="en-US"/>
        </w:rPr>
        <w:t>C</w:t>
      </w:r>
      <w:r w:rsidR="000E6687" w:rsidRPr="00900556">
        <w:rPr>
          <w:lang w:val="en-US"/>
        </w:rPr>
        <w:t>2) i</w:t>
      </w:r>
      <w:r w:rsidRPr="00900556">
        <w:rPr>
          <w:lang w:val="en-US"/>
        </w:rPr>
        <w:t>ncrease coastal resilience; (</w:t>
      </w:r>
      <w:r w:rsidR="004E12FB" w:rsidRPr="00900556">
        <w:rPr>
          <w:lang w:val="en-US"/>
        </w:rPr>
        <w:t>C</w:t>
      </w:r>
      <w:r w:rsidR="000E6687" w:rsidRPr="00900556">
        <w:rPr>
          <w:lang w:val="en-US"/>
        </w:rPr>
        <w:t>3) s</w:t>
      </w:r>
      <w:r w:rsidRPr="00900556">
        <w:rPr>
          <w:lang w:val="en-US"/>
        </w:rPr>
        <w:t xml:space="preserve">trengthen </w:t>
      </w:r>
      <w:r w:rsidR="00F42049" w:rsidRPr="00900556">
        <w:rPr>
          <w:lang w:val="en-US"/>
        </w:rPr>
        <w:t>the capacity to manage the effects of climate change and natural hazards</w:t>
      </w:r>
      <w:r w:rsidRPr="00900556">
        <w:rPr>
          <w:lang w:val="en-US"/>
        </w:rPr>
        <w:t>; and (</w:t>
      </w:r>
      <w:r w:rsidR="004E12FB" w:rsidRPr="00900556">
        <w:rPr>
          <w:lang w:val="en-US"/>
        </w:rPr>
        <w:t>C</w:t>
      </w:r>
      <w:r w:rsidR="005A7659" w:rsidRPr="00900556">
        <w:rPr>
          <w:lang w:val="en-US"/>
        </w:rPr>
        <w:t>4) p</w:t>
      </w:r>
      <w:r w:rsidRPr="00900556">
        <w:rPr>
          <w:lang w:val="en-US"/>
        </w:rPr>
        <w:t xml:space="preserve">roject management, monitoring </w:t>
      </w:r>
      <w:r w:rsidR="00F64028" w:rsidRPr="00900556">
        <w:rPr>
          <w:lang w:val="en-US"/>
        </w:rPr>
        <w:t>&amp;</w:t>
      </w:r>
      <w:r w:rsidRPr="00900556">
        <w:rPr>
          <w:lang w:val="en-US"/>
        </w:rPr>
        <w:t xml:space="preserve"> evaluation.  </w:t>
      </w:r>
      <w:r w:rsidR="003027E8" w:rsidRPr="00900556">
        <w:rPr>
          <w:lang w:val="en-US"/>
        </w:rPr>
        <w:t xml:space="preserve">These components </w:t>
      </w:r>
      <w:r w:rsidR="002F4DCF" w:rsidRPr="00900556">
        <w:rPr>
          <w:lang w:val="en-US"/>
        </w:rPr>
        <w:t xml:space="preserve">build on </w:t>
      </w:r>
      <w:r w:rsidR="000C208F" w:rsidRPr="00900556">
        <w:rPr>
          <w:lang w:val="en-US"/>
        </w:rPr>
        <w:t xml:space="preserve">those under </w:t>
      </w:r>
      <w:r w:rsidR="003027E8" w:rsidRPr="00900556">
        <w:rPr>
          <w:lang w:val="en-US"/>
        </w:rPr>
        <w:t>the restructured KAP II project.</w:t>
      </w:r>
    </w:p>
    <w:p w:rsidR="00CB6AD5" w:rsidRPr="00900556" w:rsidRDefault="00244FE2" w:rsidP="00EF6D3D">
      <w:pPr>
        <w:pStyle w:val="Paragraph"/>
        <w:ind w:left="0" w:firstLine="0"/>
        <w:rPr>
          <w:lang w:val="en-US"/>
        </w:rPr>
      </w:pPr>
      <w:r w:rsidRPr="00900556">
        <w:rPr>
          <w:lang w:val="en-US"/>
        </w:rPr>
        <w:t xml:space="preserve">A summary of the component and sub-component headings is presented in the table below.  The columns under “location” indicate the geographical location over which the activities will apply.  The columns under “Relevance” indicate </w:t>
      </w:r>
      <w:r w:rsidR="008B66DC" w:rsidRPr="00900556">
        <w:rPr>
          <w:lang w:val="en-US"/>
        </w:rPr>
        <w:t>whether the activity supports Climate Change Adaptation (CCA) or Disaster Risk Reduction (DRR).</w:t>
      </w:r>
      <w:r w:rsidRPr="00900556">
        <w:rPr>
          <w:lang w:val="en-US"/>
        </w:rPr>
        <w:t xml:space="preserve"> </w:t>
      </w:r>
      <w:r w:rsidR="003027E8" w:rsidRPr="00900556">
        <w:rPr>
          <w:lang w:val="en-US"/>
        </w:rPr>
        <w:t xml:space="preserve">  </w:t>
      </w:r>
      <w:r w:rsidR="00CB6AD5" w:rsidRPr="00900556">
        <w:rPr>
          <w:lang w:val="en-US"/>
        </w:rPr>
        <w:t xml:space="preserve">Each component and its sub-components are described in detail in the sections </w:t>
      </w:r>
      <w:r w:rsidR="00453AC8" w:rsidRPr="00900556">
        <w:rPr>
          <w:lang w:val="en-US"/>
        </w:rPr>
        <w:t>below</w:t>
      </w:r>
      <w:r w:rsidR="00CB6AD5" w:rsidRPr="00900556">
        <w:rPr>
          <w:lang w:val="en-US"/>
        </w:rPr>
        <w:t>.</w:t>
      </w:r>
    </w:p>
    <w:tbl>
      <w:tblPr>
        <w:tblStyle w:val="TableGrid"/>
        <w:tblW w:w="9317" w:type="dxa"/>
        <w:jc w:val="center"/>
        <w:tblInd w:w="-633" w:type="dxa"/>
        <w:tblLayout w:type="fixed"/>
        <w:tblLook w:val="04A0"/>
      </w:tblPr>
      <w:tblGrid>
        <w:gridCol w:w="993"/>
        <w:gridCol w:w="4662"/>
        <w:gridCol w:w="915"/>
        <w:gridCol w:w="916"/>
        <w:gridCol w:w="915"/>
        <w:gridCol w:w="916"/>
      </w:tblGrid>
      <w:tr w:rsidR="00B678B2" w:rsidRPr="00900556" w:rsidTr="00EF6D3D">
        <w:trPr>
          <w:trHeight w:val="282"/>
          <w:tblHeader/>
          <w:jc w:val="center"/>
        </w:trPr>
        <w:tc>
          <w:tcPr>
            <w:tcW w:w="993" w:type="dxa"/>
            <w:vMerge w:val="restart"/>
            <w:shd w:val="clear" w:color="auto" w:fill="auto"/>
            <w:vAlign w:val="center"/>
          </w:tcPr>
          <w:p w:rsidR="00B678B2" w:rsidRPr="00900556" w:rsidRDefault="00FC2124" w:rsidP="0065216A">
            <w:pPr>
              <w:pStyle w:val="Paragraph"/>
              <w:numPr>
                <w:ilvl w:val="0"/>
                <w:numId w:val="0"/>
              </w:numPr>
              <w:tabs>
                <w:tab w:val="clear" w:pos="720"/>
              </w:tabs>
              <w:autoSpaceDE w:val="0"/>
              <w:autoSpaceDN w:val="0"/>
              <w:adjustRightInd w:val="0"/>
              <w:spacing w:after="0"/>
              <w:rPr>
                <w:b/>
                <w:sz w:val="20"/>
                <w:szCs w:val="20"/>
                <w:lang w:val="en-US"/>
              </w:rPr>
            </w:pPr>
            <w:r w:rsidRPr="00900556">
              <w:rPr>
                <w:b/>
                <w:sz w:val="20"/>
                <w:szCs w:val="20"/>
                <w:lang w:val="en-US"/>
              </w:rPr>
              <w:t>Activity</w:t>
            </w:r>
          </w:p>
        </w:tc>
        <w:tc>
          <w:tcPr>
            <w:tcW w:w="4662" w:type="dxa"/>
            <w:vMerge w:val="restart"/>
            <w:shd w:val="clear" w:color="auto" w:fill="auto"/>
            <w:vAlign w:val="center"/>
          </w:tcPr>
          <w:p w:rsidR="00B678B2" w:rsidRPr="00900556" w:rsidRDefault="00B678B2" w:rsidP="0065216A">
            <w:pPr>
              <w:pStyle w:val="Paragraph"/>
              <w:numPr>
                <w:ilvl w:val="0"/>
                <w:numId w:val="0"/>
              </w:numPr>
              <w:tabs>
                <w:tab w:val="clear" w:pos="720"/>
              </w:tabs>
              <w:autoSpaceDE w:val="0"/>
              <w:autoSpaceDN w:val="0"/>
              <w:adjustRightInd w:val="0"/>
              <w:spacing w:after="0"/>
              <w:jc w:val="center"/>
              <w:rPr>
                <w:b/>
                <w:sz w:val="20"/>
                <w:szCs w:val="20"/>
                <w:lang w:val="en-US"/>
              </w:rPr>
            </w:pPr>
            <w:r w:rsidRPr="00900556">
              <w:rPr>
                <w:b/>
                <w:sz w:val="20"/>
                <w:szCs w:val="20"/>
                <w:lang w:val="en-US"/>
              </w:rPr>
              <w:t>Description</w:t>
            </w:r>
          </w:p>
        </w:tc>
        <w:tc>
          <w:tcPr>
            <w:tcW w:w="1831" w:type="dxa"/>
            <w:gridSpan w:val="2"/>
            <w:shd w:val="clear" w:color="auto" w:fill="auto"/>
            <w:vAlign w:val="center"/>
          </w:tcPr>
          <w:p w:rsidR="00B678B2" w:rsidRPr="00900556" w:rsidRDefault="00B678B2" w:rsidP="0065216A">
            <w:pPr>
              <w:pStyle w:val="Paragraph"/>
              <w:numPr>
                <w:ilvl w:val="0"/>
                <w:numId w:val="0"/>
              </w:numPr>
              <w:tabs>
                <w:tab w:val="clear" w:pos="720"/>
              </w:tabs>
              <w:autoSpaceDE w:val="0"/>
              <w:autoSpaceDN w:val="0"/>
              <w:adjustRightInd w:val="0"/>
              <w:spacing w:after="0"/>
              <w:jc w:val="center"/>
              <w:rPr>
                <w:b/>
                <w:sz w:val="20"/>
                <w:szCs w:val="20"/>
                <w:lang w:val="en-US"/>
              </w:rPr>
            </w:pPr>
            <w:r w:rsidRPr="00900556">
              <w:rPr>
                <w:b/>
                <w:sz w:val="20"/>
                <w:szCs w:val="20"/>
                <w:lang w:val="en-US"/>
              </w:rPr>
              <w:t>Location</w:t>
            </w:r>
          </w:p>
        </w:tc>
        <w:tc>
          <w:tcPr>
            <w:tcW w:w="1831" w:type="dxa"/>
            <w:gridSpan w:val="2"/>
            <w:shd w:val="clear" w:color="auto" w:fill="auto"/>
            <w:vAlign w:val="center"/>
          </w:tcPr>
          <w:p w:rsidR="00B678B2" w:rsidRPr="00900556" w:rsidRDefault="0065382A" w:rsidP="0065216A">
            <w:pPr>
              <w:pStyle w:val="Paragraph"/>
              <w:numPr>
                <w:ilvl w:val="0"/>
                <w:numId w:val="0"/>
              </w:numPr>
              <w:tabs>
                <w:tab w:val="clear" w:pos="720"/>
              </w:tabs>
              <w:autoSpaceDE w:val="0"/>
              <w:autoSpaceDN w:val="0"/>
              <w:adjustRightInd w:val="0"/>
              <w:spacing w:after="0"/>
              <w:jc w:val="center"/>
              <w:rPr>
                <w:b/>
                <w:sz w:val="20"/>
                <w:szCs w:val="20"/>
                <w:lang w:val="en-US"/>
              </w:rPr>
            </w:pPr>
            <w:r w:rsidRPr="00900556">
              <w:rPr>
                <w:b/>
                <w:sz w:val="20"/>
                <w:szCs w:val="20"/>
                <w:lang w:val="en-US"/>
              </w:rPr>
              <w:t>Relevance</w:t>
            </w:r>
          </w:p>
        </w:tc>
      </w:tr>
      <w:tr w:rsidR="00B678B2" w:rsidRPr="00900556" w:rsidTr="00EF6D3D">
        <w:trPr>
          <w:trHeight w:val="281"/>
          <w:tblHeader/>
          <w:jc w:val="center"/>
        </w:trPr>
        <w:tc>
          <w:tcPr>
            <w:tcW w:w="993" w:type="dxa"/>
            <w:vMerge/>
            <w:shd w:val="clear" w:color="auto" w:fill="auto"/>
            <w:vAlign w:val="center"/>
          </w:tcPr>
          <w:p w:rsidR="00B678B2" w:rsidRPr="00900556" w:rsidRDefault="00B678B2" w:rsidP="0065216A">
            <w:pPr>
              <w:pStyle w:val="Paragraph"/>
              <w:numPr>
                <w:ilvl w:val="0"/>
                <w:numId w:val="0"/>
              </w:numPr>
              <w:tabs>
                <w:tab w:val="clear" w:pos="720"/>
              </w:tabs>
              <w:autoSpaceDE w:val="0"/>
              <w:autoSpaceDN w:val="0"/>
              <w:adjustRightInd w:val="0"/>
              <w:spacing w:after="0"/>
              <w:rPr>
                <w:b/>
                <w:sz w:val="20"/>
                <w:szCs w:val="20"/>
                <w:lang w:val="en-US"/>
              </w:rPr>
            </w:pPr>
          </w:p>
        </w:tc>
        <w:tc>
          <w:tcPr>
            <w:tcW w:w="4662" w:type="dxa"/>
            <w:vMerge/>
            <w:shd w:val="clear" w:color="auto" w:fill="auto"/>
            <w:vAlign w:val="center"/>
          </w:tcPr>
          <w:p w:rsidR="00B678B2" w:rsidRPr="00900556" w:rsidRDefault="00B678B2" w:rsidP="0065216A">
            <w:pPr>
              <w:pStyle w:val="Paragraph"/>
              <w:numPr>
                <w:ilvl w:val="0"/>
                <w:numId w:val="0"/>
              </w:numPr>
              <w:tabs>
                <w:tab w:val="clear" w:pos="720"/>
              </w:tabs>
              <w:autoSpaceDE w:val="0"/>
              <w:autoSpaceDN w:val="0"/>
              <w:adjustRightInd w:val="0"/>
              <w:spacing w:after="0"/>
              <w:jc w:val="center"/>
              <w:rPr>
                <w:b/>
                <w:sz w:val="20"/>
                <w:szCs w:val="20"/>
                <w:lang w:val="en-US"/>
              </w:rPr>
            </w:pPr>
          </w:p>
        </w:tc>
        <w:tc>
          <w:tcPr>
            <w:tcW w:w="915" w:type="dxa"/>
            <w:shd w:val="clear" w:color="auto" w:fill="auto"/>
            <w:vAlign w:val="center"/>
          </w:tcPr>
          <w:p w:rsidR="00B678B2" w:rsidRPr="00900556" w:rsidRDefault="00B678B2" w:rsidP="0065216A">
            <w:pPr>
              <w:pStyle w:val="Paragraph"/>
              <w:numPr>
                <w:ilvl w:val="0"/>
                <w:numId w:val="0"/>
              </w:numPr>
              <w:tabs>
                <w:tab w:val="clear" w:pos="720"/>
              </w:tabs>
              <w:autoSpaceDE w:val="0"/>
              <w:autoSpaceDN w:val="0"/>
              <w:adjustRightInd w:val="0"/>
              <w:spacing w:after="0"/>
              <w:jc w:val="center"/>
              <w:rPr>
                <w:b/>
                <w:sz w:val="20"/>
                <w:szCs w:val="20"/>
                <w:lang w:val="en-US"/>
              </w:rPr>
            </w:pPr>
            <w:r w:rsidRPr="00900556">
              <w:rPr>
                <w:b/>
                <w:sz w:val="20"/>
                <w:szCs w:val="20"/>
                <w:lang w:val="en-US"/>
              </w:rPr>
              <w:t>South Tarawa</w:t>
            </w:r>
          </w:p>
        </w:tc>
        <w:tc>
          <w:tcPr>
            <w:tcW w:w="916" w:type="dxa"/>
            <w:shd w:val="clear" w:color="auto" w:fill="auto"/>
            <w:vAlign w:val="center"/>
          </w:tcPr>
          <w:p w:rsidR="00B678B2" w:rsidRPr="00900556" w:rsidRDefault="00B678B2" w:rsidP="0065216A">
            <w:pPr>
              <w:pStyle w:val="Paragraph"/>
              <w:numPr>
                <w:ilvl w:val="0"/>
                <w:numId w:val="0"/>
              </w:numPr>
              <w:tabs>
                <w:tab w:val="clear" w:pos="720"/>
              </w:tabs>
              <w:autoSpaceDE w:val="0"/>
              <w:autoSpaceDN w:val="0"/>
              <w:adjustRightInd w:val="0"/>
              <w:spacing w:after="0"/>
              <w:jc w:val="center"/>
              <w:rPr>
                <w:b/>
                <w:sz w:val="20"/>
                <w:szCs w:val="20"/>
                <w:lang w:val="en-US"/>
              </w:rPr>
            </w:pPr>
            <w:r w:rsidRPr="00900556">
              <w:rPr>
                <w:b/>
                <w:sz w:val="20"/>
                <w:szCs w:val="20"/>
                <w:lang w:val="en-US"/>
              </w:rPr>
              <w:t>Outer Islands</w:t>
            </w:r>
          </w:p>
        </w:tc>
        <w:tc>
          <w:tcPr>
            <w:tcW w:w="915" w:type="dxa"/>
            <w:shd w:val="clear" w:color="auto" w:fill="auto"/>
            <w:vAlign w:val="center"/>
          </w:tcPr>
          <w:p w:rsidR="00B678B2" w:rsidRPr="00900556" w:rsidRDefault="00B678B2" w:rsidP="0065216A">
            <w:pPr>
              <w:pStyle w:val="Paragraph"/>
              <w:numPr>
                <w:ilvl w:val="0"/>
                <w:numId w:val="0"/>
              </w:numPr>
              <w:tabs>
                <w:tab w:val="clear" w:pos="720"/>
              </w:tabs>
              <w:autoSpaceDE w:val="0"/>
              <w:autoSpaceDN w:val="0"/>
              <w:adjustRightInd w:val="0"/>
              <w:spacing w:after="0"/>
              <w:jc w:val="center"/>
              <w:rPr>
                <w:b/>
                <w:sz w:val="20"/>
                <w:szCs w:val="20"/>
                <w:lang w:val="en-US"/>
              </w:rPr>
            </w:pPr>
            <w:r w:rsidRPr="00900556">
              <w:rPr>
                <w:b/>
                <w:sz w:val="20"/>
                <w:szCs w:val="20"/>
                <w:lang w:val="en-US"/>
              </w:rPr>
              <w:t>CCA</w:t>
            </w:r>
          </w:p>
        </w:tc>
        <w:tc>
          <w:tcPr>
            <w:tcW w:w="916" w:type="dxa"/>
            <w:shd w:val="clear" w:color="auto" w:fill="D9D9D9" w:themeFill="background1" w:themeFillShade="D9"/>
            <w:vAlign w:val="center"/>
          </w:tcPr>
          <w:p w:rsidR="00B678B2" w:rsidRPr="00900556" w:rsidRDefault="00B678B2" w:rsidP="0065216A">
            <w:pPr>
              <w:pStyle w:val="Paragraph"/>
              <w:numPr>
                <w:ilvl w:val="0"/>
                <w:numId w:val="0"/>
              </w:numPr>
              <w:tabs>
                <w:tab w:val="clear" w:pos="720"/>
              </w:tabs>
              <w:autoSpaceDE w:val="0"/>
              <w:autoSpaceDN w:val="0"/>
              <w:adjustRightInd w:val="0"/>
              <w:spacing w:after="0"/>
              <w:jc w:val="center"/>
              <w:rPr>
                <w:b/>
                <w:sz w:val="20"/>
                <w:szCs w:val="20"/>
                <w:lang w:val="en-US"/>
              </w:rPr>
            </w:pPr>
            <w:r w:rsidRPr="00900556">
              <w:rPr>
                <w:b/>
                <w:sz w:val="20"/>
                <w:szCs w:val="20"/>
                <w:lang w:val="en-US"/>
              </w:rPr>
              <w:t>DRR</w:t>
            </w:r>
          </w:p>
        </w:tc>
      </w:tr>
      <w:tr w:rsidR="007C5732" w:rsidRPr="00900556" w:rsidTr="00EF6D3D">
        <w:trPr>
          <w:jc w:val="center"/>
        </w:trPr>
        <w:tc>
          <w:tcPr>
            <w:tcW w:w="993" w:type="dxa"/>
            <w:vAlign w:val="center"/>
          </w:tcPr>
          <w:p w:rsidR="007C5732" w:rsidRPr="00900556" w:rsidRDefault="007C5732" w:rsidP="0065216A">
            <w:pPr>
              <w:pStyle w:val="Paragraph"/>
              <w:numPr>
                <w:ilvl w:val="0"/>
                <w:numId w:val="0"/>
              </w:numPr>
              <w:tabs>
                <w:tab w:val="clear" w:pos="720"/>
              </w:tabs>
              <w:autoSpaceDE w:val="0"/>
              <w:autoSpaceDN w:val="0"/>
              <w:adjustRightInd w:val="0"/>
              <w:spacing w:after="0"/>
              <w:rPr>
                <w:b/>
                <w:sz w:val="20"/>
                <w:szCs w:val="20"/>
                <w:lang w:val="en-US"/>
              </w:rPr>
            </w:pPr>
            <w:r w:rsidRPr="00900556">
              <w:rPr>
                <w:b/>
                <w:sz w:val="20"/>
                <w:szCs w:val="20"/>
                <w:lang w:val="en-US"/>
              </w:rPr>
              <w:t>C1</w:t>
            </w:r>
          </w:p>
        </w:tc>
        <w:tc>
          <w:tcPr>
            <w:tcW w:w="8324" w:type="dxa"/>
            <w:gridSpan w:val="5"/>
          </w:tcPr>
          <w:p w:rsidR="007C5732" w:rsidRPr="00900556" w:rsidRDefault="007C5732" w:rsidP="00B77737">
            <w:pPr>
              <w:pStyle w:val="Paragraph"/>
              <w:numPr>
                <w:ilvl w:val="0"/>
                <w:numId w:val="0"/>
              </w:numPr>
              <w:tabs>
                <w:tab w:val="clear" w:pos="720"/>
              </w:tabs>
              <w:autoSpaceDE w:val="0"/>
              <w:autoSpaceDN w:val="0"/>
              <w:adjustRightInd w:val="0"/>
              <w:spacing w:after="0"/>
              <w:rPr>
                <w:b/>
                <w:sz w:val="20"/>
                <w:szCs w:val="20"/>
                <w:lang w:val="en-US"/>
              </w:rPr>
            </w:pPr>
            <w:r w:rsidRPr="00900556">
              <w:rPr>
                <w:b/>
                <w:sz w:val="20"/>
                <w:szCs w:val="20"/>
                <w:lang w:val="en-US"/>
              </w:rPr>
              <w:t>Improve Water Resource</w:t>
            </w:r>
            <w:r w:rsidR="00B77737" w:rsidRPr="00900556">
              <w:rPr>
                <w:b/>
                <w:sz w:val="20"/>
                <w:szCs w:val="20"/>
                <w:lang w:val="en-US"/>
              </w:rPr>
              <w:t xml:space="preserve"> Use</w:t>
            </w:r>
            <w:r w:rsidRPr="00900556">
              <w:rPr>
                <w:b/>
                <w:sz w:val="20"/>
                <w:szCs w:val="20"/>
                <w:lang w:val="en-US"/>
              </w:rPr>
              <w:t xml:space="preserve"> &amp; Management</w:t>
            </w: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C1.1</w:t>
            </w:r>
          </w:p>
        </w:tc>
        <w:tc>
          <w:tcPr>
            <w:tcW w:w="4662" w:type="dxa"/>
          </w:tcPr>
          <w:p w:rsidR="00CB2F69" w:rsidRPr="00900556" w:rsidRDefault="00CB2F69" w:rsidP="00046A81">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Groundwater abstraction systems</w:t>
            </w:r>
          </w:p>
        </w:tc>
        <w:tc>
          <w:tcPr>
            <w:tcW w:w="915" w:type="dxa"/>
            <w:vAlign w:val="center"/>
          </w:tcPr>
          <w:p w:rsidR="00CB2F69" w:rsidRPr="00900556" w:rsidRDefault="00CB2F69" w:rsidP="008C20A6">
            <w:pPr>
              <w:pStyle w:val="Paragraph"/>
              <w:numPr>
                <w:ilvl w:val="0"/>
                <w:numId w:val="0"/>
              </w:numPr>
              <w:tabs>
                <w:tab w:val="clear" w:pos="720"/>
              </w:tabs>
              <w:autoSpaceDE w:val="0"/>
              <w:autoSpaceDN w:val="0"/>
              <w:adjustRightInd w:val="0"/>
              <w:spacing w:after="0"/>
              <w:ind w:left="34"/>
              <w:jc w:val="center"/>
              <w:rPr>
                <w:color w:val="0070C0"/>
                <w:sz w:val="20"/>
                <w:szCs w:val="20"/>
                <w:lang w:val="en-US"/>
              </w:rPr>
            </w:pPr>
          </w:p>
        </w:tc>
        <w:tc>
          <w:tcPr>
            <w:tcW w:w="916" w:type="dxa"/>
            <w:vAlign w:val="center"/>
          </w:tcPr>
          <w:p w:rsidR="00CB2F69" w:rsidRPr="00900556" w:rsidRDefault="001B1CDE"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color w:val="FF0000"/>
                <w:sz w:val="16"/>
                <w:szCs w:val="16"/>
                <w:lang w:val="en-US"/>
              </w:rPr>
            </w:pPr>
            <w:r w:rsidRPr="00900556">
              <w:rPr>
                <w:color w:val="FF0000"/>
                <w:sz w:val="16"/>
                <w:szCs w:val="16"/>
                <w:lang w:val="en-US"/>
              </w:rPr>
              <w:t>▲</w:t>
            </w:r>
          </w:p>
        </w:tc>
        <w:tc>
          <w:tcPr>
            <w:tcW w:w="916"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C1.2</w:t>
            </w:r>
          </w:p>
        </w:tc>
        <w:tc>
          <w:tcPr>
            <w:tcW w:w="4662" w:type="dxa"/>
          </w:tcPr>
          <w:p w:rsidR="00CB2F69" w:rsidRPr="00900556" w:rsidRDefault="00CB2F69" w:rsidP="00B77737">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 xml:space="preserve">Water reticulation </w:t>
            </w:r>
            <w:r w:rsidR="00B77737" w:rsidRPr="00900556">
              <w:rPr>
                <w:sz w:val="20"/>
                <w:szCs w:val="20"/>
                <w:lang w:val="en-US"/>
              </w:rPr>
              <w:t xml:space="preserve">program </w:t>
            </w:r>
            <w:r w:rsidRPr="00900556">
              <w:rPr>
                <w:sz w:val="20"/>
                <w:szCs w:val="20"/>
                <w:lang w:val="en-US"/>
              </w:rPr>
              <w:t>(leakage</w:t>
            </w:r>
            <w:r w:rsidR="00B77737" w:rsidRPr="00900556">
              <w:rPr>
                <w:sz w:val="20"/>
                <w:szCs w:val="20"/>
                <w:lang w:val="en-US"/>
              </w:rPr>
              <w:t>/wastage</w:t>
            </w:r>
            <w:r w:rsidRPr="00900556">
              <w:rPr>
                <w:sz w:val="20"/>
                <w:szCs w:val="20"/>
                <w:lang w:val="en-US"/>
              </w:rPr>
              <w:t xml:space="preserve"> detection &amp; repair</w:t>
            </w:r>
            <w:r w:rsidR="00B77737" w:rsidRPr="00900556">
              <w:rPr>
                <w:sz w:val="20"/>
                <w:szCs w:val="20"/>
                <w:lang w:val="en-US"/>
              </w:rPr>
              <w:t xml:space="preserve"> of real losses</w:t>
            </w:r>
            <w:r w:rsidRPr="00900556">
              <w:rPr>
                <w:sz w:val="20"/>
                <w:szCs w:val="20"/>
                <w:lang w:val="en-US"/>
              </w:rPr>
              <w:t>)</w:t>
            </w:r>
          </w:p>
        </w:tc>
        <w:tc>
          <w:tcPr>
            <w:tcW w:w="915" w:type="dxa"/>
            <w:vAlign w:val="center"/>
          </w:tcPr>
          <w:p w:rsidR="00CB2F69" w:rsidRPr="00900556" w:rsidRDefault="001B1CDE" w:rsidP="008C20A6">
            <w:pPr>
              <w:pStyle w:val="Paragraph"/>
              <w:numPr>
                <w:ilvl w:val="0"/>
                <w:numId w:val="0"/>
              </w:numPr>
              <w:tabs>
                <w:tab w:val="clear" w:pos="720"/>
              </w:tabs>
              <w:autoSpaceDE w:val="0"/>
              <w:autoSpaceDN w:val="0"/>
              <w:adjustRightInd w:val="0"/>
              <w:spacing w:after="0"/>
              <w:ind w:left="34"/>
              <w:jc w:val="center"/>
              <w:rPr>
                <w:color w:val="0070C0"/>
                <w:sz w:val="20"/>
                <w:szCs w:val="20"/>
                <w:lang w:val="en-US"/>
              </w:rPr>
            </w:pPr>
            <w:r w:rsidRPr="00900556">
              <w:rPr>
                <w:color w:val="0070C0"/>
                <w:sz w:val="20"/>
                <w:szCs w:val="20"/>
                <w:lang w:val="en-US"/>
              </w:rPr>
              <w:t>●</w:t>
            </w:r>
          </w:p>
        </w:tc>
        <w:tc>
          <w:tcPr>
            <w:tcW w:w="916" w:type="dxa"/>
            <w:vAlign w:val="center"/>
          </w:tcPr>
          <w:p w:rsidR="00CB2F69" w:rsidRPr="00900556" w:rsidRDefault="00CB2F69"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C1.</w:t>
            </w:r>
            <w:r w:rsidR="00EE171E">
              <w:rPr>
                <w:sz w:val="20"/>
                <w:szCs w:val="20"/>
                <w:lang w:val="en-US"/>
              </w:rPr>
              <w:t>3</w:t>
            </w:r>
          </w:p>
        </w:tc>
        <w:tc>
          <w:tcPr>
            <w:tcW w:w="4662" w:type="dxa"/>
          </w:tcPr>
          <w:p w:rsidR="00CB2F69" w:rsidRPr="00900556" w:rsidRDefault="00903C19" w:rsidP="00B77737">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 xml:space="preserve">Roof </w:t>
            </w:r>
            <w:r w:rsidR="00B77737" w:rsidRPr="00900556">
              <w:rPr>
                <w:sz w:val="20"/>
                <w:szCs w:val="20"/>
                <w:lang w:val="en-US"/>
              </w:rPr>
              <w:t xml:space="preserve">rainwater </w:t>
            </w:r>
            <w:r w:rsidR="00CB2F69" w:rsidRPr="00900556">
              <w:rPr>
                <w:sz w:val="20"/>
                <w:szCs w:val="20"/>
                <w:lang w:val="en-US"/>
              </w:rPr>
              <w:t>harvesting</w:t>
            </w:r>
          </w:p>
        </w:tc>
        <w:tc>
          <w:tcPr>
            <w:tcW w:w="915" w:type="dxa"/>
            <w:vAlign w:val="center"/>
          </w:tcPr>
          <w:p w:rsidR="00CB2F69" w:rsidRPr="00900556" w:rsidRDefault="001B1CDE" w:rsidP="008C20A6">
            <w:pPr>
              <w:pStyle w:val="Paragraph"/>
              <w:numPr>
                <w:ilvl w:val="0"/>
                <w:numId w:val="0"/>
              </w:numPr>
              <w:tabs>
                <w:tab w:val="clear" w:pos="720"/>
              </w:tabs>
              <w:autoSpaceDE w:val="0"/>
              <w:autoSpaceDN w:val="0"/>
              <w:adjustRightInd w:val="0"/>
              <w:spacing w:after="0"/>
              <w:ind w:left="34"/>
              <w:jc w:val="center"/>
              <w:rPr>
                <w:color w:val="0070C0"/>
                <w:sz w:val="20"/>
                <w:szCs w:val="20"/>
                <w:lang w:val="en-US"/>
              </w:rPr>
            </w:pPr>
            <w:r w:rsidRPr="00900556">
              <w:rPr>
                <w:color w:val="0070C0"/>
                <w:sz w:val="20"/>
                <w:szCs w:val="20"/>
                <w:lang w:val="en-US"/>
              </w:rPr>
              <w:t>●</w:t>
            </w:r>
          </w:p>
        </w:tc>
        <w:tc>
          <w:tcPr>
            <w:tcW w:w="916" w:type="dxa"/>
            <w:vAlign w:val="center"/>
          </w:tcPr>
          <w:p w:rsidR="00CB2F69" w:rsidRPr="00900556" w:rsidRDefault="001B1CDE"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C1.</w:t>
            </w:r>
            <w:r w:rsidR="00EE171E">
              <w:rPr>
                <w:sz w:val="20"/>
                <w:szCs w:val="20"/>
                <w:lang w:val="en-US"/>
              </w:rPr>
              <w:t>4</w:t>
            </w:r>
          </w:p>
        </w:tc>
        <w:tc>
          <w:tcPr>
            <w:tcW w:w="4662" w:type="dxa"/>
          </w:tcPr>
          <w:p w:rsidR="006A5E78" w:rsidRPr="00900556" w:rsidRDefault="00B77737">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Improved w</w:t>
            </w:r>
            <w:r w:rsidR="00CB2F69" w:rsidRPr="00900556">
              <w:rPr>
                <w:sz w:val="20"/>
                <w:szCs w:val="20"/>
                <w:lang w:val="en-US"/>
              </w:rPr>
              <w:t xml:space="preserve">ater </w:t>
            </w:r>
            <w:r w:rsidRPr="00900556">
              <w:rPr>
                <w:sz w:val="20"/>
                <w:szCs w:val="20"/>
                <w:lang w:val="en-US"/>
              </w:rPr>
              <w:t xml:space="preserve">reserve </w:t>
            </w:r>
            <w:r w:rsidR="00CB2F69" w:rsidRPr="00900556">
              <w:rPr>
                <w:sz w:val="20"/>
                <w:szCs w:val="20"/>
                <w:lang w:val="en-US"/>
              </w:rPr>
              <w:t>governance</w:t>
            </w:r>
          </w:p>
        </w:tc>
        <w:tc>
          <w:tcPr>
            <w:tcW w:w="915" w:type="dxa"/>
            <w:vAlign w:val="center"/>
          </w:tcPr>
          <w:p w:rsidR="00CB2F69" w:rsidRPr="00900556" w:rsidRDefault="001B1CDE" w:rsidP="008C20A6">
            <w:pPr>
              <w:pStyle w:val="Paragraph"/>
              <w:numPr>
                <w:ilvl w:val="0"/>
                <w:numId w:val="0"/>
              </w:numPr>
              <w:tabs>
                <w:tab w:val="clear" w:pos="720"/>
              </w:tabs>
              <w:autoSpaceDE w:val="0"/>
              <w:autoSpaceDN w:val="0"/>
              <w:adjustRightInd w:val="0"/>
              <w:spacing w:after="0"/>
              <w:ind w:left="34"/>
              <w:jc w:val="center"/>
              <w:rPr>
                <w:color w:val="0070C0"/>
                <w:sz w:val="20"/>
                <w:szCs w:val="20"/>
                <w:lang w:val="en-US"/>
              </w:rPr>
            </w:pPr>
            <w:r w:rsidRPr="00900556">
              <w:rPr>
                <w:color w:val="0070C0"/>
                <w:sz w:val="20"/>
                <w:szCs w:val="20"/>
                <w:lang w:val="en-US"/>
              </w:rPr>
              <w:t>●</w:t>
            </w:r>
          </w:p>
        </w:tc>
        <w:tc>
          <w:tcPr>
            <w:tcW w:w="916" w:type="dxa"/>
            <w:vAlign w:val="center"/>
          </w:tcPr>
          <w:p w:rsidR="00CB2F69" w:rsidRPr="00900556" w:rsidRDefault="00CB2F69"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r>
      <w:tr w:rsidR="007C5732" w:rsidRPr="00900556" w:rsidTr="00EF6D3D">
        <w:trPr>
          <w:jc w:val="center"/>
        </w:trPr>
        <w:tc>
          <w:tcPr>
            <w:tcW w:w="993" w:type="dxa"/>
            <w:vAlign w:val="center"/>
          </w:tcPr>
          <w:p w:rsidR="007C5732" w:rsidRPr="00900556" w:rsidRDefault="007C5732" w:rsidP="0065216A">
            <w:pPr>
              <w:pStyle w:val="Paragraph"/>
              <w:numPr>
                <w:ilvl w:val="0"/>
                <w:numId w:val="0"/>
              </w:numPr>
              <w:tabs>
                <w:tab w:val="clear" w:pos="720"/>
              </w:tabs>
              <w:autoSpaceDE w:val="0"/>
              <w:autoSpaceDN w:val="0"/>
              <w:adjustRightInd w:val="0"/>
              <w:spacing w:after="0"/>
              <w:rPr>
                <w:b/>
                <w:sz w:val="20"/>
                <w:szCs w:val="20"/>
                <w:lang w:val="en-US"/>
              </w:rPr>
            </w:pPr>
            <w:r w:rsidRPr="00900556">
              <w:rPr>
                <w:b/>
                <w:sz w:val="20"/>
                <w:szCs w:val="20"/>
                <w:lang w:val="en-US"/>
              </w:rPr>
              <w:t>C2</w:t>
            </w:r>
          </w:p>
        </w:tc>
        <w:tc>
          <w:tcPr>
            <w:tcW w:w="8324" w:type="dxa"/>
            <w:gridSpan w:val="5"/>
          </w:tcPr>
          <w:p w:rsidR="007C5732" w:rsidRPr="00900556" w:rsidRDefault="007C5732" w:rsidP="0065216A">
            <w:pPr>
              <w:pStyle w:val="Paragraph"/>
              <w:numPr>
                <w:ilvl w:val="0"/>
                <w:numId w:val="0"/>
              </w:numPr>
              <w:tabs>
                <w:tab w:val="clear" w:pos="720"/>
              </w:tabs>
              <w:autoSpaceDE w:val="0"/>
              <w:autoSpaceDN w:val="0"/>
              <w:adjustRightInd w:val="0"/>
              <w:spacing w:after="0"/>
              <w:rPr>
                <w:b/>
                <w:sz w:val="20"/>
                <w:szCs w:val="20"/>
                <w:lang w:val="en-US"/>
              </w:rPr>
            </w:pPr>
            <w:r w:rsidRPr="00900556">
              <w:rPr>
                <w:b/>
                <w:sz w:val="20"/>
                <w:szCs w:val="20"/>
                <w:lang w:val="en-US"/>
              </w:rPr>
              <w:t>Increase Coastal Resilience</w:t>
            </w: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C2.1</w:t>
            </w:r>
          </w:p>
        </w:tc>
        <w:tc>
          <w:tcPr>
            <w:tcW w:w="4662" w:type="dxa"/>
          </w:tcPr>
          <w:p w:rsidR="00CB2F69" w:rsidRPr="00900556" w:rsidRDefault="00CB2F69" w:rsidP="00046A81">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Investment in shoreline protection</w:t>
            </w:r>
          </w:p>
        </w:tc>
        <w:tc>
          <w:tcPr>
            <w:tcW w:w="915" w:type="dxa"/>
            <w:vAlign w:val="center"/>
          </w:tcPr>
          <w:p w:rsidR="00CB2F69" w:rsidRPr="00900556" w:rsidRDefault="001B1CDE" w:rsidP="008C20A6">
            <w:pPr>
              <w:pStyle w:val="Paragraph"/>
              <w:numPr>
                <w:ilvl w:val="0"/>
                <w:numId w:val="0"/>
              </w:numPr>
              <w:tabs>
                <w:tab w:val="clear" w:pos="720"/>
              </w:tabs>
              <w:autoSpaceDE w:val="0"/>
              <w:autoSpaceDN w:val="0"/>
              <w:adjustRightInd w:val="0"/>
              <w:spacing w:after="0"/>
              <w:ind w:left="34"/>
              <w:jc w:val="center"/>
              <w:rPr>
                <w:color w:val="0070C0"/>
                <w:sz w:val="20"/>
                <w:szCs w:val="20"/>
                <w:lang w:val="en-US"/>
              </w:rPr>
            </w:pPr>
            <w:r w:rsidRPr="00900556">
              <w:rPr>
                <w:color w:val="0070C0"/>
                <w:sz w:val="20"/>
                <w:szCs w:val="20"/>
                <w:lang w:val="en-US"/>
              </w:rPr>
              <w:t>●</w:t>
            </w:r>
          </w:p>
        </w:tc>
        <w:tc>
          <w:tcPr>
            <w:tcW w:w="916" w:type="dxa"/>
            <w:vAlign w:val="center"/>
          </w:tcPr>
          <w:p w:rsidR="00CB2F69" w:rsidRPr="00900556" w:rsidRDefault="00CB2F69"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C2.2</w:t>
            </w:r>
          </w:p>
        </w:tc>
        <w:tc>
          <w:tcPr>
            <w:tcW w:w="4662" w:type="dxa"/>
          </w:tcPr>
          <w:p w:rsidR="00CB2F69" w:rsidRPr="00900556" w:rsidRDefault="00CB2F69" w:rsidP="00046A81">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 xml:space="preserve">Advisory support for shoreline erosion mitigation measures </w:t>
            </w:r>
          </w:p>
        </w:tc>
        <w:tc>
          <w:tcPr>
            <w:tcW w:w="915" w:type="dxa"/>
            <w:vAlign w:val="center"/>
          </w:tcPr>
          <w:p w:rsidR="00CB2F69" w:rsidRPr="00900556" w:rsidRDefault="001B1CDE" w:rsidP="008C20A6">
            <w:pPr>
              <w:pStyle w:val="Paragraph"/>
              <w:numPr>
                <w:ilvl w:val="0"/>
                <w:numId w:val="0"/>
              </w:numPr>
              <w:tabs>
                <w:tab w:val="clear" w:pos="720"/>
              </w:tabs>
              <w:autoSpaceDE w:val="0"/>
              <w:autoSpaceDN w:val="0"/>
              <w:adjustRightInd w:val="0"/>
              <w:spacing w:after="0"/>
              <w:ind w:left="34"/>
              <w:jc w:val="center"/>
              <w:rPr>
                <w:color w:val="0070C0"/>
                <w:sz w:val="20"/>
                <w:szCs w:val="20"/>
                <w:lang w:val="en-US"/>
              </w:rPr>
            </w:pPr>
            <w:r w:rsidRPr="00900556">
              <w:rPr>
                <w:color w:val="0070C0"/>
                <w:sz w:val="20"/>
                <w:szCs w:val="20"/>
                <w:lang w:val="en-US"/>
              </w:rPr>
              <w:t>●</w:t>
            </w:r>
          </w:p>
        </w:tc>
        <w:tc>
          <w:tcPr>
            <w:tcW w:w="916" w:type="dxa"/>
            <w:vAlign w:val="center"/>
          </w:tcPr>
          <w:p w:rsidR="00CB2F69" w:rsidRPr="00900556" w:rsidRDefault="001B1CDE"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C2.3</w:t>
            </w:r>
          </w:p>
        </w:tc>
        <w:tc>
          <w:tcPr>
            <w:tcW w:w="4662" w:type="dxa"/>
          </w:tcPr>
          <w:p w:rsidR="00CB2F69" w:rsidRPr="00900556" w:rsidRDefault="00CB2F69" w:rsidP="00046A81">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Asset management of coastal infrastructure</w:t>
            </w:r>
          </w:p>
        </w:tc>
        <w:tc>
          <w:tcPr>
            <w:tcW w:w="915" w:type="dxa"/>
            <w:vAlign w:val="center"/>
          </w:tcPr>
          <w:p w:rsidR="00CB2F69" w:rsidRPr="00900556" w:rsidRDefault="001B1CDE" w:rsidP="008C20A6">
            <w:pPr>
              <w:pStyle w:val="Paragraph"/>
              <w:numPr>
                <w:ilvl w:val="0"/>
                <w:numId w:val="0"/>
              </w:numPr>
              <w:tabs>
                <w:tab w:val="clear" w:pos="720"/>
              </w:tabs>
              <w:autoSpaceDE w:val="0"/>
              <w:autoSpaceDN w:val="0"/>
              <w:adjustRightInd w:val="0"/>
              <w:spacing w:after="0"/>
              <w:ind w:left="34"/>
              <w:jc w:val="center"/>
              <w:rPr>
                <w:color w:val="0070C0"/>
                <w:sz w:val="20"/>
                <w:szCs w:val="20"/>
                <w:lang w:val="en-US"/>
              </w:rPr>
            </w:pPr>
            <w:r w:rsidRPr="00900556">
              <w:rPr>
                <w:color w:val="0070C0"/>
                <w:sz w:val="20"/>
                <w:szCs w:val="20"/>
                <w:lang w:val="en-US"/>
              </w:rPr>
              <w:t>●</w:t>
            </w:r>
          </w:p>
        </w:tc>
        <w:tc>
          <w:tcPr>
            <w:tcW w:w="916" w:type="dxa"/>
            <w:vAlign w:val="center"/>
          </w:tcPr>
          <w:p w:rsidR="00CB2F69" w:rsidRPr="00900556" w:rsidRDefault="001B1CDE"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C2.4</w:t>
            </w:r>
          </w:p>
        </w:tc>
        <w:tc>
          <w:tcPr>
            <w:tcW w:w="4662" w:type="dxa"/>
          </w:tcPr>
          <w:p w:rsidR="00CB2F69" w:rsidRPr="00900556" w:rsidRDefault="00CB2F69" w:rsidP="00046A81">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Mangrove replanting in Outer Islands</w:t>
            </w:r>
          </w:p>
        </w:tc>
        <w:tc>
          <w:tcPr>
            <w:tcW w:w="915" w:type="dxa"/>
            <w:vAlign w:val="center"/>
          </w:tcPr>
          <w:p w:rsidR="00CB2F69" w:rsidRPr="00900556" w:rsidRDefault="00CB2F69" w:rsidP="008C20A6">
            <w:pPr>
              <w:pStyle w:val="Paragraph"/>
              <w:numPr>
                <w:ilvl w:val="0"/>
                <w:numId w:val="0"/>
              </w:numPr>
              <w:tabs>
                <w:tab w:val="clear" w:pos="720"/>
              </w:tabs>
              <w:autoSpaceDE w:val="0"/>
              <w:autoSpaceDN w:val="0"/>
              <w:adjustRightInd w:val="0"/>
              <w:spacing w:after="0"/>
              <w:ind w:left="34"/>
              <w:jc w:val="center"/>
              <w:rPr>
                <w:color w:val="0070C0"/>
                <w:sz w:val="20"/>
                <w:szCs w:val="20"/>
                <w:lang w:val="en-US"/>
              </w:rPr>
            </w:pPr>
          </w:p>
        </w:tc>
        <w:tc>
          <w:tcPr>
            <w:tcW w:w="916" w:type="dxa"/>
            <w:vAlign w:val="center"/>
          </w:tcPr>
          <w:p w:rsidR="00CB2F69" w:rsidRPr="00900556" w:rsidRDefault="001B1CDE"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CB2F69" w:rsidP="00BA2E59">
            <w:pPr>
              <w:pStyle w:val="Paragraph"/>
              <w:numPr>
                <w:ilvl w:val="0"/>
                <w:numId w:val="0"/>
              </w:numPr>
              <w:tabs>
                <w:tab w:val="clear" w:pos="720"/>
              </w:tabs>
              <w:autoSpaceDE w:val="0"/>
              <w:autoSpaceDN w:val="0"/>
              <w:adjustRightInd w:val="0"/>
              <w:spacing w:after="0"/>
              <w:jc w:val="center"/>
              <w:rPr>
                <w:sz w:val="20"/>
                <w:szCs w:val="20"/>
                <w:lang w:val="en-US"/>
              </w:rPr>
            </w:pPr>
          </w:p>
        </w:tc>
      </w:tr>
      <w:tr w:rsidR="007C5732" w:rsidRPr="00900556" w:rsidTr="00EF6D3D">
        <w:trPr>
          <w:jc w:val="center"/>
        </w:trPr>
        <w:tc>
          <w:tcPr>
            <w:tcW w:w="993" w:type="dxa"/>
            <w:vAlign w:val="center"/>
          </w:tcPr>
          <w:p w:rsidR="007C5732" w:rsidRPr="00900556" w:rsidRDefault="007C5732" w:rsidP="0065216A">
            <w:pPr>
              <w:pStyle w:val="Paragraph"/>
              <w:numPr>
                <w:ilvl w:val="0"/>
                <w:numId w:val="0"/>
              </w:numPr>
              <w:tabs>
                <w:tab w:val="clear" w:pos="720"/>
              </w:tabs>
              <w:autoSpaceDE w:val="0"/>
              <w:autoSpaceDN w:val="0"/>
              <w:adjustRightInd w:val="0"/>
              <w:spacing w:after="0"/>
              <w:rPr>
                <w:b/>
                <w:sz w:val="20"/>
                <w:szCs w:val="20"/>
                <w:lang w:val="en-US"/>
              </w:rPr>
            </w:pPr>
            <w:r w:rsidRPr="00900556">
              <w:rPr>
                <w:b/>
                <w:sz w:val="20"/>
                <w:szCs w:val="20"/>
                <w:lang w:val="en-US"/>
              </w:rPr>
              <w:t>C3</w:t>
            </w:r>
          </w:p>
        </w:tc>
        <w:tc>
          <w:tcPr>
            <w:tcW w:w="8324" w:type="dxa"/>
            <w:gridSpan w:val="5"/>
          </w:tcPr>
          <w:p w:rsidR="007C5732" w:rsidRPr="00900556" w:rsidRDefault="007C5732" w:rsidP="00F42049">
            <w:pPr>
              <w:pStyle w:val="Paragraph"/>
              <w:numPr>
                <w:ilvl w:val="0"/>
                <w:numId w:val="0"/>
              </w:numPr>
              <w:tabs>
                <w:tab w:val="clear" w:pos="720"/>
              </w:tabs>
              <w:autoSpaceDE w:val="0"/>
              <w:autoSpaceDN w:val="0"/>
              <w:adjustRightInd w:val="0"/>
              <w:spacing w:after="0"/>
              <w:rPr>
                <w:b/>
                <w:sz w:val="20"/>
                <w:szCs w:val="20"/>
                <w:lang w:val="en-US"/>
              </w:rPr>
            </w:pPr>
            <w:r w:rsidRPr="00900556">
              <w:rPr>
                <w:b/>
                <w:sz w:val="20"/>
                <w:szCs w:val="20"/>
                <w:lang w:val="en-US"/>
              </w:rPr>
              <w:t xml:space="preserve">Strengthen </w:t>
            </w:r>
            <w:r w:rsidR="00F42049" w:rsidRPr="00900556">
              <w:rPr>
                <w:b/>
                <w:sz w:val="20"/>
                <w:szCs w:val="20"/>
                <w:lang w:val="en-US"/>
              </w:rPr>
              <w:t>the Capacity to Manage the Effects of Climate Change and Natural Hazards</w:t>
            </w: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C3.1</w:t>
            </w:r>
          </w:p>
        </w:tc>
        <w:tc>
          <w:tcPr>
            <w:tcW w:w="4662" w:type="dxa"/>
          </w:tcPr>
          <w:p w:rsidR="00CB2F69" w:rsidRPr="00900556" w:rsidRDefault="00CB2F69" w:rsidP="00DF37B2">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 xml:space="preserve">Technical support to the </w:t>
            </w:r>
            <w:r w:rsidR="00DF37B2" w:rsidRPr="00900556">
              <w:rPr>
                <w:sz w:val="20"/>
                <w:szCs w:val="20"/>
                <w:lang w:val="en-US"/>
              </w:rPr>
              <w:t>SRMU</w:t>
            </w:r>
            <w:r w:rsidRPr="00900556">
              <w:rPr>
                <w:sz w:val="20"/>
                <w:szCs w:val="20"/>
                <w:lang w:val="en-US"/>
              </w:rPr>
              <w:t xml:space="preserve"> of the OB</w:t>
            </w:r>
          </w:p>
        </w:tc>
        <w:tc>
          <w:tcPr>
            <w:tcW w:w="915" w:type="dxa"/>
            <w:vAlign w:val="center"/>
          </w:tcPr>
          <w:p w:rsidR="00CB2F69" w:rsidRPr="00900556" w:rsidRDefault="001B1CDE" w:rsidP="008C20A6">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6" w:type="dxa"/>
            <w:vAlign w:val="center"/>
          </w:tcPr>
          <w:p w:rsidR="00CB2F69" w:rsidRPr="00900556" w:rsidRDefault="001B1CDE"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r>
      <w:tr w:rsidR="00CB2F69" w:rsidRPr="00900556" w:rsidTr="00EF6D3D">
        <w:trPr>
          <w:jc w:val="center"/>
        </w:trPr>
        <w:tc>
          <w:tcPr>
            <w:tcW w:w="993" w:type="dxa"/>
            <w:vAlign w:val="center"/>
          </w:tcPr>
          <w:p w:rsidR="00CB2F69" w:rsidRPr="00900556" w:rsidRDefault="00CB2F69" w:rsidP="00CB15DC">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C1.2</w:t>
            </w:r>
          </w:p>
        </w:tc>
        <w:tc>
          <w:tcPr>
            <w:tcW w:w="4662" w:type="dxa"/>
          </w:tcPr>
          <w:p w:rsidR="00CB2F69" w:rsidRPr="00900556" w:rsidRDefault="00B77737" w:rsidP="00B77737">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Coastal management policy and l</w:t>
            </w:r>
            <w:r w:rsidR="004C37BC" w:rsidRPr="00900556">
              <w:rPr>
                <w:sz w:val="20"/>
                <w:szCs w:val="20"/>
                <w:lang w:val="en-US"/>
              </w:rPr>
              <w:t>ocally managed adaptation</w:t>
            </w:r>
            <w:r w:rsidR="00CB2F69" w:rsidRPr="00900556">
              <w:rPr>
                <w:sz w:val="20"/>
                <w:szCs w:val="20"/>
                <w:lang w:val="en-US"/>
              </w:rPr>
              <w:t xml:space="preserve"> planning</w:t>
            </w:r>
          </w:p>
        </w:tc>
        <w:tc>
          <w:tcPr>
            <w:tcW w:w="915" w:type="dxa"/>
            <w:vAlign w:val="center"/>
          </w:tcPr>
          <w:p w:rsidR="00CB2F69" w:rsidRPr="00900556" w:rsidRDefault="001B1CDE" w:rsidP="008C20A6">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6" w:type="dxa"/>
            <w:vAlign w:val="center"/>
          </w:tcPr>
          <w:p w:rsidR="00CB2F69" w:rsidRPr="00900556" w:rsidRDefault="001B1CDE"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5" w:type="dxa"/>
            <w:vAlign w:val="center"/>
          </w:tcPr>
          <w:p w:rsidR="00CB2F69" w:rsidRPr="00900556" w:rsidRDefault="004E02A7" w:rsidP="00CB15DC">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4E02A7" w:rsidP="00CB15DC">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C3.3</w:t>
            </w:r>
          </w:p>
        </w:tc>
        <w:tc>
          <w:tcPr>
            <w:tcW w:w="4662" w:type="dxa"/>
          </w:tcPr>
          <w:p w:rsidR="00CB2F69" w:rsidRPr="00900556" w:rsidRDefault="00CB2F69" w:rsidP="00046A81">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Communications &amp; media</w:t>
            </w:r>
          </w:p>
        </w:tc>
        <w:tc>
          <w:tcPr>
            <w:tcW w:w="915" w:type="dxa"/>
            <w:vAlign w:val="center"/>
          </w:tcPr>
          <w:p w:rsidR="00CB2F69" w:rsidRPr="00900556" w:rsidRDefault="001B1CDE" w:rsidP="008C20A6">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6" w:type="dxa"/>
            <w:vAlign w:val="center"/>
          </w:tcPr>
          <w:p w:rsidR="00CB2F69" w:rsidRPr="00900556" w:rsidRDefault="001B1CDE"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BA2E59" w:rsidP="00BA2E59">
            <w:pPr>
              <w:pStyle w:val="Paragraph"/>
              <w:numPr>
                <w:ilvl w:val="0"/>
                <w:numId w:val="0"/>
              </w:numPr>
              <w:tabs>
                <w:tab w:val="clear" w:pos="720"/>
              </w:tabs>
              <w:autoSpaceDE w:val="0"/>
              <w:autoSpaceDN w:val="0"/>
              <w:adjustRightInd w:val="0"/>
              <w:spacing w:after="0"/>
              <w:jc w:val="center"/>
              <w:rPr>
                <w:sz w:val="20"/>
                <w:szCs w:val="20"/>
                <w:lang w:val="en-US"/>
              </w:rPr>
            </w:pPr>
            <w:r w:rsidRPr="00900556">
              <w:rPr>
                <w:color w:val="FF0000"/>
                <w:sz w:val="16"/>
                <w:szCs w:val="16"/>
                <w:lang w:val="en-US"/>
              </w:rPr>
              <w:t>▲</w:t>
            </w: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C3.4</w:t>
            </w:r>
          </w:p>
        </w:tc>
        <w:tc>
          <w:tcPr>
            <w:tcW w:w="4662" w:type="dxa"/>
          </w:tcPr>
          <w:p w:rsidR="00CB2F69" w:rsidRPr="00900556" w:rsidRDefault="00CB2F69" w:rsidP="00046A81">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Climate change website maintenance</w:t>
            </w:r>
          </w:p>
        </w:tc>
        <w:tc>
          <w:tcPr>
            <w:tcW w:w="915" w:type="dxa"/>
            <w:vAlign w:val="center"/>
          </w:tcPr>
          <w:p w:rsidR="00CB2F69" w:rsidRPr="00900556" w:rsidRDefault="001B1CDE" w:rsidP="008C20A6">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6" w:type="dxa"/>
            <w:vAlign w:val="center"/>
          </w:tcPr>
          <w:p w:rsidR="00CB2F69" w:rsidRPr="00900556" w:rsidRDefault="001B1CDE"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CB2F69" w:rsidP="00BA2E59">
            <w:pPr>
              <w:pStyle w:val="Paragraph"/>
              <w:numPr>
                <w:ilvl w:val="0"/>
                <w:numId w:val="0"/>
              </w:numPr>
              <w:tabs>
                <w:tab w:val="clear" w:pos="720"/>
              </w:tabs>
              <w:autoSpaceDE w:val="0"/>
              <w:autoSpaceDN w:val="0"/>
              <w:adjustRightInd w:val="0"/>
              <w:spacing w:after="0"/>
              <w:jc w:val="center"/>
              <w:rPr>
                <w:sz w:val="20"/>
                <w:szCs w:val="20"/>
                <w:lang w:val="en-US"/>
              </w:rPr>
            </w:pPr>
          </w:p>
        </w:tc>
      </w:tr>
      <w:tr w:rsidR="00CB2F69" w:rsidRPr="00900556" w:rsidTr="00EF6D3D">
        <w:trPr>
          <w:jc w:val="center"/>
        </w:trPr>
        <w:tc>
          <w:tcPr>
            <w:tcW w:w="993" w:type="dxa"/>
            <w:vAlign w:val="center"/>
          </w:tcPr>
          <w:p w:rsidR="00CB2F69" w:rsidRPr="00900556" w:rsidRDefault="00CB2F69" w:rsidP="0065216A">
            <w:pPr>
              <w:pStyle w:val="Paragraph"/>
              <w:numPr>
                <w:ilvl w:val="0"/>
                <w:numId w:val="0"/>
              </w:numPr>
              <w:tabs>
                <w:tab w:val="clear" w:pos="720"/>
              </w:tabs>
              <w:autoSpaceDE w:val="0"/>
              <w:autoSpaceDN w:val="0"/>
              <w:adjustRightInd w:val="0"/>
              <w:spacing w:after="0"/>
              <w:rPr>
                <w:sz w:val="20"/>
                <w:szCs w:val="20"/>
                <w:lang w:val="en-US"/>
              </w:rPr>
            </w:pPr>
            <w:r w:rsidRPr="00900556">
              <w:rPr>
                <w:sz w:val="20"/>
                <w:szCs w:val="20"/>
                <w:lang w:val="en-US"/>
              </w:rPr>
              <w:t>C3.5</w:t>
            </w:r>
          </w:p>
        </w:tc>
        <w:tc>
          <w:tcPr>
            <w:tcW w:w="4662" w:type="dxa"/>
          </w:tcPr>
          <w:p w:rsidR="00CB2F69" w:rsidRPr="00900556" w:rsidRDefault="00CB2F69" w:rsidP="00046A81">
            <w:pPr>
              <w:pStyle w:val="Paragraph"/>
              <w:numPr>
                <w:ilvl w:val="0"/>
                <w:numId w:val="0"/>
              </w:numPr>
              <w:tabs>
                <w:tab w:val="clear" w:pos="720"/>
              </w:tabs>
              <w:autoSpaceDE w:val="0"/>
              <w:autoSpaceDN w:val="0"/>
              <w:adjustRightInd w:val="0"/>
              <w:spacing w:after="0"/>
              <w:ind w:left="209"/>
              <w:rPr>
                <w:sz w:val="20"/>
                <w:szCs w:val="20"/>
                <w:lang w:val="en-US"/>
              </w:rPr>
            </w:pPr>
            <w:r w:rsidRPr="00900556">
              <w:rPr>
                <w:sz w:val="20"/>
                <w:szCs w:val="20"/>
                <w:lang w:val="en-US"/>
              </w:rPr>
              <w:t>Disaster fund small grants scheme</w:t>
            </w:r>
          </w:p>
        </w:tc>
        <w:tc>
          <w:tcPr>
            <w:tcW w:w="915" w:type="dxa"/>
            <w:vAlign w:val="center"/>
          </w:tcPr>
          <w:p w:rsidR="00CB2F69" w:rsidRPr="00900556" w:rsidRDefault="001B1CDE" w:rsidP="008C20A6">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6" w:type="dxa"/>
            <w:vAlign w:val="center"/>
          </w:tcPr>
          <w:p w:rsidR="00CB2F69" w:rsidRPr="00900556" w:rsidRDefault="001B1CDE" w:rsidP="001B1CDE">
            <w:pPr>
              <w:pStyle w:val="Paragraph"/>
              <w:numPr>
                <w:ilvl w:val="0"/>
                <w:numId w:val="0"/>
              </w:numPr>
              <w:tabs>
                <w:tab w:val="clear" w:pos="720"/>
              </w:tabs>
              <w:autoSpaceDE w:val="0"/>
              <w:autoSpaceDN w:val="0"/>
              <w:adjustRightInd w:val="0"/>
              <w:spacing w:after="0"/>
              <w:jc w:val="center"/>
              <w:rPr>
                <w:color w:val="0070C0"/>
                <w:sz w:val="20"/>
                <w:szCs w:val="20"/>
                <w:lang w:val="en-US"/>
              </w:rPr>
            </w:pPr>
            <w:r w:rsidRPr="00900556">
              <w:rPr>
                <w:color w:val="0070C0"/>
                <w:sz w:val="20"/>
                <w:szCs w:val="20"/>
                <w:lang w:val="en-US"/>
              </w:rPr>
              <w:t>●</w:t>
            </w:r>
          </w:p>
        </w:tc>
        <w:tc>
          <w:tcPr>
            <w:tcW w:w="915"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c>
          <w:tcPr>
            <w:tcW w:w="916" w:type="dxa"/>
            <w:vAlign w:val="center"/>
          </w:tcPr>
          <w:p w:rsidR="00CB2F69" w:rsidRPr="00900556" w:rsidRDefault="004E02A7" w:rsidP="0065216A">
            <w:pPr>
              <w:pStyle w:val="Paragraph"/>
              <w:numPr>
                <w:ilvl w:val="0"/>
                <w:numId w:val="0"/>
              </w:numPr>
              <w:tabs>
                <w:tab w:val="clear" w:pos="720"/>
                <w:tab w:val="left" w:pos="222"/>
                <w:tab w:val="decimal" w:pos="1429"/>
              </w:tabs>
              <w:autoSpaceDE w:val="0"/>
              <w:autoSpaceDN w:val="0"/>
              <w:adjustRightInd w:val="0"/>
              <w:spacing w:after="0"/>
              <w:jc w:val="center"/>
              <w:rPr>
                <w:sz w:val="20"/>
                <w:szCs w:val="20"/>
                <w:lang w:val="en-US"/>
              </w:rPr>
            </w:pPr>
            <w:r w:rsidRPr="00900556">
              <w:rPr>
                <w:color w:val="FF0000"/>
                <w:sz w:val="16"/>
                <w:szCs w:val="16"/>
                <w:lang w:val="en-US"/>
              </w:rPr>
              <w:t>▲</w:t>
            </w:r>
          </w:p>
        </w:tc>
      </w:tr>
      <w:tr w:rsidR="003A6C32" w:rsidRPr="00900556" w:rsidTr="00EF6D3D">
        <w:trPr>
          <w:jc w:val="center"/>
        </w:trPr>
        <w:tc>
          <w:tcPr>
            <w:tcW w:w="993" w:type="dxa"/>
            <w:vAlign w:val="center"/>
          </w:tcPr>
          <w:p w:rsidR="003A6C32" w:rsidRPr="00900556" w:rsidRDefault="003A6C32" w:rsidP="0065216A">
            <w:pPr>
              <w:pStyle w:val="Paragraph"/>
              <w:numPr>
                <w:ilvl w:val="0"/>
                <w:numId w:val="0"/>
              </w:numPr>
              <w:tabs>
                <w:tab w:val="clear" w:pos="720"/>
              </w:tabs>
              <w:autoSpaceDE w:val="0"/>
              <w:autoSpaceDN w:val="0"/>
              <w:adjustRightInd w:val="0"/>
              <w:spacing w:after="0"/>
              <w:rPr>
                <w:b/>
                <w:sz w:val="20"/>
                <w:szCs w:val="20"/>
                <w:lang w:val="en-US"/>
              </w:rPr>
            </w:pPr>
            <w:r w:rsidRPr="00900556">
              <w:rPr>
                <w:b/>
                <w:sz w:val="20"/>
                <w:szCs w:val="20"/>
                <w:lang w:val="en-US"/>
              </w:rPr>
              <w:t>C4</w:t>
            </w:r>
          </w:p>
        </w:tc>
        <w:tc>
          <w:tcPr>
            <w:tcW w:w="8324" w:type="dxa"/>
            <w:gridSpan w:val="5"/>
          </w:tcPr>
          <w:p w:rsidR="003A6C32" w:rsidRPr="00900556" w:rsidRDefault="003A6C32" w:rsidP="0065216A">
            <w:pPr>
              <w:pStyle w:val="Paragraph"/>
              <w:numPr>
                <w:ilvl w:val="0"/>
                <w:numId w:val="0"/>
              </w:numPr>
              <w:tabs>
                <w:tab w:val="clear" w:pos="720"/>
              </w:tabs>
              <w:autoSpaceDE w:val="0"/>
              <w:autoSpaceDN w:val="0"/>
              <w:adjustRightInd w:val="0"/>
              <w:spacing w:after="0"/>
              <w:rPr>
                <w:b/>
                <w:sz w:val="20"/>
                <w:szCs w:val="20"/>
                <w:lang w:val="en-US"/>
              </w:rPr>
            </w:pPr>
            <w:r w:rsidRPr="00900556">
              <w:rPr>
                <w:b/>
                <w:sz w:val="20"/>
                <w:szCs w:val="20"/>
                <w:lang w:val="en-US"/>
              </w:rPr>
              <w:t>Project Management, Monitoring &amp; Evaluation</w:t>
            </w:r>
          </w:p>
        </w:tc>
      </w:tr>
    </w:tbl>
    <w:p w:rsidR="008274F4" w:rsidRPr="00900556" w:rsidRDefault="008274F4" w:rsidP="00A82FDD"/>
    <w:p w:rsidR="008274F4" w:rsidRPr="00900556" w:rsidRDefault="008274F4" w:rsidP="00A82FDD"/>
    <w:p w:rsidR="009B2DE3" w:rsidRPr="00900556" w:rsidRDefault="009B2DE3" w:rsidP="00A82FDD">
      <w:pPr>
        <w:rPr>
          <w:b/>
        </w:rPr>
      </w:pPr>
      <w:r w:rsidRPr="00900556">
        <w:rPr>
          <w:b/>
        </w:rPr>
        <w:t>C1</w:t>
      </w:r>
      <w:r w:rsidRPr="00900556">
        <w:rPr>
          <w:b/>
        </w:rPr>
        <w:tab/>
        <w:t>Improve water resource use and management</w:t>
      </w:r>
    </w:p>
    <w:p w:rsidR="00EF6D3D" w:rsidRPr="00900556" w:rsidRDefault="00EF6D3D" w:rsidP="00EF6D3D">
      <w:pPr>
        <w:tabs>
          <w:tab w:val="left" w:pos="993"/>
        </w:tabs>
      </w:pPr>
    </w:p>
    <w:p w:rsidR="009B2DE3" w:rsidRDefault="00B47422" w:rsidP="00F12EEB">
      <w:pPr>
        <w:pStyle w:val="Paragraph"/>
        <w:ind w:left="0" w:firstLine="0"/>
        <w:rPr>
          <w:lang w:val="en-US"/>
        </w:rPr>
      </w:pPr>
      <w:r w:rsidRPr="00900556">
        <w:rPr>
          <w:b/>
          <w:i/>
          <w:lang w:val="en-US"/>
        </w:rPr>
        <w:t xml:space="preserve">C1.1 </w:t>
      </w:r>
      <w:r w:rsidR="006C3F68" w:rsidRPr="00900556">
        <w:rPr>
          <w:b/>
          <w:i/>
          <w:lang w:val="en-US"/>
        </w:rPr>
        <w:t>–</w:t>
      </w:r>
      <w:r w:rsidRPr="00900556">
        <w:rPr>
          <w:b/>
          <w:i/>
          <w:lang w:val="en-US"/>
        </w:rPr>
        <w:t xml:space="preserve"> </w:t>
      </w:r>
      <w:r w:rsidR="009B2DE3" w:rsidRPr="00900556">
        <w:rPr>
          <w:b/>
          <w:i/>
          <w:lang w:val="en-US"/>
        </w:rPr>
        <w:t xml:space="preserve">Groundwater </w:t>
      </w:r>
      <w:r w:rsidR="00903C19" w:rsidRPr="00900556">
        <w:rPr>
          <w:b/>
          <w:i/>
          <w:lang w:val="en-US"/>
        </w:rPr>
        <w:t>Abstraction S</w:t>
      </w:r>
      <w:r w:rsidR="009B2DE3" w:rsidRPr="00900556">
        <w:rPr>
          <w:b/>
          <w:i/>
          <w:lang w:val="en-US"/>
        </w:rPr>
        <w:t>ystems</w:t>
      </w:r>
      <w:r w:rsidRPr="00900556">
        <w:rPr>
          <w:b/>
          <w:i/>
          <w:lang w:val="en-US"/>
        </w:rPr>
        <w:t xml:space="preserve">.  </w:t>
      </w:r>
      <w:r w:rsidR="009B2DE3" w:rsidRPr="00900556">
        <w:rPr>
          <w:lang w:val="en-US"/>
        </w:rPr>
        <w:t xml:space="preserve">Under KAP II, the available water resource in most of the islets in North Tarawa has been assessed using a combination of drill hole investigations and geophysical survey methods.  </w:t>
      </w:r>
      <w:r w:rsidR="008505DB" w:rsidRPr="00900556">
        <w:rPr>
          <w:lang w:val="en-US"/>
        </w:rPr>
        <w:t>A g</w:t>
      </w:r>
      <w:r w:rsidR="009B2DE3" w:rsidRPr="00900556">
        <w:rPr>
          <w:lang w:val="en-US"/>
        </w:rPr>
        <w:t>aller</w:t>
      </w:r>
      <w:r w:rsidR="008505DB" w:rsidRPr="00900556">
        <w:rPr>
          <w:lang w:val="en-US"/>
        </w:rPr>
        <w:t>y</w:t>
      </w:r>
      <w:r w:rsidR="009B2DE3" w:rsidRPr="00900556">
        <w:rPr>
          <w:lang w:val="en-US"/>
        </w:rPr>
        <w:t xml:space="preserve"> </w:t>
      </w:r>
      <w:r w:rsidR="004B0D62" w:rsidRPr="00900556">
        <w:rPr>
          <w:lang w:val="en-US"/>
        </w:rPr>
        <w:t>has</w:t>
      </w:r>
      <w:r w:rsidR="008505DB" w:rsidRPr="00900556">
        <w:rPr>
          <w:lang w:val="en-US"/>
        </w:rPr>
        <w:t xml:space="preserve"> </w:t>
      </w:r>
      <w:r w:rsidR="009B2DE3" w:rsidRPr="00900556">
        <w:rPr>
          <w:lang w:val="en-US"/>
        </w:rPr>
        <w:t>be</w:t>
      </w:r>
      <w:r w:rsidR="004B0D62" w:rsidRPr="00900556">
        <w:rPr>
          <w:lang w:val="en-US"/>
        </w:rPr>
        <w:t>en</w:t>
      </w:r>
      <w:r w:rsidR="009B2DE3" w:rsidRPr="00900556">
        <w:rPr>
          <w:lang w:val="en-US"/>
        </w:rPr>
        <w:t xml:space="preserve"> installed to abstract water for </w:t>
      </w:r>
      <w:r w:rsidR="00331AA1" w:rsidRPr="00900556">
        <w:rPr>
          <w:lang w:val="en-US"/>
        </w:rPr>
        <w:t xml:space="preserve">a school and </w:t>
      </w:r>
      <w:r w:rsidR="009B2DE3" w:rsidRPr="00900556">
        <w:rPr>
          <w:lang w:val="en-US"/>
        </w:rPr>
        <w:t>local co</w:t>
      </w:r>
      <w:r w:rsidR="004B0D62" w:rsidRPr="00900556">
        <w:rPr>
          <w:lang w:val="en-US"/>
        </w:rPr>
        <w:t xml:space="preserve">mmunity </w:t>
      </w:r>
      <w:r w:rsidR="009B2DE3" w:rsidRPr="00900556">
        <w:rPr>
          <w:lang w:val="en-US"/>
        </w:rPr>
        <w:t xml:space="preserve">at </w:t>
      </w:r>
      <w:r w:rsidR="00D20677" w:rsidRPr="00900556">
        <w:rPr>
          <w:lang w:val="en-US"/>
        </w:rPr>
        <w:t>one site</w:t>
      </w:r>
      <w:r w:rsidR="009B2DE3" w:rsidRPr="00900556">
        <w:rPr>
          <w:lang w:val="en-US"/>
        </w:rPr>
        <w:t xml:space="preserve">.  Further investments in galleries to abstract water will be undertaken at </w:t>
      </w:r>
      <w:r w:rsidR="004A30E0" w:rsidRPr="00900556">
        <w:rPr>
          <w:lang w:val="en-US"/>
        </w:rPr>
        <w:t>two</w:t>
      </w:r>
      <w:r w:rsidR="009B2DE3" w:rsidRPr="00900556">
        <w:rPr>
          <w:lang w:val="en-US"/>
        </w:rPr>
        <w:t xml:space="preserve"> further sites in North Tarawa</w:t>
      </w:r>
      <w:r w:rsidR="004B0D62" w:rsidRPr="00900556">
        <w:rPr>
          <w:lang w:val="en-US"/>
        </w:rPr>
        <w:t xml:space="preserve"> based on extensive community consultation already completed under KAP II</w:t>
      </w:r>
      <w:r w:rsidR="009B2DE3" w:rsidRPr="00900556">
        <w:rPr>
          <w:lang w:val="en-US"/>
        </w:rPr>
        <w:t>.</w:t>
      </w:r>
    </w:p>
    <w:p w:rsidR="000B7123" w:rsidRPr="00773A4F" w:rsidRDefault="0088340B" w:rsidP="00773A4F">
      <w:pPr>
        <w:pStyle w:val="Paragraph"/>
        <w:numPr>
          <w:ilvl w:val="0"/>
          <w:numId w:val="0"/>
        </w:numPr>
        <w:rPr>
          <w:lang w:val="en-US"/>
        </w:rPr>
      </w:pPr>
      <w:r w:rsidRPr="00773A4F">
        <w:rPr>
          <w:lang w:val="en-US"/>
        </w:rPr>
        <w:t xml:space="preserve">A Senior Water Engineer was appointed under KAP II, based in the offices of MPWU, to provide advice and hands on support to MPWU in carrying out its role in water activities under the project.  This has been a very successful arrangement because the support has been provided continuously over two years, and compensated for the severe lack of tertiary qualified engineering staff in Kiribati.  A similar arrangement is proposed under this project over 3 years, with the option of extending if necessary. </w:t>
      </w:r>
      <w:r w:rsidR="008E4227" w:rsidRPr="00773A4F">
        <w:rPr>
          <w:lang w:val="en-US"/>
        </w:rPr>
        <w:t xml:space="preserve"> The Water Engineer will enhance the capacity of MPWU to manage and support the work on the groundwater abstraction systems in North Tarawa, the rainwater harvesting program (component C1</w:t>
      </w:r>
      <w:r w:rsidR="00887DFC" w:rsidRPr="00773A4F">
        <w:rPr>
          <w:lang w:val="en-US"/>
        </w:rPr>
        <w:t>.</w:t>
      </w:r>
      <w:r w:rsidR="008E4227" w:rsidRPr="00773A4F">
        <w:rPr>
          <w:lang w:val="en-US"/>
        </w:rPr>
        <w:t>3) and the water resources management activities (described under C1</w:t>
      </w:r>
      <w:r w:rsidR="00887DFC" w:rsidRPr="00773A4F">
        <w:rPr>
          <w:lang w:val="en-US"/>
        </w:rPr>
        <w:t>.</w:t>
      </w:r>
      <w:r w:rsidR="008E4227" w:rsidRPr="00773A4F">
        <w:rPr>
          <w:lang w:val="en-US"/>
        </w:rPr>
        <w:t>4).</w:t>
      </w:r>
      <w:r w:rsidRPr="00773A4F">
        <w:rPr>
          <w:lang w:val="en-US"/>
        </w:rPr>
        <w:t xml:space="preserve"> It is possible that the Senior Water Engineer may be able to manage one or two junior volunteer engineers (e.g. from the AYAD program) to help supplement the human resource gaps in MPWU.</w:t>
      </w:r>
    </w:p>
    <w:p w:rsidR="00FE733A" w:rsidRPr="00900556" w:rsidRDefault="00903C19" w:rsidP="004F54F7">
      <w:pPr>
        <w:pStyle w:val="Paragraph"/>
        <w:ind w:left="0" w:firstLine="0"/>
        <w:rPr>
          <w:lang w:val="en-US"/>
        </w:rPr>
      </w:pPr>
      <w:r w:rsidRPr="00900556">
        <w:rPr>
          <w:b/>
          <w:i/>
          <w:lang w:val="en-US"/>
        </w:rPr>
        <w:t xml:space="preserve">C1.2 – </w:t>
      </w:r>
      <w:r w:rsidR="00234625" w:rsidRPr="00900556">
        <w:rPr>
          <w:b/>
          <w:i/>
          <w:lang w:val="en-US"/>
        </w:rPr>
        <w:t xml:space="preserve">Water </w:t>
      </w:r>
      <w:r w:rsidRPr="00900556">
        <w:rPr>
          <w:b/>
          <w:i/>
          <w:lang w:val="en-US"/>
        </w:rPr>
        <w:t>Reticulation P</w:t>
      </w:r>
      <w:r w:rsidR="00234625" w:rsidRPr="00900556">
        <w:rPr>
          <w:b/>
          <w:i/>
          <w:lang w:val="en-US"/>
        </w:rPr>
        <w:t>rogram (leakage/wastage detection and repair</w:t>
      </w:r>
      <w:r w:rsidR="004F31EE" w:rsidRPr="00900556">
        <w:rPr>
          <w:b/>
          <w:i/>
          <w:lang w:val="en-US"/>
        </w:rPr>
        <w:t xml:space="preserve"> </w:t>
      </w:r>
      <w:r w:rsidR="002E5F01" w:rsidRPr="00900556">
        <w:rPr>
          <w:b/>
          <w:i/>
          <w:lang w:val="en-US"/>
        </w:rPr>
        <w:t>of real losses</w:t>
      </w:r>
      <w:r w:rsidR="002E5F01" w:rsidRPr="00900556">
        <w:rPr>
          <w:rStyle w:val="FootnoteReference"/>
          <w:b/>
          <w:i/>
          <w:lang w:val="en-US"/>
        </w:rPr>
        <w:footnoteReference w:id="4"/>
      </w:r>
      <w:r w:rsidR="00234625" w:rsidRPr="00900556">
        <w:rPr>
          <w:b/>
          <w:i/>
          <w:lang w:val="en-US"/>
        </w:rPr>
        <w:t>)</w:t>
      </w:r>
      <w:r w:rsidRPr="00900556">
        <w:rPr>
          <w:lang w:val="en-US"/>
        </w:rPr>
        <w:t xml:space="preserve">.  </w:t>
      </w:r>
      <w:r w:rsidR="00234625" w:rsidRPr="00900556">
        <w:rPr>
          <w:lang w:val="en-US"/>
        </w:rPr>
        <w:t xml:space="preserve">Under KAP II, a </w:t>
      </w:r>
      <w:r w:rsidR="00930800" w:rsidRPr="00900556">
        <w:rPr>
          <w:lang w:val="en-US"/>
        </w:rPr>
        <w:t xml:space="preserve">pilot </w:t>
      </w:r>
      <w:r w:rsidR="00234625" w:rsidRPr="00900556">
        <w:rPr>
          <w:lang w:val="en-US"/>
        </w:rPr>
        <w:t xml:space="preserve">leakage detection and repair program was undertaken covering a small area in Betio.  It is apparent </w:t>
      </w:r>
      <w:r w:rsidR="00097986" w:rsidRPr="00900556">
        <w:rPr>
          <w:lang w:val="en-US"/>
        </w:rPr>
        <w:t xml:space="preserve">that </w:t>
      </w:r>
      <w:r w:rsidR="0087286C" w:rsidRPr="00900556">
        <w:rPr>
          <w:lang w:val="en-US"/>
        </w:rPr>
        <w:t xml:space="preserve">PUB/MPWU </w:t>
      </w:r>
      <w:r w:rsidR="00234625" w:rsidRPr="00900556">
        <w:rPr>
          <w:lang w:val="en-US"/>
        </w:rPr>
        <w:t xml:space="preserve">officials do not fully know the extent of water leakage or wastage, and do not have the tools, expertise, capacity and financial resources to properly quantify losses </w:t>
      </w:r>
      <w:r w:rsidR="00D73EFF" w:rsidRPr="00900556">
        <w:rPr>
          <w:lang w:val="en-US"/>
        </w:rPr>
        <w:t>or</w:t>
      </w:r>
      <w:r w:rsidR="00234625" w:rsidRPr="00900556">
        <w:rPr>
          <w:lang w:val="en-US"/>
        </w:rPr>
        <w:t xml:space="preserve"> undertake structured repair or wastage reduction programs.  It is proposed to expand the KAP II pilot program</w:t>
      </w:r>
      <w:r w:rsidR="00964A8D" w:rsidRPr="00900556">
        <w:rPr>
          <w:lang w:val="en-US"/>
        </w:rPr>
        <w:t xml:space="preserve"> and with </w:t>
      </w:r>
      <w:r w:rsidR="0087286C" w:rsidRPr="00900556">
        <w:rPr>
          <w:lang w:val="en-US"/>
        </w:rPr>
        <w:t>emphasis to</w:t>
      </w:r>
      <w:r w:rsidR="00234625" w:rsidRPr="00900556">
        <w:rPr>
          <w:lang w:val="en-US"/>
        </w:rPr>
        <w:t xml:space="preserve"> planning</w:t>
      </w:r>
      <w:r w:rsidR="00395C9F" w:rsidRPr="00900556">
        <w:rPr>
          <w:lang w:val="en-US"/>
        </w:rPr>
        <w:t xml:space="preserve"> </w:t>
      </w:r>
      <w:r w:rsidR="005962A6" w:rsidRPr="00900556">
        <w:rPr>
          <w:lang w:val="en-US"/>
        </w:rPr>
        <w:t xml:space="preserve">alongside </w:t>
      </w:r>
      <w:r w:rsidR="00395C9F" w:rsidRPr="00900556">
        <w:rPr>
          <w:lang w:val="en-US"/>
        </w:rPr>
        <w:t xml:space="preserve">undertaking field work </w:t>
      </w:r>
      <w:r w:rsidR="00234625" w:rsidRPr="00900556">
        <w:rPr>
          <w:lang w:val="en-US"/>
        </w:rPr>
        <w:t>including</w:t>
      </w:r>
      <w:r w:rsidR="00575EE9" w:rsidRPr="00900556">
        <w:rPr>
          <w:lang w:val="en-US"/>
        </w:rPr>
        <w:t>:</w:t>
      </w:r>
    </w:p>
    <w:p w:rsidR="001F6748" w:rsidRPr="00900556" w:rsidRDefault="00FE733A" w:rsidP="00C52EFD">
      <w:pPr>
        <w:pStyle w:val="ListParagraph"/>
        <w:numPr>
          <w:ilvl w:val="0"/>
          <w:numId w:val="12"/>
        </w:numPr>
        <w:tabs>
          <w:tab w:val="left" w:pos="1134"/>
        </w:tabs>
        <w:ind w:left="1134" w:hanging="425"/>
      </w:pPr>
      <w:r w:rsidRPr="00900556">
        <w:t>D</w:t>
      </w:r>
      <w:r w:rsidR="006775EF" w:rsidRPr="00900556">
        <w:t>efining isolation zones;</w:t>
      </w:r>
    </w:p>
    <w:p w:rsidR="00FE733A" w:rsidRPr="00900556" w:rsidRDefault="00FE733A" w:rsidP="00C52EFD">
      <w:pPr>
        <w:pStyle w:val="ListParagraph"/>
        <w:numPr>
          <w:ilvl w:val="0"/>
          <w:numId w:val="12"/>
        </w:numPr>
        <w:tabs>
          <w:tab w:val="left" w:pos="1134"/>
        </w:tabs>
        <w:ind w:left="1134" w:hanging="425"/>
      </w:pPr>
      <w:r w:rsidRPr="00900556">
        <w:t>D</w:t>
      </w:r>
      <w:r w:rsidR="00234625" w:rsidRPr="00900556">
        <w:t xml:space="preserve">eveloping </w:t>
      </w:r>
      <w:r w:rsidR="00395C9F" w:rsidRPr="00900556">
        <w:t xml:space="preserve">and implementing </w:t>
      </w:r>
      <w:r w:rsidR="006775EF" w:rsidRPr="00900556">
        <w:t>flow measurement programs;</w:t>
      </w:r>
      <w:r w:rsidR="00234625" w:rsidRPr="00900556">
        <w:t xml:space="preserve"> </w:t>
      </w:r>
    </w:p>
    <w:p w:rsidR="001F6748" w:rsidRPr="00900556" w:rsidRDefault="00A75F34" w:rsidP="00C52EFD">
      <w:pPr>
        <w:pStyle w:val="ListParagraph"/>
        <w:numPr>
          <w:ilvl w:val="0"/>
          <w:numId w:val="12"/>
        </w:numPr>
        <w:tabs>
          <w:tab w:val="left" w:pos="1134"/>
        </w:tabs>
        <w:ind w:left="1134" w:hanging="425"/>
      </w:pPr>
      <w:r w:rsidRPr="00900556">
        <w:t>Analyzing</w:t>
      </w:r>
      <w:r w:rsidR="001F6748" w:rsidRPr="00900556">
        <w:t xml:space="preserve"> flow data;</w:t>
      </w:r>
    </w:p>
    <w:p w:rsidR="00FE733A" w:rsidRPr="00900556" w:rsidRDefault="00FE733A" w:rsidP="00C52EFD">
      <w:pPr>
        <w:pStyle w:val="ListParagraph"/>
        <w:numPr>
          <w:ilvl w:val="0"/>
          <w:numId w:val="12"/>
        </w:numPr>
        <w:tabs>
          <w:tab w:val="left" w:pos="1134"/>
        </w:tabs>
        <w:ind w:left="1134" w:hanging="425"/>
      </w:pPr>
      <w:r w:rsidRPr="00900556">
        <w:t>D</w:t>
      </w:r>
      <w:r w:rsidR="00234625" w:rsidRPr="00900556">
        <w:t>ocumenting repair approaches</w:t>
      </w:r>
      <w:r w:rsidR="00395C9F" w:rsidRPr="00900556">
        <w:t xml:space="preserve"> and details</w:t>
      </w:r>
      <w:r w:rsidR="006775EF" w:rsidRPr="00900556">
        <w:t>;</w:t>
      </w:r>
      <w:r w:rsidR="00234625" w:rsidRPr="00900556">
        <w:t xml:space="preserve"> </w:t>
      </w:r>
    </w:p>
    <w:p w:rsidR="00FE733A" w:rsidRPr="00900556" w:rsidRDefault="00FE733A" w:rsidP="00C52EFD">
      <w:pPr>
        <w:pStyle w:val="ListParagraph"/>
        <w:numPr>
          <w:ilvl w:val="0"/>
          <w:numId w:val="12"/>
        </w:numPr>
        <w:tabs>
          <w:tab w:val="left" w:pos="1134"/>
        </w:tabs>
        <w:ind w:left="1134" w:hanging="425"/>
      </w:pPr>
      <w:r w:rsidRPr="00900556">
        <w:t>P</w:t>
      </w:r>
      <w:r w:rsidR="00234625" w:rsidRPr="00900556">
        <w:t xml:space="preserve">reparing community </w:t>
      </w:r>
      <w:r w:rsidR="006775EF" w:rsidRPr="00900556">
        <w:t>communication &amp; education plans;</w:t>
      </w:r>
      <w:r w:rsidR="00234625" w:rsidRPr="00900556">
        <w:t xml:space="preserve"> </w:t>
      </w:r>
    </w:p>
    <w:p w:rsidR="00FE733A" w:rsidRPr="00900556" w:rsidRDefault="00FE733A" w:rsidP="00C52EFD">
      <w:pPr>
        <w:pStyle w:val="ListParagraph"/>
        <w:numPr>
          <w:ilvl w:val="0"/>
          <w:numId w:val="12"/>
        </w:numPr>
        <w:tabs>
          <w:tab w:val="left" w:pos="1134"/>
        </w:tabs>
        <w:ind w:left="1134" w:hanging="425"/>
      </w:pPr>
      <w:r w:rsidRPr="00900556">
        <w:t>P</w:t>
      </w:r>
      <w:r w:rsidR="006775EF" w:rsidRPr="00900556">
        <w:t>reparing field work plans;</w:t>
      </w:r>
      <w:r w:rsidR="00280F96" w:rsidRPr="00900556">
        <w:t xml:space="preserve"> </w:t>
      </w:r>
    </w:p>
    <w:p w:rsidR="00FE733A" w:rsidRPr="00900556" w:rsidRDefault="00FE733A" w:rsidP="00C52EFD">
      <w:pPr>
        <w:pStyle w:val="ListParagraph"/>
        <w:numPr>
          <w:ilvl w:val="0"/>
          <w:numId w:val="12"/>
        </w:numPr>
        <w:tabs>
          <w:tab w:val="left" w:pos="1134"/>
        </w:tabs>
        <w:ind w:left="1134" w:hanging="425"/>
      </w:pPr>
      <w:r w:rsidRPr="00900556">
        <w:t>B</w:t>
      </w:r>
      <w:r w:rsidR="00280F96" w:rsidRPr="00900556">
        <w:t>riefing</w:t>
      </w:r>
      <w:r w:rsidR="000D2682" w:rsidRPr="00900556">
        <w:t>/</w:t>
      </w:r>
      <w:r w:rsidR="002D3AEE" w:rsidRPr="00900556">
        <w:t xml:space="preserve">coaching </w:t>
      </w:r>
      <w:r w:rsidR="00280F96" w:rsidRPr="00900556">
        <w:t>field supervisors</w:t>
      </w:r>
      <w:r w:rsidR="00B6129D" w:rsidRPr="00900556">
        <w:t>/</w:t>
      </w:r>
      <w:r w:rsidR="00280F96" w:rsidRPr="00900556">
        <w:t xml:space="preserve">leading hands on roles </w:t>
      </w:r>
      <w:r w:rsidR="00234625" w:rsidRPr="00900556">
        <w:t xml:space="preserve">and </w:t>
      </w:r>
      <w:r w:rsidR="00814234" w:rsidRPr="00900556">
        <w:t>scheduled activities;</w:t>
      </w:r>
      <w:r w:rsidR="00280F96" w:rsidRPr="00900556">
        <w:t xml:space="preserve"> </w:t>
      </w:r>
    </w:p>
    <w:p w:rsidR="00FE733A" w:rsidRPr="00900556" w:rsidRDefault="00FE733A" w:rsidP="00C52EFD">
      <w:pPr>
        <w:pStyle w:val="ListParagraph"/>
        <w:numPr>
          <w:ilvl w:val="0"/>
          <w:numId w:val="12"/>
        </w:numPr>
        <w:tabs>
          <w:tab w:val="left" w:pos="1134"/>
        </w:tabs>
        <w:ind w:left="1134" w:hanging="425"/>
      </w:pPr>
      <w:r w:rsidRPr="00900556">
        <w:t>B</w:t>
      </w:r>
      <w:r w:rsidR="000C0789" w:rsidRPr="00900556">
        <w:t>riefing/</w:t>
      </w:r>
      <w:r w:rsidR="002D3AEE" w:rsidRPr="00900556">
        <w:t xml:space="preserve">coaching </w:t>
      </w:r>
      <w:r w:rsidR="00234625" w:rsidRPr="00900556">
        <w:t>PUB field team members on roles, responsibilities and a</w:t>
      </w:r>
      <w:r w:rsidR="005E7CCD" w:rsidRPr="00900556">
        <w:t>pproach</w:t>
      </w:r>
      <w:r w:rsidR="007F4E24" w:rsidRPr="00900556">
        <w:t>es</w:t>
      </w:r>
      <w:r w:rsidR="005E7CCD" w:rsidRPr="00900556">
        <w:t xml:space="preserve"> to community engagement</w:t>
      </w:r>
      <w:r w:rsidR="00234625" w:rsidRPr="00900556">
        <w:t>.</w:t>
      </w:r>
      <w:r w:rsidR="00B97AA3" w:rsidRPr="00900556">
        <w:t xml:space="preserve"> </w:t>
      </w:r>
    </w:p>
    <w:p w:rsidR="00906C6A" w:rsidRPr="00900556" w:rsidRDefault="00FE733A" w:rsidP="00C52EFD">
      <w:pPr>
        <w:pStyle w:val="ListParagraph"/>
        <w:numPr>
          <w:ilvl w:val="0"/>
          <w:numId w:val="12"/>
        </w:numPr>
        <w:tabs>
          <w:tab w:val="left" w:pos="1134"/>
        </w:tabs>
        <w:ind w:left="1134" w:hanging="425"/>
      </w:pPr>
      <w:r w:rsidRPr="00900556">
        <w:t>Implementing the leak detection and repair program</w:t>
      </w:r>
      <w:r w:rsidR="001F6748" w:rsidRPr="00900556">
        <w:t>s</w:t>
      </w:r>
      <w:r w:rsidRPr="00900556">
        <w:t xml:space="preserve"> of work, with follow up monitoring of effectiveness of leakage reduction and take up of community </w:t>
      </w:r>
      <w:r w:rsidR="00A8350F" w:rsidRPr="00900556">
        <w:t>behavior</w:t>
      </w:r>
      <w:r w:rsidRPr="00900556">
        <w:t xml:space="preserve"> change initiatives.</w:t>
      </w:r>
    </w:p>
    <w:p w:rsidR="00C70DBA" w:rsidRPr="00900556" w:rsidRDefault="00C70DBA" w:rsidP="006F1FDD">
      <w:pPr>
        <w:tabs>
          <w:tab w:val="left" w:pos="993"/>
        </w:tabs>
        <w:ind w:left="1134" w:hanging="425"/>
      </w:pPr>
    </w:p>
    <w:p w:rsidR="0088340B" w:rsidRPr="0088340B" w:rsidRDefault="00AC6CA8" w:rsidP="0088340B">
      <w:pPr>
        <w:pStyle w:val="Paragraph"/>
        <w:ind w:left="0" w:firstLine="0"/>
        <w:rPr>
          <w:lang w:val="en-US"/>
        </w:rPr>
      </w:pPr>
      <w:r w:rsidRPr="00900556">
        <w:rPr>
          <w:lang w:val="en-US"/>
        </w:rPr>
        <w:t xml:space="preserve">This sub-component includes </w:t>
      </w:r>
      <w:r w:rsidR="00964A8D" w:rsidRPr="00900556">
        <w:rPr>
          <w:lang w:val="en-US"/>
        </w:rPr>
        <w:t xml:space="preserve">the </w:t>
      </w:r>
      <w:r w:rsidRPr="00900556">
        <w:rPr>
          <w:lang w:val="en-US"/>
        </w:rPr>
        <w:t>secondmen</w:t>
      </w:r>
      <w:r w:rsidR="008B170B" w:rsidRPr="00900556">
        <w:rPr>
          <w:lang w:val="en-US"/>
        </w:rPr>
        <w:t>t</w:t>
      </w:r>
      <w:r w:rsidRPr="00900556">
        <w:rPr>
          <w:lang w:val="en-US"/>
        </w:rPr>
        <w:t xml:space="preserve"> of a </w:t>
      </w:r>
      <w:r w:rsidR="009E795B" w:rsidRPr="00900556">
        <w:rPr>
          <w:lang w:val="en-US"/>
        </w:rPr>
        <w:t>S</w:t>
      </w:r>
      <w:r w:rsidR="00D91CEE" w:rsidRPr="00900556">
        <w:rPr>
          <w:lang w:val="en-US"/>
        </w:rPr>
        <w:t>enior</w:t>
      </w:r>
      <w:r w:rsidR="009E795B" w:rsidRPr="00900556">
        <w:rPr>
          <w:lang w:val="en-US"/>
        </w:rPr>
        <w:t xml:space="preserve"> Water Asset </w:t>
      </w:r>
      <w:r w:rsidR="00136713" w:rsidRPr="00900556">
        <w:rPr>
          <w:lang w:val="en-US"/>
        </w:rPr>
        <w:t>Management</w:t>
      </w:r>
      <w:r w:rsidR="009E795B" w:rsidRPr="00900556">
        <w:rPr>
          <w:lang w:val="en-US"/>
        </w:rPr>
        <w:t>/</w:t>
      </w:r>
      <w:r w:rsidR="00FA4C2A" w:rsidRPr="00900556">
        <w:rPr>
          <w:lang w:val="en-US"/>
        </w:rPr>
        <w:t xml:space="preserve"> </w:t>
      </w:r>
      <w:r w:rsidR="009E795B" w:rsidRPr="00900556">
        <w:rPr>
          <w:lang w:val="en-US"/>
        </w:rPr>
        <w:t xml:space="preserve">Operations Engineer into PUB for </w:t>
      </w:r>
      <w:r w:rsidR="00964A8D" w:rsidRPr="00900556">
        <w:rPr>
          <w:lang w:val="en-US"/>
        </w:rPr>
        <w:t xml:space="preserve">2 </w:t>
      </w:r>
      <w:r w:rsidR="009E795B" w:rsidRPr="00900556">
        <w:rPr>
          <w:lang w:val="en-US"/>
        </w:rPr>
        <w:t>year</w:t>
      </w:r>
      <w:r w:rsidR="00964A8D" w:rsidRPr="00900556">
        <w:rPr>
          <w:lang w:val="en-US"/>
        </w:rPr>
        <w:t>s</w:t>
      </w:r>
      <w:r w:rsidR="009E795B" w:rsidRPr="00900556">
        <w:rPr>
          <w:lang w:val="en-US"/>
        </w:rPr>
        <w:t xml:space="preserve">, with the option of extending if necessary.  This will add to PUB’s </w:t>
      </w:r>
      <w:r w:rsidR="00E01950" w:rsidRPr="00900556">
        <w:rPr>
          <w:lang w:val="en-US"/>
        </w:rPr>
        <w:t xml:space="preserve">limited </w:t>
      </w:r>
      <w:r w:rsidR="009E795B" w:rsidRPr="00900556">
        <w:rPr>
          <w:lang w:val="en-US"/>
        </w:rPr>
        <w:t>capacity</w:t>
      </w:r>
      <w:r w:rsidR="00E01950" w:rsidRPr="00900556">
        <w:rPr>
          <w:lang w:val="en-US"/>
        </w:rPr>
        <w:t xml:space="preserve"> and provide hands</w:t>
      </w:r>
      <w:r w:rsidR="00D172E4" w:rsidRPr="00900556">
        <w:rPr>
          <w:lang w:val="en-US"/>
        </w:rPr>
        <w:t>-</w:t>
      </w:r>
      <w:r w:rsidR="00E01950" w:rsidRPr="00900556">
        <w:rPr>
          <w:lang w:val="en-US"/>
        </w:rPr>
        <w:t xml:space="preserve">on support and mentoring directly to staff as they develop new and improved approaches to PUB’s water </w:t>
      </w:r>
      <w:r w:rsidR="00D76214" w:rsidRPr="00900556">
        <w:rPr>
          <w:lang w:val="en-US"/>
        </w:rPr>
        <w:t>operation</w:t>
      </w:r>
      <w:r w:rsidR="005B2FF4" w:rsidRPr="00900556">
        <w:rPr>
          <w:lang w:val="en-US"/>
        </w:rPr>
        <w:t>s</w:t>
      </w:r>
      <w:r w:rsidR="00E01950" w:rsidRPr="00900556">
        <w:rPr>
          <w:lang w:val="en-US"/>
        </w:rPr>
        <w:t>.</w:t>
      </w:r>
      <w:r w:rsidR="009E795B" w:rsidRPr="00900556">
        <w:rPr>
          <w:lang w:val="en-US"/>
        </w:rPr>
        <w:t xml:space="preserve"> </w:t>
      </w:r>
      <w:r w:rsidR="0088340B" w:rsidRPr="0088340B">
        <w:rPr>
          <w:lang w:val="en-US"/>
        </w:rPr>
        <w:t xml:space="preserve">This work will probably </w:t>
      </w:r>
      <w:r w:rsidR="000E18D6">
        <w:rPr>
          <w:lang w:val="en-US"/>
        </w:rPr>
        <w:t xml:space="preserve">precede but be compatible with asset management and operations improvement activities under the ADB program (which also includes financial management and cost recovery) on improving sanitation services programmed to commence after August 2011 and the Sustainable Towns Program (STP) Betio and Bairiki water and sanitation improvements funded by New Zealand Aid Program. </w:t>
      </w:r>
    </w:p>
    <w:p w:rsidR="00D376DA" w:rsidRPr="00900556" w:rsidRDefault="00EE171E" w:rsidP="00EF6D3D">
      <w:pPr>
        <w:pStyle w:val="Paragraph"/>
        <w:tabs>
          <w:tab w:val="left" w:pos="993"/>
        </w:tabs>
        <w:ind w:left="0" w:firstLine="0"/>
      </w:pPr>
      <w:r w:rsidRPr="00773A4F">
        <w:rPr>
          <w:lang w:val="en-US"/>
        </w:rPr>
        <w:t>Influencing community behaviors is recognized in international water management best practice as a key factor to improve public health and to reduce water wastage (apparent losses</w:t>
      </w:r>
      <w:r w:rsidRPr="00900556">
        <w:rPr>
          <w:rStyle w:val="FootnoteReference"/>
          <w:lang w:val="en-US"/>
        </w:rPr>
        <w:footnoteReference w:id="5"/>
      </w:r>
      <w:r w:rsidRPr="00773A4F">
        <w:rPr>
          <w:lang w:val="en-US"/>
        </w:rPr>
        <w:t>) and was endorsed by</w:t>
      </w:r>
      <w:r w:rsidRPr="00773A4F" w:rsidDel="002E5F01">
        <w:rPr>
          <w:lang w:val="en-US"/>
        </w:rPr>
        <w:t xml:space="preserve"> </w:t>
      </w:r>
      <w:r w:rsidRPr="00773A4F">
        <w:rPr>
          <w:lang w:val="en-US"/>
        </w:rPr>
        <w:t xml:space="preserve">the consultation workshop on South Tarawa water, sanitation and solid waste management organized by MFED in Kiribati in November 2010 and by the Task Force on Water and Sanitation established under the chair of the Secretary of Cabinet.  Several agencies (e.g. MHMS, PUB, MELAD, MISA and Island Councils) have units that deal with community education and media messages related to public health and water use and will be involved in developing and delivering this component.  Some small scale field education work was undertaken to communities in North Tarawa on ways to reduce groundwater well water contamination.  The STP program also established community outreach campaigns and participatory planning approaches through the South Tarawa Urban Councils and is planning a community engagement campaign as part of the Betio and Bairiki water and sanitation improvement activity.  </w:t>
      </w:r>
    </w:p>
    <w:p w:rsidR="00EC6189" w:rsidRPr="00900556" w:rsidRDefault="00903C19" w:rsidP="008E7777">
      <w:pPr>
        <w:pStyle w:val="Paragraph"/>
        <w:ind w:left="0" w:firstLine="0"/>
        <w:rPr>
          <w:lang w:val="en-US"/>
        </w:rPr>
      </w:pPr>
      <w:r w:rsidRPr="00900556">
        <w:rPr>
          <w:b/>
          <w:i/>
          <w:lang w:val="en-US"/>
        </w:rPr>
        <w:t>C1.</w:t>
      </w:r>
      <w:r w:rsidR="00DC38F3">
        <w:rPr>
          <w:b/>
          <w:i/>
          <w:lang w:val="en-US"/>
        </w:rPr>
        <w:t>3</w:t>
      </w:r>
      <w:r w:rsidRPr="00900556">
        <w:rPr>
          <w:b/>
          <w:i/>
          <w:lang w:val="en-US"/>
        </w:rPr>
        <w:t xml:space="preserve"> – </w:t>
      </w:r>
      <w:r w:rsidR="00060123" w:rsidRPr="00900556">
        <w:rPr>
          <w:b/>
          <w:i/>
          <w:lang w:val="en-US"/>
        </w:rPr>
        <w:t>Roof Rainwater H</w:t>
      </w:r>
      <w:r w:rsidR="005874A7" w:rsidRPr="00900556">
        <w:rPr>
          <w:b/>
          <w:i/>
          <w:lang w:val="en-US"/>
        </w:rPr>
        <w:t>arvesting</w:t>
      </w:r>
      <w:r w:rsidRPr="00900556">
        <w:rPr>
          <w:lang w:val="en-US"/>
        </w:rPr>
        <w:t xml:space="preserve">.  </w:t>
      </w:r>
      <w:r w:rsidR="005B2B24" w:rsidRPr="00900556">
        <w:rPr>
          <w:lang w:val="en-US"/>
        </w:rPr>
        <w:t xml:space="preserve">Under KAP II, rainwater harvesting design guidelines have been produced, the draft National Building Code has been updated with respect to rainwater harvesting requirements, and designs, drawings, specifications and works contracts have been undertaken for rainwater harvesting systems in Banaba </w:t>
      </w:r>
      <w:r w:rsidR="00393BC2" w:rsidRPr="00900556">
        <w:rPr>
          <w:lang w:val="en-US"/>
        </w:rPr>
        <w:t xml:space="preserve">and four large buildings in South Tarawa.  </w:t>
      </w:r>
      <w:r w:rsidR="00E20547" w:rsidRPr="00900556">
        <w:rPr>
          <w:lang w:val="en-US"/>
        </w:rPr>
        <w:t xml:space="preserve">It is proposed to expand </w:t>
      </w:r>
      <w:r w:rsidR="007E2FC6" w:rsidRPr="00900556">
        <w:rPr>
          <w:lang w:val="en-US"/>
        </w:rPr>
        <w:t>the rainwater harvesting works under this project.  Most of the works will be aimed a</w:t>
      </w:r>
      <w:r w:rsidR="00C1474D" w:rsidRPr="00900556">
        <w:rPr>
          <w:lang w:val="en-US"/>
        </w:rPr>
        <w:t xml:space="preserve">t large, steel roofed community </w:t>
      </w:r>
      <w:r w:rsidR="007E2FC6" w:rsidRPr="00900556">
        <w:rPr>
          <w:lang w:val="en-US"/>
        </w:rPr>
        <w:t>building</w:t>
      </w:r>
      <w:r w:rsidR="00BC6FD4" w:rsidRPr="00900556">
        <w:rPr>
          <w:lang w:val="en-US"/>
        </w:rPr>
        <w:t xml:space="preserve">s such as </w:t>
      </w:r>
      <w:r w:rsidR="00C1474D" w:rsidRPr="00900556">
        <w:rPr>
          <w:i/>
          <w:lang w:val="en-US"/>
        </w:rPr>
        <w:t>mwaneabas</w:t>
      </w:r>
      <w:r w:rsidR="00BC6FD4" w:rsidRPr="00900556">
        <w:rPr>
          <w:lang w:val="en-US"/>
        </w:rPr>
        <w:t xml:space="preserve"> </w:t>
      </w:r>
      <w:r w:rsidR="00097BFB" w:rsidRPr="00900556">
        <w:rPr>
          <w:lang w:val="en-US"/>
        </w:rPr>
        <w:t>and church b</w:t>
      </w:r>
      <w:r w:rsidR="004322FD" w:rsidRPr="00900556">
        <w:rPr>
          <w:lang w:val="en-US"/>
        </w:rPr>
        <w:t xml:space="preserve">uildings. </w:t>
      </w:r>
      <w:r w:rsidR="00E472AB" w:rsidRPr="00900556">
        <w:rPr>
          <w:lang w:val="en-US"/>
        </w:rPr>
        <w:t xml:space="preserve">Identification and funding will be on a challenge (demand driven) basis </w:t>
      </w:r>
      <w:r w:rsidR="00CC1930" w:rsidRPr="00900556">
        <w:rPr>
          <w:lang w:val="en-US"/>
        </w:rPr>
        <w:t>with preference</w:t>
      </w:r>
      <w:r w:rsidR="004322FD" w:rsidRPr="00900556">
        <w:rPr>
          <w:lang w:val="en-US"/>
        </w:rPr>
        <w:t xml:space="preserve"> given to sites where</w:t>
      </w:r>
      <w:r w:rsidR="00B66D94" w:rsidRPr="00900556">
        <w:rPr>
          <w:lang w:val="en-US"/>
        </w:rPr>
        <w:t xml:space="preserve"> c</w:t>
      </w:r>
      <w:r w:rsidR="004322FD" w:rsidRPr="00900556">
        <w:rPr>
          <w:lang w:val="en-US"/>
        </w:rPr>
        <w:t>ommunity social mechanisms wi</w:t>
      </w:r>
      <w:r w:rsidR="0070559B" w:rsidRPr="00900556">
        <w:rPr>
          <w:lang w:val="en-US"/>
        </w:rPr>
        <w:t xml:space="preserve">ll support </w:t>
      </w:r>
      <w:r w:rsidR="004322FD" w:rsidRPr="00900556">
        <w:rPr>
          <w:lang w:val="en-US"/>
        </w:rPr>
        <w:t>long-term management of the system</w:t>
      </w:r>
      <w:r w:rsidR="004A5F0C" w:rsidRPr="00900556">
        <w:rPr>
          <w:lang w:val="en-US"/>
        </w:rPr>
        <w:t xml:space="preserve"> </w:t>
      </w:r>
      <w:r w:rsidR="004322FD" w:rsidRPr="00900556">
        <w:rPr>
          <w:lang w:val="en-US"/>
        </w:rPr>
        <w:t>and</w:t>
      </w:r>
      <w:r w:rsidR="00B66D94" w:rsidRPr="00900556">
        <w:rPr>
          <w:lang w:val="en-US"/>
        </w:rPr>
        <w:t xml:space="preserve"> </w:t>
      </w:r>
      <w:r w:rsidR="004322FD" w:rsidRPr="00900556">
        <w:rPr>
          <w:lang w:val="en-US"/>
        </w:rPr>
        <w:t>equitable</w:t>
      </w:r>
      <w:r w:rsidR="00714C60" w:rsidRPr="00900556">
        <w:rPr>
          <w:lang w:val="en-US"/>
        </w:rPr>
        <w:t xml:space="preserve"> </w:t>
      </w:r>
      <w:r w:rsidR="004322FD" w:rsidRPr="00900556">
        <w:rPr>
          <w:lang w:val="en-US"/>
        </w:rPr>
        <w:t>distribution of the water to village members.</w:t>
      </w:r>
      <w:r w:rsidR="003B0BEA" w:rsidRPr="00900556">
        <w:rPr>
          <w:lang w:val="en-US"/>
        </w:rPr>
        <w:t xml:space="preserve">  </w:t>
      </w:r>
      <w:r w:rsidR="00EC6189" w:rsidRPr="00900556">
        <w:rPr>
          <w:lang w:val="en-US"/>
        </w:rPr>
        <w:t>A supporting education program and simple guidance material will be provided to communit</w:t>
      </w:r>
      <w:r w:rsidR="006D398E" w:rsidRPr="00900556">
        <w:rPr>
          <w:lang w:val="en-US"/>
        </w:rPr>
        <w:t xml:space="preserve">ies </w:t>
      </w:r>
      <w:r w:rsidR="00E472AB" w:rsidRPr="00900556">
        <w:rPr>
          <w:lang w:val="en-US"/>
        </w:rPr>
        <w:t xml:space="preserve">to apply for and then manage </w:t>
      </w:r>
      <w:r w:rsidR="006D398E" w:rsidRPr="00900556">
        <w:rPr>
          <w:lang w:val="en-US"/>
        </w:rPr>
        <w:t>where tanks are installed.</w:t>
      </w:r>
    </w:p>
    <w:p w:rsidR="00C90965" w:rsidRPr="00900556" w:rsidRDefault="00957F1E" w:rsidP="008E7777">
      <w:pPr>
        <w:pStyle w:val="Paragraph"/>
        <w:ind w:left="0" w:firstLine="0"/>
        <w:rPr>
          <w:lang w:val="en-US"/>
        </w:rPr>
      </w:pPr>
      <w:r w:rsidRPr="00900556">
        <w:rPr>
          <w:lang w:val="en-US"/>
        </w:rPr>
        <w:t>Part of the budget will be for a grant or subsidized micro-loan to provide rainwater harvesting systems for eligible households.  Again, designs for simple roof and guttering improvements and education on maintenance will be provided, and the installation of these smaller systems will be either owner-built using a list of approved pre-qualified local builders and/or under a local preferred provider contract tendered using NCB procedures early in the project. The scheme will initially target non-Government housing in villages with unreliable reticulated supplies.  The degree of subsidy will be correlated to household incomes, single headed-households with school aged children, and other factors to be identified and agreed as part of implementation.</w:t>
      </w:r>
    </w:p>
    <w:p w:rsidR="0038258E" w:rsidRPr="0088340B" w:rsidRDefault="00903C19" w:rsidP="008E7777">
      <w:pPr>
        <w:pStyle w:val="Paragraph"/>
        <w:ind w:left="0" w:firstLine="0"/>
        <w:rPr>
          <w:lang w:val="en-US"/>
        </w:rPr>
      </w:pPr>
      <w:r w:rsidRPr="0088340B">
        <w:rPr>
          <w:b/>
          <w:i/>
          <w:lang w:val="en-US"/>
        </w:rPr>
        <w:t>C1.</w:t>
      </w:r>
      <w:r w:rsidR="00DC38F3">
        <w:rPr>
          <w:b/>
          <w:i/>
          <w:lang w:val="en-US"/>
        </w:rPr>
        <w:t>4</w:t>
      </w:r>
      <w:r w:rsidRPr="0088340B">
        <w:rPr>
          <w:b/>
          <w:i/>
          <w:lang w:val="en-US"/>
        </w:rPr>
        <w:t xml:space="preserve"> – </w:t>
      </w:r>
      <w:r w:rsidR="00060123" w:rsidRPr="0088340B">
        <w:rPr>
          <w:b/>
          <w:i/>
          <w:lang w:val="en-US"/>
        </w:rPr>
        <w:t>Improved Water Reserve G</w:t>
      </w:r>
      <w:r w:rsidR="00A86702" w:rsidRPr="0088340B">
        <w:rPr>
          <w:b/>
          <w:i/>
          <w:lang w:val="en-US"/>
        </w:rPr>
        <w:t>overnance</w:t>
      </w:r>
      <w:r w:rsidR="000E18D6" w:rsidRPr="000E18D6">
        <w:rPr>
          <w:b/>
          <w:i/>
          <w:lang w:val="en-US"/>
        </w:rPr>
        <w:t>.  The wat</w:t>
      </w:r>
      <w:r w:rsidR="00A86702" w:rsidRPr="0088340B">
        <w:rPr>
          <w:lang w:val="en-US"/>
        </w:rPr>
        <w:t xml:space="preserve">er </w:t>
      </w:r>
      <w:r w:rsidR="000E18D6" w:rsidRPr="000E18D6">
        <w:rPr>
          <w:b/>
          <w:i/>
          <w:lang w:val="en-US"/>
        </w:rPr>
        <w:t>reserves at Bonriki and Buota, the latte</w:t>
      </w:r>
      <w:r w:rsidR="00A86702" w:rsidRPr="0088340B">
        <w:rPr>
          <w:lang w:val="en-US"/>
        </w:rPr>
        <w:t>r being refurbished under the KAP II project, supply all the reticulated water to South Tarawa.  The GoK has a 99 year lease from the customary land owner for these reserves.  Howe</w:t>
      </w:r>
      <w:r w:rsidR="000E18D6">
        <w:rPr>
          <w:lang w:val="en-US"/>
        </w:rPr>
        <w:t>ver, increasing settlement around the edges of the reserves, illegal wells and sand mining operations, and human/animal sources of pollution, place the sustainability of the water reserves at risk.  Loss of these reserves as the primary source of potable water would constitute a national disaster.  Resolution of land management issues and compensation approaches between the government and villagers, and development of effective community guardianship/partnership models for water reserve management are critical to ensuring safe, sustainable water supply in the future.  The STP program is also planning to  work with communities to better manage a part of the Bonriki reserve for water supply to the Temaiku new serviced subdivision (funded by NZAP and PRIF) with which this activity is a good fit.  The scope of this sub-component is to:</w:t>
      </w:r>
    </w:p>
    <w:p w:rsidR="00A86702" w:rsidRPr="00900556" w:rsidRDefault="000E18D6" w:rsidP="00C52EFD">
      <w:pPr>
        <w:pStyle w:val="ListParagraph"/>
        <w:numPr>
          <w:ilvl w:val="0"/>
          <w:numId w:val="12"/>
        </w:numPr>
        <w:tabs>
          <w:tab w:val="left" w:pos="1134"/>
        </w:tabs>
        <w:ind w:left="1134" w:hanging="425"/>
      </w:pPr>
      <w:r>
        <w:t>Review the historical approach and experiences to lan</w:t>
      </w:r>
      <w:r w:rsidR="00A86702" w:rsidRPr="00900556">
        <w:t>d lease and management of reserves, and describe/</w:t>
      </w:r>
      <w:r w:rsidR="00A95DEF" w:rsidRPr="00900556">
        <w:t>analyze</w:t>
      </w:r>
      <w:r w:rsidR="00A86702" w:rsidRPr="00900556">
        <w:t xml:space="preserve"> critical issues;</w:t>
      </w:r>
    </w:p>
    <w:p w:rsidR="00A86702" w:rsidRPr="00900556" w:rsidRDefault="00A86702" w:rsidP="00C52EFD">
      <w:pPr>
        <w:pStyle w:val="ListParagraph"/>
        <w:numPr>
          <w:ilvl w:val="0"/>
          <w:numId w:val="12"/>
        </w:numPr>
        <w:tabs>
          <w:tab w:val="left" w:pos="1134"/>
        </w:tabs>
        <w:ind w:left="1134" w:hanging="425"/>
      </w:pPr>
      <w:r w:rsidRPr="00900556">
        <w:t>Develop several models of land governance of reserves that might be applied;</w:t>
      </w:r>
    </w:p>
    <w:p w:rsidR="00A86702" w:rsidRPr="00900556" w:rsidRDefault="00A86702" w:rsidP="00C52EFD">
      <w:pPr>
        <w:pStyle w:val="ListParagraph"/>
        <w:numPr>
          <w:ilvl w:val="0"/>
          <w:numId w:val="12"/>
        </w:numPr>
        <w:tabs>
          <w:tab w:val="left" w:pos="1134"/>
        </w:tabs>
        <w:ind w:left="1134" w:hanging="425"/>
      </w:pPr>
      <w:r w:rsidRPr="00900556">
        <w:t xml:space="preserve">Undertake a social assessment and cost/benefit analysis of the options, and stakeholder engagement to quantify the preparedness of communities and the GoK (including </w:t>
      </w:r>
      <w:r w:rsidR="00957F1E" w:rsidRPr="00900556">
        <w:rPr>
          <w:i/>
        </w:rPr>
        <w:t>Maneaba ni Maungatabu</w:t>
      </w:r>
      <w:r w:rsidRPr="00900556">
        <w:t xml:space="preserve"> members) to adopt any of the models; </w:t>
      </w:r>
    </w:p>
    <w:p w:rsidR="00A86702" w:rsidRPr="00900556" w:rsidRDefault="00A86702" w:rsidP="00C52EFD">
      <w:pPr>
        <w:pStyle w:val="ListParagraph"/>
        <w:numPr>
          <w:ilvl w:val="0"/>
          <w:numId w:val="12"/>
        </w:numPr>
        <w:tabs>
          <w:tab w:val="left" w:pos="1134"/>
        </w:tabs>
        <w:ind w:left="1134" w:hanging="425"/>
      </w:pPr>
      <w:r w:rsidRPr="00900556">
        <w:t xml:space="preserve">Review and validate the models and options with selected senior government officials through meetings and structured workshops; and </w:t>
      </w:r>
    </w:p>
    <w:p w:rsidR="000B7123" w:rsidRDefault="00A86702">
      <w:pPr>
        <w:pStyle w:val="ListParagraph"/>
        <w:numPr>
          <w:ilvl w:val="0"/>
          <w:numId w:val="12"/>
        </w:numPr>
        <w:tabs>
          <w:tab w:val="left" w:pos="1134"/>
        </w:tabs>
        <w:ind w:left="1134" w:hanging="425"/>
      </w:pPr>
      <w:r w:rsidRPr="00900556">
        <w:t>Finalize and detail a preferred revised land governance model, including practical details such as legislative chan</w:t>
      </w:r>
      <w:r w:rsidR="0038258E" w:rsidRPr="00900556">
        <w:t>ges, payment mechanisms, etc.</w:t>
      </w:r>
    </w:p>
    <w:p w:rsidR="000B7123" w:rsidRDefault="0088340B" w:rsidP="00773A4F">
      <w:pPr>
        <w:pStyle w:val="ListParagraph"/>
        <w:numPr>
          <w:ilvl w:val="0"/>
          <w:numId w:val="12"/>
        </w:numPr>
        <w:tabs>
          <w:tab w:val="left" w:pos="1134"/>
        </w:tabs>
        <w:ind w:left="1134" w:hanging="425"/>
      </w:pPr>
      <w:r>
        <w:t>Once the model and approach have been agreed upon the KAP III project will assist the MELAD, MPWU and PUB in the formulation and implementation of an action plan</w:t>
      </w:r>
      <w:r w:rsidR="00DC38F3">
        <w:t>. As the lead for this activity has to be with the Government, the support of KAP III will consist of Technical Advice and (if and when external funding is required) assist in identifying and mobilizing additional funds.</w:t>
      </w:r>
    </w:p>
    <w:p w:rsidR="000B7123" w:rsidRDefault="000B7123">
      <w:pPr>
        <w:tabs>
          <w:tab w:val="left" w:pos="1134"/>
        </w:tabs>
      </w:pPr>
    </w:p>
    <w:p w:rsidR="0088340B" w:rsidRPr="00900556" w:rsidRDefault="00DC38F3" w:rsidP="0088340B">
      <w:pPr>
        <w:pStyle w:val="Paragraph"/>
        <w:ind w:left="0" w:firstLine="0"/>
        <w:rPr>
          <w:lang w:val="en-US"/>
        </w:rPr>
      </w:pPr>
      <w:r>
        <w:rPr>
          <w:lang w:val="en-US"/>
        </w:rPr>
        <w:t xml:space="preserve">An important measure to manage and protect the water reserves is monitoring of water quality and quantity. </w:t>
      </w:r>
      <w:r w:rsidR="0088340B" w:rsidRPr="00900556">
        <w:rPr>
          <w:lang w:val="en-US"/>
        </w:rPr>
        <w:t>Some training has been provided to a few MPWU staff on water sampling and salinity analysis under KAP II.  However, practices relating to systematic condition assessment and maintenance planning of government owned water assets are weak.  Also, responsibility for monitoring, reporting, and acting on water quality information is fragmented across several agencies.  Timely public alerts on the condition of the reticulated water are rarely issued leading to public health risks.  Under this activity it is proposed to build on and expand the KAP II work by:</w:t>
      </w:r>
    </w:p>
    <w:p w:rsidR="0088340B" w:rsidRPr="00900556" w:rsidRDefault="0088340B" w:rsidP="0088340B">
      <w:pPr>
        <w:pStyle w:val="ListParagraph"/>
        <w:numPr>
          <w:ilvl w:val="0"/>
          <w:numId w:val="12"/>
        </w:numPr>
        <w:tabs>
          <w:tab w:val="left" w:pos="1134"/>
        </w:tabs>
        <w:ind w:left="1134" w:hanging="425"/>
      </w:pPr>
      <w:r w:rsidRPr="00900556">
        <w:t>Providing training, and helping develop a sampling and public reporting program, on water condition measurement and analysis to both MPWU and MHMS staff; and</w:t>
      </w:r>
    </w:p>
    <w:p w:rsidR="0088340B" w:rsidRPr="00900556" w:rsidRDefault="0088340B" w:rsidP="0088340B">
      <w:pPr>
        <w:pStyle w:val="ListParagraph"/>
        <w:numPr>
          <w:ilvl w:val="0"/>
          <w:numId w:val="12"/>
        </w:numPr>
        <w:tabs>
          <w:tab w:val="left" w:pos="1134"/>
        </w:tabs>
        <w:ind w:left="1134" w:hanging="425"/>
      </w:pPr>
      <w:r w:rsidRPr="00900556">
        <w:t xml:space="preserve">Providing on the job training on and assistance with basic water asset condition assessment, forward maintenance works planning, and operational troubleshooting. </w:t>
      </w:r>
    </w:p>
    <w:p w:rsidR="0088340B" w:rsidRPr="00900556" w:rsidRDefault="0088340B" w:rsidP="0088340B">
      <w:pPr>
        <w:tabs>
          <w:tab w:val="left" w:pos="709"/>
        </w:tabs>
      </w:pPr>
    </w:p>
    <w:p w:rsidR="0088340B" w:rsidRPr="00DC38F3" w:rsidRDefault="0088340B" w:rsidP="0088340B">
      <w:pPr>
        <w:pStyle w:val="Paragraph"/>
        <w:ind w:left="0" w:firstLine="0"/>
        <w:rPr>
          <w:lang w:val="en-US"/>
        </w:rPr>
      </w:pPr>
      <w:r w:rsidRPr="00900556">
        <w:rPr>
          <w:lang w:val="en-US"/>
        </w:rPr>
        <w:t>The scope for water sampling and reporting will cover the South Tarawa reticulation network</w:t>
      </w:r>
      <w:r w:rsidR="00DC38F3">
        <w:rPr>
          <w:lang w:val="en-US"/>
        </w:rPr>
        <w:t xml:space="preserve"> and</w:t>
      </w:r>
      <w:r w:rsidRPr="00900556">
        <w:rPr>
          <w:lang w:val="en-US"/>
        </w:rPr>
        <w:t xml:space="preserve"> all galleries, </w:t>
      </w:r>
      <w:r w:rsidR="00DC38F3">
        <w:rPr>
          <w:lang w:val="en-US"/>
        </w:rPr>
        <w:t xml:space="preserve">and </w:t>
      </w:r>
      <w:r w:rsidRPr="00900556">
        <w:rPr>
          <w:lang w:val="en-US"/>
        </w:rPr>
        <w:t>monitoring boreholes</w:t>
      </w:r>
      <w:r w:rsidR="00DC38F3">
        <w:rPr>
          <w:lang w:val="en-US"/>
        </w:rPr>
        <w:t xml:space="preserve"> in Bonriki and Buota Reserves.</w:t>
      </w:r>
      <w:r w:rsidRPr="00900556">
        <w:rPr>
          <w:lang w:val="en-US"/>
        </w:rPr>
        <w:t xml:space="preserve">, </w:t>
      </w:r>
      <w:r w:rsidRPr="00DC38F3">
        <w:rPr>
          <w:lang w:val="en-US"/>
        </w:rPr>
        <w:t>Community involvement and educ</w:t>
      </w:r>
      <w:r w:rsidR="00DC38F3">
        <w:rPr>
          <w:lang w:val="en-US"/>
        </w:rPr>
        <w:t>a</w:t>
      </w:r>
      <w:r w:rsidRPr="00DC38F3">
        <w:rPr>
          <w:lang w:val="en-US"/>
        </w:rPr>
        <w:t>tion will support improving water management and public health.</w:t>
      </w:r>
      <w:r w:rsidR="000E18D6">
        <w:rPr>
          <w:lang w:val="en-US"/>
        </w:rPr>
        <w:t xml:space="preserve">  It will, however, require a coordinated involvement from several government agencies as well as</w:t>
      </w:r>
      <w:r w:rsidR="00DC38F3">
        <w:rPr>
          <w:lang w:val="en-US"/>
        </w:rPr>
        <w:t xml:space="preserve"> from landowners,</w:t>
      </w:r>
      <w:r w:rsidRPr="00DC38F3">
        <w:rPr>
          <w:lang w:val="en-US"/>
        </w:rPr>
        <w:t xml:space="preserve"> NGOs and Church organizations and other donor projects in the sector to be successful.  These activities are closely allied to other initiatives such as sub-component C3.2, and will be implemented in an integrated manner to avoid duplication and repeated consultation with the same communities.  Support handout and guidance material will be produced to </w:t>
      </w:r>
      <w:r w:rsidR="000E18D6">
        <w:rPr>
          <w:lang w:val="en-US"/>
        </w:rPr>
        <w:t xml:space="preserve">facilitate the engagement process.  </w:t>
      </w:r>
    </w:p>
    <w:p w:rsidR="009A2574" w:rsidRPr="00DC38F3" w:rsidRDefault="009A2574" w:rsidP="00EF6D3D">
      <w:pPr>
        <w:tabs>
          <w:tab w:val="left" w:pos="993"/>
        </w:tabs>
      </w:pPr>
    </w:p>
    <w:p w:rsidR="0088340B" w:rsidRPr="00DC38F3" w:rsidRDefault="0088340B" w:rsidP="00EF6D3D">
      <w:pPr>
        <w:tabs>
          <w:tab w:val="left" w:pos="993"/>
        </w:tabs>
      </w:pPr>
    </w:p>
    <w:p w:rsidR="0088340B" w:rsidRPr="00DC38F3" w:rsidRDefault="0088340B" w:rsidP="00EF6D3D">
      <w:pPr>
        <w:tabs>
          <w:tab w:val="left" w:pos="993"/>
        </w:tabs>
      </w:pPr>
    </w:p>
    <w:p w:rsidR="00220C19" w:rsidRPr="00DC38F3" w:rsidRDefault="000E18D6" w:rsidP="00A82FDD">
      <w:pPr>
        <w:rPr>
          <w:b/>
        </w:rPr>
      </w:pPr>
      <w:r>
        <w:rPr>
          <w:b/>
        </w:rPr>
        <w:t>C2</w:t>
      </w:r>
      <w:r>
        <w:rPr>
          <w:b/>
        </w:rPr>
        <w:tab/>
        <w:t>Increase coastal resilience</w:t>
      </w:r>
    </w:p>
    <w:p w:rsidR="00220C19" w:rsidRPr="00DC38F3" w:rsidRDefault="00220C19" w:rsidP="00EF6D3D">
      <w:pPr>
        <w:tabs>
          <w:tab w:val="left" w:pos="993"/>
        </w:tabs>
      </w:pPr>
    </w:p>
    <w:p w:rsidR="006F7525" w:rsidRPr="00900556" w:rsidRDefault="000E18D6" w:rsidP="008E7777">
      <w:pPr>
        <w:pStyle w:val="Paragraph"/>
        <w:ind w:left="0" w:firstLine="0"/>
        <w:rPr>
          <w:lang w:val="en-US"/>
        </w:rPr>
      </w:pPr>
      <w:r>
        <w:rPr>
          <w:b/>
          <w:i/>
          <w:lang w:val="en-US"/>
        </w:rPr>
        <w:t>C2.1 – Investments in Shoreline Protection Works</w:t>
      </w:r>
      <w:r>
        <w:rPr>
          <w:lang w:val="en-US"/>
        </w:rPr>
        <w:t>.  Under KAP II a detailed coastal engineering condition assessment of government infrastructure in South Tarawa was completed, and shoreline protection design guidelines relevant to local conditions were produced.  A total of 15 priori</w:t>
      </w:r>
      <w:r w:rsidR="004F7DC5" w:rsidRPr="00900556">
        <w:rPr>
          <w:lang w:val="en-US"/>
        </w:rPr>
        <w:t xml:space="preserve">ty sites for shoreline protection were identified.  </w:t>
      </w:r>
      <w:r w:rsidR="00152CDC" w:rsidRPr="00900556">
        <w:rPr>
          <w:lang w:val="en-US"/>
        </w:rPr>
        <w:t xml:space="preserve">Shoreline protection investments were </w:t>
      </w:r>
      <w:r w:rsidR="004F7DC5" w:rsidRPr="00900556">
        <w:rPr>
          <w:lang w:val="en-US"/>
        </w:rPr>
        <w:t>implemented at</w:t>
      </w:r>
      <w:r w:rsidR="00152CDC" w:rsidRPr="00900556">
        <w:rPr>
          <w:lang w:val="en-US"/>
        </w:rPr>
        <w:t xml:space="preserve"> the highest four priority sites identified in the condition assessment</w:t>
      </w:r>
      <w:r w:rsidR="004F7DC5" w:rsidRPr="00900556">
        <w:rPr>
          <w:lang w:val="en-US"/>
        </w:rPr>
        <w:t xml:space="preserve"> using Force Account</w:t>
      </w:r>
      <w:r w:rsidR="00152CDC" w:rsidRPr="00900556">
        <w:rPr>
          <w:lang w:val="en-US"/>
        </w:rPr>
        <w:t>.</w:t>
      </w:r>
      <w:r w:rsidR="004F7DC5" w:rsidRPr="00900556">
        <w:rPr>
          <w:lang w:val="en-US"/>
        </w:rPr>
        <w:t xml:space="preserve">  </w:t>
      </w:r>
    </w:p>
    <w:p w:rsidR="006F7525" w:rsidRPr="00900556" w:rsidRDefault="00872841" w:rsidP="008E7777">
      <w:pPr>
        <w:pStyle w:val="Paragraph"/>
        <w:ind w:left="0" w:firstLine="0"/>
        <w:rPr>
          <w:lang w:val="en-US"/>
        </w:rPr>
      </w:pPr>
      <w:r w:rsidRPr="00900556">
        <w:rPr>
          <w:lang w:val="en-US"/>
        </w:rPr>
        <w:t>Under this sub-component, further investments will be undertaken</w:t>
      </w:r>
      <w:r w:rsidR="00683EDE" w:rsidRPr="00900556">
        <w:rPr>
          <w:lang w:val="en-US"/>
        </w:rPr>
        <w:t>, led by MPWU, but</w:t>
      </w:r>
      <w:r w:rsidRPr="00900556">
        <w:rPr>
          <w:lang w:val="en-US"/>
        </w:rPr>
        <w:t xml:space="preserve"> with assistance from consultants for options analysis, design, and construction supervision.  </w:t>
      </w:r>
      <w:r w:rsidR="006F7525" w:rsidRPr="00900556">
        <w:rPr>
          <w:lang w:val="en-US"/>
        </w:rPr>
        <w:t>Works will be undertaken using a mix of Force Account and local contracting</w:t>
      </w:r>
      <w:r w:rsidR="008F49AC" w:rsidRPr="00900556">
        <w:rPr>
          <w:lang w:val="en-US"/>
        </w:rPr>
        <w:t>.  L</w:t>
      </w:r>
      <w:r w:rsidR="006F7525" w:rsidRPr="00900556">
        <w:rPr>
          <w:lang w:val="en-US"/>
        </w:rPr>
        <w:t xml:space="preserve">ocal contractors have not been involved in this type </w:t>
      </w:r>
      <w:r w:rsidR="00F3101F" w:rsidRPr="00900556">
        <w:rPr>
          <w:lang w:val="en-US"/>
        </w:rPr>
        <w:t xml:space="preserve">or </w:t>
      </w:r>
      <w:r w:rsidR="00FA22AE" w:rsidRPr="00900556">
        <w:rPr>
          <w:lang w:val="en-US"/>
        </w:rPr>
        <w:t>size</w:t>
      </w:r>
      <w:r w:rsidR="00F3101F" w:rsidRPr="00900556">
        <w:rPr>
          <w:lang w:val="en-US"/>
        </w:rPr>
        <w:t xml:space="preserve"> </w:t>
      </w:r>
      <w:r w:rsidR="006F7525" w:rsidRPr="00900556">
        <w:rPr>
          <w:lang w:val="en-US"/>
        </w:rPr>
        <w:t>of civil works previously.  Training and assistance will be provided to MPWU on how to prepare tender documents, procure and supervise works of this type.  Some training will also be provided to local contractors on the preparation of tender submissions</w:t>
      </w:r>
      <w:r w:rsidR="002E7A64" w:rsidRPr="00900556">
        <w:rPr>
          <w:lang w:val="en-US"/>
        </w:rPr>
        <w:t xml:space="preserve"> (ensuring that it is compatib</w:t>
      </w:r>
      <w:r w:rsidR="00246580" w:rsidRPr="00900556">
        <w:rPr>
          <w:lang w:val="en-US"/>
        </w:rPr>
        <w:t>le</w:t>
      </w:r>
      <w:r w:rsidR="002E7A64" w:rsidRPr="00900556">
        <w:rPr>
          <w:lang w:val="en-US"/>
        </w:rPr>
        <w:t xml:space="preserve"> with a somewhat similar initiative for micro-enterprises under the South Tarawa Road Rehabilitation project</w:t>
      </w:r>
      <w:r w:rsidR="00561B16" w:rsidRPr="00900556">
        <w:rPr>
          <w:lang w:val="en-US"/>
        </w:rPr>
        <w:t>, albeit aimed at a different contractor group</w:t>
      </w:r>
      <w:r w:rsidR="002E7A64" w:rsidRPr="00900556">
        <w:rPr>
          <w:lang w:val="en-US"/>
        </w:rPr>
        <w:t>)</w:t>
      </w:r>
      <w:r w:rsidR="006F7525" w:rsidRPr="00900556">
        <w:rPr>
          <w:lang w:val="en-US"/>
        </w:rPr>
        <w:t>, as experience from KAP II in the water sector has shown that the industr</w:t>
      </w:r>
      <w:r w:rsidR="00817C91" w:rsidRPr="00900556">
        <w:rPr>
          <w:lang w:val="en-US"/>
        </w:rPr>
        <w:t>y'</w:t>
      </w:r>
      <w:r w:rsidR="00782B95" w:rsidRPr="00900556">
        <w:rPr>
          <w:lang w:val="en-US"/>
        </w:rPr>
        <w:t>s</w:t>
      </w:r>
      <w:r w:rsidR="006F7525" w:rsidRPr="00900556">
        <w:rPr>
          <w:lang w:val="en-US"/>
        </w:rPr>
        <w:t xml:space="preserve"> experience in preparing submissions under a formal contract framework is limited, often leading to invalid tenders.</w:t>
      </w:r>
    </w:p>
    <w:p w:rsidR="00E709CA" w:rsidRPr="00900556" w:rsidRDefault="00903C19" w:rsidP="008E7777">
      <w:pPr>
        <w:pStyle w:val="Paragraph"/>
        <w:ind w:left="0" w:firstLine="0"/>
        <w:rPr>
          <w:lang w:val="en-US"/>
        </w:rPr>
      </w:pPr>
      <w:r w:rsidRPr="00900556">
        <w:rPr>
          <w:b/>
          <w:i/>
          <w:lang w:val="en-US"/>
        </w:rPr>
        <w:t xml:space="preserve">C2.2 – </w:t>
      </w:r>
      <w:r w:rsidR="00060123" w:rsidRPr="00900556">
        <w:rPr>
          <w:b/>
          <w:i/>
          <w:lang w:val="en-US"/>
        </w:rPr>
        <w:t>Advisory Support for Shoreline Erosion M</w:t>
      </w:r>
      <w:r w:rsidR="00E709CA" w:rsidRPr="00900556">
        <w:rPr>
          <w:b/>
          <w:i/>
          <w:lang w:val="en-US"/>
        </w:rPr>
        <w:t xml:space="preserve">itigation </w:t>
      </w:r>
      <w:r w:rsidR="00060123" w:rsidRPr="00900556">
        <w:rPr>
          <w:b/>
          <w:i/>
          <w:lang w:val="en-US"/>
        </w:rPr>
        <w:t>M</w:t>
      </w:r>
      <w:r w:rsidR="00E709CA" w:rsidRPr="00900556">
        <w:rPr>
          <w:b/>
          <w:i/>
          <w:lang w:val="en-US"/>
        </w:rPr>
        <w:t>easures</w:t>
      </w:r>
      <w:r w:rsidR="00BD5A40" w:rsidRPr="00900556">
        <w:rPr>
          <w:b/>
          <w:i/>
          <w:lang w:val="en-US"/>
        </w:rPr>
        <w:t xml:space="preserve"> (All islands)</w:t>
      </w:r>
      <w:r w:rsidRPr="00900556">
        <w:rPr>
          <w:lang w:val="en-US"/>
        </w:rPr>
        <w:t xml:space="preserve">.  </w:t>
      </w:r>
      <w:r w:rsidR="00372C47" w:rsidRPr="00900556">
        <w:rPr>
          <w:lang w:val="en-US"/>
        </w:rPr>
        <w:t xml:space="preserve">A </w:t>
      </w:r>
      <w:r w:rsidR="00AE7C92" w:rsidRPr="00900556">
        <w:rPr>
          <w:lang w:val="en-US"/>
        </w:rPr>
        <w:t>Senior</w:t>
      </w:r>
      <w:r w:rsidR="00372C47" w:rsidRPr="00900556">
        <w:rPr>
          <w:lang w:val="en-US"/>
        </w:rPr>
        <w:t xml:space="preserve"> Civil Engineer was appointed under KAP II, based in the offices of MPWU, to provide advice and hands on support to MPWU in carrying out its role in </w:t>
      </w:r>
      <w:r w:rsidR="007B378A" w:rsidRPr="00900556">
        <w:rPr>
          <w:lang w:val="en-US"/>
        </w:rPr>
        <w:t>shoreline</w:t>
      </w:r>
      <w:r w:rsidR="00372C47" w:rsidRPr="00900556">
        <w:rPr>
          <w:lang w:val="en-US"/>
        </w:rPr>
        <w:t xml:space="preserve"> </w:t>
      </w:r>
      <w:r w:rsidR="008B59DA" w:rsidRPr="00900556">
        <w:rPr>
          <w:lang w:val="en-US"/>
        </w:rPr>
        <w:t xml:space="preserve">protection </w:t>
      </w:r>
      <w:r w:rsidR="007D4017" w:rsidRPr="00900556">
        <w:rPr>
          <w:lang w:val="en-US"/>
        </w:rPr>
        <w:t>activities</w:t>
      </w:r>
      <w:r w:rsidR="00372C47" w:rsidRPr="00900556">
        <w:rPr>
          <w:lang w:val="en-US"/>
        </w:rPr>
        <w:t xml:space="preserve"> under the project.  This has been a very successful arrangement </w:t>
      </w:r>
      <w:r w:rsidR="0040164C" w:rsidRPr="00900556">
        <w:rPr>
          <w:lang w:val="en-US"/>
        </w:rPr>
        <w:t xml:space="preserve">for the same reasons noted under </w:t>
      </w:r>
      <w:r w:rsidR="00FF1708" w:rsidRPr="00900556">
        <w:rPr>
          <w:lang w:val="en-US"/>
        </w:rPr>
        <w:t xml:space="preserve">C1.7.  </w:t>
      </w:r>
      <w:r w:rsidR="00372C47" w:rsidRPr="00900556">
        <w:rPr>
          <w:lang w:val="en-US"/>
        </w:rPr>
        <w:t xml:space="preserve">A similar arrangement is proposed under </w:t>
      </w:r>
      <w:r w:rsidR="00CD747E" w:rsidRPr="00900556">
        <w:rPr>
          <w:lang w:val="en-US"/>
        </w:rPr>
        <w:t>this project for a 2</w:t>
      </w:r>
      <w:r w:rsidR="00AE7C92" w:rsidRPr="00900556">
        <w:rPr>
          <w:lang w:val="en-US"/>
        </w:rPr>
        <w:t>-</w:t>
      </w:r>
      <w:r w:rsidR="00A95DEF" w:rsidRPr="00900556">
        <w:rPr>
          <w:lang w:val="en-US"/>
        </w:rPr>
        <w:t>year duration</w:t>
      </w:r>
      <w:r w:rsidR="00372C47" w:rsidRPr="00900556">
        <w:rPr>
          <w:lang w:val="en-US"/>
        </w:rPr>
        <w:t xml:space="preserve">, with the option of extending if necessary.  </w:t>
      </w:r>
      <w:r w:rsidR="00211243" w:rsidRPr="00900556">
        <w:rPr>
          <w:lang w:val="en-US"/>
        </w:rPr>
        <w:t>It is possible that the Senior Civil Engineer may be able to manage one or two junior volunteer engineers (e.g. from the AYAD program) to help supplement the human resource gaps in MPWU.</w:t>
      </w:r>
    </w:p>
    <w:p w:rsidR="00655C14" w:rsidRPr="00900556" w:rsidRDefault="00903C19" w:rsidP="008E7777">
      <w:pPr>
        <w:pStyle w:val="Paragraph"/>
        <w:ind w:left="0" w:firstLine="0"/>
        <w:rPr>
          <w:lang w:val="en-US"/>
        </w:rPr>
      </w:pPr>
      <w:r w:rsidRPr="00900556">
        <w:rPr>
          <w:b/>
          <w:i/>
          <w:lang w:val="en-US"/>
        </w:rPr>
        <w:t xml:space="preserve">C2.3 – </w:t>
      </w:r>
      <w:r w:rsidR="00060123" w:rsidRPr="00900556">
        <w:rPr>
          <w:b/>
          <w:i/>
          <w:lang w:val="en-US"/>
        </w:rPr>
        <w:t>Asset Management of C</w:t>
      </w:r>
      <w:r w:rsidR="00E709CA" w:rsidRPr="00900556">
        <w:rPr>
          <w:b/>
          <w:i/>
          <w:lang w:val="en-US"/>
        </w:rPr>
        <w:t xml:space="preserve">oastal </w:t>
      </w:r>
      <w:r w:rsidR="00060123" w:rsidRPr="00900556">
        <w:rPr>
          <w:b/>
          <w:i/>
          <w:lang w:val="en-US"/>
        </w:rPr>
        <w:t>I</w:t>
      </w:r>
      <w:r w:rsidR="00E709CA" w:rsidRPr="00900556">
        <w:rPr>
          <w:b/>
          <w:i/>
          <w:lang w:val="en-US"/>
        </w:rPr>
        <w:t>nfrastructure</w:t>
      </w:r>
      <w:r w:rsidR="00BD5A40" w:rsidRPr="00900556">
        <w:rPr>
          <w:b/>
          <w:i/>
          <w:lang w:val="en-US"/>
        </w:rPr>
        <w:t xml:space="preserve"> (All islands)</w:t>
      </w:r>
      <w:r w:rsidRPr="00900556">
        <w:rPr>
          <w:lang w:val="en-US"/>
        </w:rPr>
        <w:t xml:space="preserve">.  </w:t>
      </w:r>
      <w:r w:rsidR="00F45689" w:rsidRPr="00900556">
        <w:rPr>
          <w:lang w:val="en-US"/>
        </w:rPr>
        <w:t xml:space="preserve">As part of the condition assessment of coastal assets completed under KAP II, simple condition assessment methodologies were developed and implemented.  A number of </w:t>
      </w:r>
      <w:r w:rsidR="00244C60" w:rsidRPr="00900556">
        <w:rPr>
          <w:lang w:val="en-US"/>
        </w:rPr>
        <w:t>GoK now have some experience in these methodologies</w:t>
      </w:r>
      <w:r w:rsidR="009E1F60" w:rsidRPr="00900556">
        <w:rPr>
          <w:lang w:val="en-US"/>
        </w:rPr>
        <w:t xml:space="preserve">.  It is proposed to consolidate this experience through mentoring and additional training through field work by: </w:t>
      </w:r>
    </w:p>
    <w:p w:rsidR="003E767A" w:rsidRPr="00900556" w:rsidRDefault="00655C14" w:rsidP="00C52EFD">
      <w:pPr>
        <w:pStyle w:val="ListParagraph"/>
        <w:numPr>
          <w:ilvl w:val="0"/>
          <w:numId w:val="12"/>
        </w:numPr>
        <w:tabs>
          <w:tab w:val="left" w:pos="1134"/>
        </w:tabs>
        <w:ind w:left="1134" w:hanging="425"/>
      </w:pPr>
      <w:r w:rsidRPr="00900556">
        <w:t>U</w:t>
      </w:r>
      <w:r w:rsidR="009E1F60" w:rsidRPr="00900556">
        <w:t>ndertaking on</w:t>
      </w:r>
      <w:r w:rsidR="0081545B" w:rsidRPr="00900556">
        <w:t>going condition assessment of coastal assets</w:t>
      </w:r>
      <w:r w:rsidR="009E1F60" w:rsidRPr="00900556">
        <w:t xml:space="preserve">, including outer island </w:t>
      </w:r>
      <w:r w:rsidR="003E767A" w:rsidRPr="00900556">
        <w:t>works maintained</w:t>
      </w:r>
      <w:r w:rsidR="0038258E" w:rsidRPr="00900556">
        <w:t xml:space="preserve"> by MPWU;</w:t>
      </w:r>
    </w:p>
    <w:p w:rsidR="003E767A" w:rsidRPr="00900556" w:rsidRDefault="003E767A" w:rsidP="00C52EFD">
      <w:pPr>
        <w:pStyle w:val="ListParagraph"/>
        <w:numPr>
          <w:ilvl w:val="0"/>
          <w:numId w:val="12"/>
        </w:numPr>
        <w:tabs>
          <w:tab w:val="left" w:pos="1134"/>
        </w:tabs>
        <w:ind w:left="1134" w:hanging="425"/>
      </w:pPr>
      <w:r w:rsidRPr="00900556">
        <w:t>E</w:t>
      </w:r>
      <w:r w:rsidR="009E1F60" w:rsidRPr="00900556">
        <w:t>xpanding the coastal condition assessments in South Tarawa to major non-government assets</w:t>
      </w:r>
      <w:r w:rsidR="005962A6" w:rsidRPr="00900556">
        <w:t xml:space="preserve"> (e.g. publically used buildings including </w:t>
      </w:r>
      <w:r w:rsidR="00C1474D" w:rsidRPr="00900556">
        <w:rPr>
          <w:i/>
        </w:rPr>
        <w:t>maneabas</w:t>
      </w:r>
      <w:r w:rsidR="005962A6" w:rsidRPr="00900556">
        <w:t xml:space="preserve"> and churches, wharves and jetties, and reclamations more than 100sq. meters in area)</w:t>
      </w:r>
      <w:r w:rsidR="009E1F60" w:rsidRPr="00900556">
        <w:t xml:space="preserve">; </w:t>
      </w:r>
    </w:p>
    <w:p w:rsidR="003E767A" w:rsidRPr="00900556" w:rsidRDefault="003E767A" w:rsidP="00C52EFD">
      <w:pPr>
        <w:pStyle w:val="ListParagraph"/>
        <w:numPr>
          <w:ilvl w:val="0"/>
          <w:numId w:val="12"/>
        </w:numPr>
        <w:tabs>
          <w:tab w:val="left" w:pos="1134"/>
        </w:tabs>
        <w:ind w:left="1134" w:hanging="425"/>
      </w:pPr>
      <w:r w:rsidRPr="00900556">
        <w:t>C</w:t>
      </w:r>
      <w:r w:rsidR="009E1F60" w:rsidRPr="00900556">
        <w:t>ontinuing to develop skills and experience in methodologies set out in the shoreline design guidelines</w:t>
      </w:r>
      <w:r w:rsidR="006822D9" w:rsidRPr="00900556">
        <w:t xml:space="preserve">; and </w:t>
      </w:r>
    </w:p>
    <w:p w:rsidR="0095061F" w:rsidRPr="00900556" w:rsidRDefault="003E767A" w:rsidP="00C52EFD">
      <w:pPr>
        <w:pStyle w:val="ListParagraph"/>
        <w:numPr>
          <w:ilvl w:val="0"/>
          <w:numId w:val="12"/>
        </w:numPr>
        <w:tabs>
          <w:tab w:val="left" w:pos="1134"/>
        </w:tabs>
        <w:ind w:left="1134" w:hanging="425"/>
      </w:pPr>
      <w:r w:rsidRPr="00900556">
        <w:t>A</w:t>
      </w:r>
      <w:r w:rsidR="006822D9" w:rsidRPr="00900556">
        <w:t xml:space="preserve">ssisting MPWU to develop planning skills for </w:t>
      </w:r>
      <w:r w:rsidR="0081545B" w:rsidRPr="00900556">
        <w:t>works activities and program budgeting using asset management inputs</w:t>
      </w:r>
      <w:r w:rsidR="0038258E" w:rsidRPr="00900556">
        <w:t>.</w:t>
      </w:r>
    </w:p>
    <w:p w:rsidR="0095061F" w:rsidRPr="00900556" w:rsidRDefault="0095061F" w:rsidP="00EF6D3D">
      <w:pPr>
        <w:tabs>
          <w:tab w:val="left" w:pos="709"/>
        </w:tabs>
      </w:pPr>
    </w:p>
    <w:p w:rsidR="0081545B" w:rsidRPr="00900556" w:rsidRDefault="008B59DA" w:rsidP="008E7777">
      <w:pPr>
        <w:pStyle w:val="Paragraph"/>
        <w:ind w:left="0" w:firstLine="0"/>
        <w:rPr>
          <w:lang w:val="en-US"/>
        </w:rPr>
      </w:pPr>
      <w:r w:rsidRPr="00900556">
        <w:rPr>
          <w:lang w:val="en-US"/>
        </w:rPr>
        <w:t>These skills will be ap</w:t>
      </w:r>
      <w:r w:rsidR="00AE7C92" w:rsidRPr="00900556">
        <w:rPr>
          <w:lang w:val="en-US"/>
        </w:rPr>
        <w:t>p</w:t>
      </w:r>
      <w:r w:rsidRPr="00900556">
        <w:rPr>
          <w:lang w:val="en-US"/>
        </w:rPr>
        <w:t xml:space="preserve">lied to </w:t>
      </w:r>
      <w:r w:rsidR="006822D9" w:rsidRPr="00900556">
        <w:rPr>
          <w:lang w:val="en-US"/>
        </w:rPr>
        <w:t xml:space="preserve">activities </w:t>
      </w:r>
      <w:r w:rsidRPr="00900556">
        <w:rPr>
          <w:lang w:val="en-US"/>
        </w:rPr>
        <w:t xml:space="preserve">requiring </w:t>
      </w:r>
      <w:r w:rsidR="006822D9" w:rsidRPr="00900556">
        <w:rPr>
          <w:lang w:val="en-US"/>
        </w:rPr>
        <w:t xml:space="preserve">MPWU input </w:t>
      </w:r>
      <w:r w:rsidRPr="00900556">
        <w:rPr>
          <w:lang w:val="en-US"/>
        </w:rPr>
        <w:t xml:space="preserve">under the Disaster </w:t>
      </w:r>
      <w:r w:rsidR="002176ED" w:rsidRPr="00900556">
        <w:rPr>
          <w:lang w:val="en-US"/>
        </w:rPr>
        <w:t>Fund</w:t>
      </w:r>
      <w:r w:rsidR="00EF6D3D" w:rsidRPr="00900556">
        <w:rPr>
          <w:lang w:val="en-US"/>
        </w:rPr>
        <w:t xml:space="preserve"> Small Grants Scheme</w:t>
      </w:r>
      <w:r w:rsidR="006822D9" w:rsidRPr="00900556">
        <w:rPr>
          <w:lang w:val="en-US"/>
        </w:rPr>
        <w:t>.</w:t>
      </w:r>
    </w:p>
    <w:p w:rsidR="0081545B" w:rsidRPr="00900556" w:rsidRDefault="0081545B" w:rsidP="00EF6D3D">
      <w:pPr>
        <w:tabs>
          <w:tab w:val="left" w:pos="4080"/>
        </w:tabs>
      </w:pPr>
    </w:p>
    <w:p w:rsidR="00E709CA" w:rsidRPr="00900556" w:rsidRDefault="00903C19" w:rsidP="008E7777">
      <w:pPr>
        <w:pStyle w:val="Paragraph"/>
        <w:ind w:left="0" w:firstLine="0"/>
        <w:rPr>
          <w:lang w:val="en-US"/>
        </w:rPr>
      </w:pPr>
      <w:r w:rsidRPr="00900556">
        <w:rPr>
          <w:b/>
          <w:i/>
          <w:lang w:val="en-US"/>
        </w:rPr>
        <w:t xml:space="preserve">C2.4 – </w:t>
      </w:r>
      <w:r w:rsidR="00060123" w:rsidRPr="00900556">
        <w:rPr>
          <w:b/>
          <w:i/>
          <w:lang w:val="en-US"/>
        </w:rPr>
        <w:t>Mangrove R</w:t>
      </w:r>
      <w:r w:rsidR="00E709CA" w:rsidRPr="00900556">
        <w:rPr>
          <w:b/>
          <w:i/>
          <w:lang w:val="en-US"/>
        </w:rPr>
        <w:t>eplanting in Outer Islands</w:t>
      </w:r>
      <w:r w:rsidRPr="00900556">
        <w:rPr>
          <w:lang w:val="en-US"/>
        </w:rPr>
        <w:t xml:space="preserve">.  </w:t>
      </w:r>
      <w:r w:rsidR="00E709CA" w:rsidRPr="00900556">
        <w:rPr>
          <w:lang w:val="en-US"/>
        </w:rPr>
        <w:t>It is proposed to extend a mangrove replanting program commenced under KAP II.  This supports the use of a soft measure to restore historic mangrove plantations, concurrently improving coastline resilience and marine biodiversity in low populatio</w:t>
      </w:r>
      <w:r w:rsidR="00CB4243" w:rsidRPr="00900556">
        <w:rPr>
          <w:lang w:val="en-US"/>
        </w:rPr>
        <w:t>n areas.</w:t>
      </w:r>
      <w:r w:rsidR="008B59DA" w:rsidRPr="00900556">
        <w:rPr>
          <w:lang w:val="en-US"/>
        </w:rPr>
        <w:t xml:space="preserve">  Wherever possible, sites </w:t>
      </w:r>
      <w:r w:rsidR="00E472AB" w:rsidRPr="00900556">
        <w:rPr>
          <w:lang w:val="en-US"/>
        </w:rPr>
        <w:t xml:space="preserve">selected </w:t>
      </w:r>
      <w:r w:rsidR="008B59DA" w:rsidRPr="00900556">
        <w:rPr>
          <w:lang w:val="en-US"/>
        </w:rPr>
        <w:t xml:space="preserve">for mangrove </w:t>
      </w:r>
      <w:r w:rsidR="00CF43F9" w:rsidRPr="00900556">
        <w:rPr>
          <w:lang w:val="en-US"/>
        </w:rPr>
        <w:t>replanting</w:t>
      </w:r>
      <w:r w:rsidR="008B59DA" w:rsidRPr="00900556">
        <w:rPr>
          <w:lang w:val="en-US"/>
        </w:rPr>
        <w:t xml:space="preserve"> will be tied to risk reductio</w:t>
      </w:r>
      <w:r w:rsidR="008E7777" w:rsidRPr="00900556">
        <w:rPr>
          <w:lang w:val="en-US"/>
        </w:rPr>
        <w:t xml:space="preserve">n needs identified through the </w:t>
      </w:r>
      <w:r w:rsidR="00BD2833" w:rsidRPr="00900556">
        <w:rPr>
          <w:lang w:val="en-US"/>
        </w:rPr>
        <w:t>locally managed adaptation planning activities</w:t>
      </w:r>
      <w:r w:rsidR="008B59DA" w:rsidRPr="00900556">
        <w:rPr>
          <w:lang w:val="en-US"/>
        </w:rPr>
        <w:t xml:space="preserve"> (</w:t>
      </w:r>
      <w:r w:rsidR="00FC2124" w:rsidRPr="00900556">
        <w:rPr>
          <w:lang w:val="en-US"/>
        </w:rPr>
        <w:t>C3.2</w:t>
      </w:r>
      <w:r w:rsidR="008B59DA" w:rsidRPr="00900556">
        <w:rPr>
          <w:lang w:val="en-US"/>
        </w:rPr>
        <w:t>).</w:t>
      </w:r>
    </w:p>
    <w:p w:rsidR="00E709CA" w:rsidRPr="00900556" w:rsidRDefault="00E709CA" w:rsidP="00A82FDD">
      <w:pPr>
        <w:rPr>
          <w:b/>
        </w:rPr>
      </w:pPr>
      <w:r w:rsidRPr="00900556">
        <w:rPr>
          <w:b/>
        </w:rPr>
        <w:t>C3</w:t>
      </w:r>
      <w:r w:rsidRPr="00900556">
        <w:rPr>
          <w:b/>
        </w:rPr>
        <w:tab/>
      </w:r>
      <w:r w:rsidR="00873825" w:rsidRPr="00900556">
        <w:rPr>
          <w:b/>
        </w:rPr>
        <w:t xml:space="preserve">Strengthen </w:t>
      </w:r>
      <w:r w:rsidR="00F42049" w:rsidRPr="00900556">
        <w:rPr>
          <w:b/>
        </w:rPr>
        <w:t>the capacity to manage the effects of climate change and natural hazards</w:t>
      </w:r>
    </w:p>
    <w:p w:rsidR="00E709CA" w:rsidRPr="00900556" w:rsidRDefault="00E709CA" w:rsidP="00EF6D3D">
      <w:pPr>
        <w:tabs>
          <w:tab w:val="left" w:pos="993"/>
        </w:tabs>
      </w:pPr>
    </w:p>
    <w:p w:rsidR="00C54FB9" w:rsidRPr="00900556" w:rsidRDefault="00903C19" w:rsidP="008E7777">
      <w:pPr>
        <w:pStyle w:val="Paragraph"/>
        <w:ind w:left="0" w:firstLine="0"/>
        <w:rPr>
          <w:lang w:val="en-US"/>
        </w:rPr>
      </w:pPr>
      <w:r w:rsidRPr="00900556">
        <w:rPr>
          <w:b/>
          <w:i/>
          <w:lang w:val="en-US"/>
        </w:rPr>
        <w:t xml:space="preserve">C3.1 – </w:t>
      </w:r>
      <w:r w:rsidR="00E709CA" w:rsidRPr="00900556">
        <w:rPr>
          <w:b/>
          <w:i/>
          <w:lang w:val="en-US"/>
        </w:rPr>
        <w:t>Tec</w:t>
      </w:r>
      <w:r w:rsidR="00C95B85" w:rsidRPr="00900556">
        <w:rPr>
          <w:b/>
          <w:i/>
          <w:lang w:val="en-US"/>
        </w:rPr>
        <w:t xml:space="preserve">hnical </w:t>
      </w:r>
      <w:r w:rsidR="00060123" w:rsidRPr="00900556">
        <w:rPr>
          <w:b/>
          <w:i/>
          <w:lang w:val="en-US"/>
        </w:rPr>
        <w:t>S</w:t>
      </w:r>
      <w:r w:rsidR="00C95B85" w:rsidRPr="00900556">
        <w:rPr>
          <w:b/>
          <w:i/>
          <w:lang w:val="en-US"/>
        </w:rPr>
        <w:t xml:space="preserve">upport to the Strategic </w:t>
      </w:r>
      <w:r w:rsidR="0095598F" w:rsidRPr="00900556">
        <w:rPr>
          <w:b/>
          <w:i/>
          <w:lang w:val="en-US"/>
        </w:rPr>
        <w:t>Risk Management</w:t>
      </w:r>
      <w:r w:rsidR="004A42A2" w:rsidRPr="00900556">
        <w:rPr>
          <w:b/>
          <w:i/>
          <w:lang w:val="en-US"/>
        </w:rPr>
        <w:t xml:space="preserve"> Unit</w:t>
      </w:r>
      <w:r w:rsidR="00E709CA" w:rsidRPr="00900556">
        <w:rPr>
          <w:b/>
          <w:i/>
          <w:lang w:val="en-US"/>
        </w:rPr>
        <w:t>, OB</w:t>
      </w:r>
      <w:r w:rsidRPr="00900556">
        <w:rPr>
          <w:lang w:val="en-US"/>
        </w:rPr>
        <w:t xml:space="preserve">.  </w:t>
      </w:r>
      <w:r w:rsidR="00253354" w:rsidRPr="00900556">
        <w:rPr>
          <w:lang w:val="en-US"/>
        </w:rPr>
        <w:t xml:space="preserve">The </w:t>
      </w:r>
      <w:r w:rsidR="00E22B45" w:rsidRPr="00900556">
        <w:rPr>
          <w:lang w:val="en-US"/>
        </w:rPr>
        <w:t>SRMU</w:t>
      </w:r>
      <w:r w:rsidR="00253354" w:rsidRPr="00900556">
        <w:rPr>
          <w:lang w:val="en-US"/>
        </w:rPr>
        <w:t xml:space="preserve"> of the OB was established after the restructuring of the KAP II project, </w:t>
      </w:r>
      <w:r w:rsidR="0043415E" w:rsidRPr="00900556">
        <w:rPr>
          <w:lang w:val="en-US"/>
        </w:rPr>
        <w:t>and</w:t>
      </w:r>
      <w:r w:rsidR="00253354" w:rsidRPr="00900556">
        <w:rPr>
          <w:lang w:val="en-US"/>
        </w:rPr>
        <w:t xml:space="preserve"> was </w:t>
      </w:r>
      <w:r w:rsidR="0043415E" w:rsidRPr="00900556">
        <w:rPr>
          <w:lang w:val="en-US"/>
        </w:rPr>
        <w:t xml:space="preserve">eventually </w:t>
      </w:r>
      <w:r w:rsidR="00253354" w:rsidRPr="00900556">
        <w:rPr>
          <w:lang w:val="en-US"/>
        </w:rPr>
        <w:t xml:space="preserve">staffed with the appointment of a </w:t>
      </w:r>
      <w:r w:rsidR="00AE7C92" w:rsidRPr="00900556">
        <w:rPr>
          <w:lang w:val="en-US"/>
        </w:rPr>
        <w:t>Senior</w:t>
      </w:r>
      <w:r w:rsidR="00F908EA" w:rsidRPr="00900556">
        <w:rPr>
          <w:lang w:val="en-US"/>
        </w:rPr>
        <w:t xml:space="preserve"> </w:t>
      </w:r>
      <w:r w:rsidR="00253354" w:rsidRPr="00900556">
        <w:rPr>
          <w:lang w:val="en-US"/>
        </w:rPr>
        <w:t>Policy Advisor</w:t>
      </w:r>
      <w:r w:rsidR="0043415E" w:rsidRPr="00900556">
        <w:rPr>
          <w:lang w:val="en-US"/>
        </w:rPr>
        <w:t xml:space="preserve"> (September 2009)</w:t>
      </w:r>
      <w:r w:rsidR="00253354" w:rsidRPr="00900556">
        <w:rPr>
          <w:lang w:val="en-US"/>
        </w:rPr>
        <w:t xml:space="preserve">, </w:t>
      </w:r>
      <w:r w:rsidR="0043415E" w:rsidRPr="00900556">
        <w:rPr>
          <w:lang w:val="en-US"/>
        </w:rPr>
        <w:t>and a Disaster Management Officer (April 2010)</w:t>
      </w:r>
      <w:r w:rsidR="00D22AD1" w:rsidRPr="00900556">
        <w:rPr>
          <w:lang w:val="en-US"/>
        </w:rPr>
        <w:t>.</w:t>
      </w:r>
      <w:r w:rsidR="00AC5C47" w:rsidRPr="00900556">
        <w:rPr>
          <w:lang w:val="en-US"/>
        </w:rPr>
        <w:t xml:space="preserve">  </w:t>
      </w:r>
      <w:r w:rsidR="00D3402C" w:rsidRPr="00900556">
        <w:rPr>
          <w:lang w:val="en-US"/>
        </w:rPr>
        <w:t xml:space="preserve">The </w:t>
      </w:r>
      <w:r w:rsidR="00180397" w:rsidRPr="00900556">
        <w:rPr>
          <w:lang w:val="en-US"/>
        </w:rPr>
        <w:t>SRMU</w:t>
      </w:r>
      <w:r w:rsidR="00D3402C" w:rsidRPr="00900556">
        <w:rPr>
          <w:lang w:val="en-US"/>
        </w:rPr>
        <w:t xml:space="preserve"> is tasked with managing whole of government responses to issues such as</w:t>
      </w:r>
      <w:r w:rsidR="006A6D66" w:rsidRPr="00900556">
        <w:rPr>
          <w:lang w:val="en-US"/>
        </w:rPr>
        <w:t xml:space="preserve"> climate change, </w:t>
      </w:r>
      <w:r w:rsidR="00D3402C" w:rsidRPr="00900556">
        <w:rPr>
          <w:lang w:val="en-US"/>
        </w:rPr>
        <w:t>disaster management</w:t>
      </w:r>
      <w:r w:rsidR="006A6D66" w:rsidRPr="00900556">
        <w:rPr>
          <w:lang w:val="en-US"/>
        </w:rPr>
        <w:t>, and population</w:t>
      </w:r>
      <w:r w:rsidR="00161B04" w:rsidRPr="00900556">
        <w:rPr>
          <w:lang w:val="en-US"/>
        </w:rPr>
        <w:t xml:space="preserve"> (although the exact mandate of the SRMU relative to MELAD and NEPO remains</w:t>
      </w:r>
      <w:r w:rsidR="0079640B" w:rsidRPr="00900556">
        <w:rPr>
          <w:lang w:val="en-US"/>
        </w:rPr>
        <w:t xml:space="preserve"> </w:t>
      </w:r>
      <w:r w:rsidR="00161B04" w:rsidRPr="00900556">
        <w:rPr>
          <w:lang w:val="en-US"/>
        </w:rPr>
        <w:t>unclear)</w:t>
      </w:r>
      <w:r w:rsidR="00D3402C" w:rsidRPr="00900556">
        <w:rPr>
          <w:lang w:val="en-US"/>
        </w:rPr>
        <w:t>.</w:t>
      </w:r>
      <w:r w:rsidR="00207BAD" w:rsidRPr="00900556">
        <w:rPr>
          <w:lang w:val="en-US"/>
        </w:rPr>
        <w:t xml:space="preserve">  </w:t>
      </w:r>
      <w:r w:rsidR="000E365A" w:rsidRPr="00900556">
        <w:rPr>
          <w:lang w:val="en-US"/>
        </w:rPr>
        <w:t xml:space="preserve">A Strategic Policy Mentor was appointed to the </w:t>
      </w:r>
      <w:r w:rsidR="00180397" w:rsidRPr="00900556">
        <w:rPr>
          <w:lang w:val="en-US"/>
        </w:rPr>
        <w:t>SRMU</w:t>
      </w:r>
      <w:r w:rsidR="000E365A" w:rsidRPr="00900556">
        <w:rPr>
          <w:lang w:val="en-US"/>
        </w:rPr>
        <w:t xml:space="preserve"> in November 2010, funded for an 18</w:t>
      </w:r>
      <w:r w:rsidR="00AE7C92" w:rsidRPr="00900556">
        <w:rPr>
          <w:lang w:val="en-US"/>
        </w:rPr>
        <w:t>-</w:t>
      </w:r>
      <w:r w:rsidR="000E365A" w:rsidRPr="00900556">
        <w:rPr>
          <w:lang w:val="en-US"/>
        </w:rPr>
        <w:t>month period</w:t>
      </w:r>
      <w:r w:rsidR="004835ED" w:rsidRPr="00900556">
        <w:rPr>
          <w:lang w:val="en-US"/>
        </w:rPr>
        <w:t xml:space="preserve"> by NZAP</w:t>
      </w:r>
      <w:r w:rsidR="000E365A" w:rsidRPr="00900556">
        <w:rPr>
          <w:lang w:val="en-US"/>
        </w:rPr>
        <w:t>, to support its operations.</w:t>
      </w:r>
    </w:p>
    <w:p w:rsidR="00D3402C" w:rsidRPr="00900556" w:rsidRDefault="00207BAD" w:rsidP="008E7777">
      <w:pPr>
        <w:pStyle w:val="Paragraph"/>
        <w:ind w:left="0" w:firstLine="0"/>
        <w:rPr>
          <w:lang w:val="en-US"/>
        </w:rPr>
      </w:pPr>
      <w:r w:rsidRPr="00900556">
        <w:rPr>
          <w:lang w:val="en-US"/>
        </w:rPr>
        <w:t>A number of policy documents produced through various line Ministries and approved by Cabinet, are strongly related to climate change</w:t>
      </w:r>
      <w:r w:rsidR="00B6681F" w:rsidRPr="00900556">
        <w:rPr>
          <w:lang w:val="en-US"/>
        </w:rPr>
        <w:t xml:space="preserve"> </w:t>
      </w:r>
      <w:r w:rsidR="00956A36" w:rsidRPr="00900556">
        <w:rPr>
          <w:lang w:val="en-US"/>
        </w:rPr>
        <w:t xml:space="preserve">and disaster management </w:t>
      </w:r>
      <w:r w:rsidR="00B6681F" w:rsidRPr="00900556">
        <w:rPr>
          <w:lang w:val="en-US"/>
        </w:rPr>
        <w:t>issues</w:t>
      </w:r>
      <w:r w:rsidRPr="00900556">
        <w:rPr>
          <w:lang w:val="en-US"/>
        </w:rPr>
        <w:t>, including the National Water Resources Policy</w:t>
      </w:r>
      <w:r w:rsidR="005864A8" w:rsidRPr="00900556">
        <w:rPr>
          <w:lang w:val="en-US"/>
        </w:rPr>
        <w:t xml:space="preserve">, </w:t>
      </w:r>
      <w:r w:rsidR="00D166D6" w:rsidRPr="00900556">
        <w:rPr>
          <w:lang w:val="en-US"/>
        </w:rPr>
        <w:t>the National Sanitation Policy</w:t>
      </w:r>
      <w:r w:rsidR="005864A8" w:rsidRPr="00900556">
        <w:rPr>
          <w:lang w:val="en-US"/>
        </w:rPr>
        <w:t>, the NAPA, and the National Development Strategies</w:t>
      </w:r>
      <w:r w:rsidR="00054D8C" w:rsidRPr="00900556">
        <w:rPr>
          <w:vertAlign w:val="superscript"/>
          <w:lang w:val="en-US"/>
        </w:rPr>
        <w:footnoteReference w:id="6"/>
      </w:r>
      <w:r w:rsidR="003859B9" w:rsidRPr="00900556">
        <w:rPr>
          <w:lang w:val="en-US"/>
        </w:rPr>
        <w:t xml:space="preserve">. </w:t>
      </w:r>
      <w:r w:rsidR="005962A6" w:rsidRPr="00900556">
        <w:rPr>
          <w:lang w:val="en-US"/>
        </w:rPr>
        <w:t xml:space="preserve">The OB has a role in coordinating and, to some extent, overseeing the implementation of these policies. This sub-activity will support that function. </w:t>
      </w:r>
    </w:p>
    <w:p w:rsidR="00C86086" w:rsidRPr="00900556" w:rsidRDefault="00FC1912" w:rsidP="00A47380">
      <w:pPr>
        <w:pStyle w:val="Paragraph"/>
        <w:ind w:left="0" w:firstLine="0"/>
        <w:rPr>
          <w:lang w:val="en-US"/>
        </w:rPr>
      </w:pPr>
      <w:r w:rsidRPr="00900556">
        <w:rPr>
          <w:lang w:val="en-US"/>
        </w:rPr>
        <w:t>T</w:t>
      </w:r>
      <w:r w:rsidR="000B23B6" w:rsidRPr="00900556">
        <w:rPr>
          <w:lang w:val="en-US"/>
        </w:rPr>
        <w:t xml:space="preserve">he purpose of this sub-component is to support the </w:t>
      </w:r>
      <w:r w:rsidR="00772F38" w:rsidRPr="00900556">
        <w:rPr>
          <w:lang w:val="en-US"/>
        </w:rPr>
        <w:t>SRMU</w:t>
      </w:r>
      <w:r w:rsidR="000B23B6" w:rsidRPr="00900556">
        <w:rPr>
          <w:lang w:val="en-US"/>
        </w:rPr>
        <w:t xml:space="preserve"> </w:t>
      </w:r>
      <w:r w:rsidR="00D6197C" w:rsidRPr="00900556">
        <w:rPr>
          <w:lang w:val="en-US"/>
        </w:rPr>
        <w:t xml:space="preserve">in undertaking </w:t>
      </w:r>
      <w:r w:rsidR="00A47380" w:rsidRPr="00900556">
        <w:rPr>
          <w:lang w:val="en-US"/>
        </w:rPr>
        <w:t xml:space="preserve">its role, </w:t>
      </w:r>
      <w:r w:rsidR="00D6197C" w:rsidRPr="00900556">
        <w:rPr>
          <w:lang w:val="en-US"/>
        </w:rPr>
        <w:t xml:space="preserve">and </w:t>
      </w:r>
      <w:r w:rsidR="00A47380" w:rsidRPr="00900556">
        <w:rPr>
          <w:lang w:val="en-US"/>
        </w:rPr>
        <w:t>particularly to:</w:t>
      </w:r>
    </w:p>
    <w:p w:rsidR="00C86086" w:rsidRPr="00900556" w:rsidRDefault="00852229" w:rsidP="00C52EFD">
      <w:pPr>
        <w:pStyle w:val="ListParagraph"/>
        <w:numPr>
          <w:ilvl w:val="0"/>
          <w:numId w:val="12"/>
        </w:numPr>
        <w:tabs>
          <w:tab w:val="left" w:pos="1134"/>
        </w:tabs>
        <w:ind w:left="1134" w:hanging="425"/>
      </w:pPr>
      <w:r w:rsidRPr="00900556">
        <w:t>Assist</w:t>
      </w:r>
      <w:r w:rsidR="0081545B" w:rsidRPr="00900556">
        <w:t xml:space="preserve"> in </w:t>
      </w:r>
      <w:r w:rsidR="000B23B6" w:rsidRPr="00900556">
        <w:t>coordinating and</w:t>
      </w:r>
      <w:r w:rsidR="0081545B" w:rsidRPr="00900556">
        <w:t xml:space="preserve"> harmonizing policies in </w:t>
      </w:r>
      <w:r w:rsidR="00080937" w:rsidRPr="00900556">
        <w:t>climate change adaptation (CCA)</w:t>
      </w:r>
      <w:r w:rsidR="001C0EC7" w:rsidRPr="00900556">
        <w:t xml:space="preserve">, </w:t>
      </w:r>
      <w:r w:rsidR="00080937" w:rsidRPr="00900556">
        <w:t>disaster risk management (DRM)</w:t>
      </w:r>
      <w:r w:rsidR="000B23B6" w:rsidRPr="00900556">
        <w:t>, and rel</w:t>
      </w:r>
      <w:r w:rsidR="00C86086" w:rsidRPr="00900556">
        <w:t>ated development</w:t>
      </w:r>
      <w:r w:rsidR="002A6C8A" w:rsidRPr="00900556">
        <w:t xml:space="preserve"> sectors</w:t>
      </w:r>
      <w:r w:rsidR="00C86086" w:rsidRPr="00900556">
        <w:t>;</w:t>
      </w:r>
    </w:p>
    <w:p w:rsidR="00C86086" w:rsidRPr="00900556" w:rsidRDefault="00C86086" w:rsidP="00C52EFD">
      <w:pPr>
        <w:pStyle w:val="ListParagraph"/>
        <w:numPr>
          <w:ilvl w:val="0"/>
          <w:numId w:val="12"/>
        </w:numPr>
        <w:tabs>
          <w:tab w:val="left" w:pos="1134"/>
        </w:tabs>
        <w:ind w:left="1134" w:hanging="425"/>
      </w:pPr>
      <w:r w:rsidRPr="00900556">
        <w:t>D</w:t>
      </w:r>
      <w:r w:rsidR="0081545B" w:rsidRPr="00900556">
        <w:t>evelop</w:t>
      </w:r>
      <w:r w:rsidR="00451C39" w:rsidRPr="00900556">
        <w:t>, document</w:t>
      </w:r>
      <w:r w:rsidR="0081545B" w:rsidRPr="00900556">
        <w:t xml:space="preserve"> and promote a consistent and aligned donor framework</w:t>
      </w:r>
      <w:r w:rsidR="00BD5A40" w:rsidRPr="00900556">
        <w:t xml:space="preserve"> in close consultation with NEPO</w:t>
      </w:r>
      <w:r w:rsidRPr="00900556">
        <w:t>;</w:t>
      </w:r>
    </w:p>
    <w:p w:rsidR="009A04A9" w:rsidRPr="00900556" w:rsidRDefault="00E472AB" w:rsidP="00C52EFD">
      <w:pPr>
        <w:pStyle w:val="ListParagraph"/>
        <w:numPr>
          <w:ilvl w:val="0"/>
          <w:numId w:val="12"/>
        </w:numPr>
        <w:tabs>
          <w:tab w:val="left" w:pos="1134"/>
        </w:tabs>
        <w:ind w:left="1134" w:hanging="425"/>
      </w:pPr>
      <w:r w:rsidRPr="00900556">
        <w:t xml:space="preserve">In close consultation with MELAD and other technical Ministries, build consensus and agreement on </w:t>
      </w:r>
      <w:r w:rsidR="00BD5A40" w:rsidRPr="00900556">
        <w:t xml:space="preserve">a national set of </w:t>
      </w:r>
      <w:r w:rsidR="00B763CA" w:rsidRPr="00900556">
        <w:t>key performance indicators</w:t>
      </w:r>
      <w:r w:rsidR="00BB1CA3" w:rsidRPr="00900556">
        <w:t xml:space="preserve"> </w:t>
      </w:r>
      <w:r w:rsidR="002A6C8A" w:rsidRPr="00900556">
        <w:t>-</w:t>
      </w:r>
      <w:r w:rsidR="00BB1CA3" w:rsidRPr="00900556">
        <w:t xml:space="preserve">in </w:t>
      </w:r>
      <w:r w:rsidR="00AA1C7A" w:rsidRPr="00900556">
        <w:t xml:space="preserve">CCA </w:t>
      </w:r>
      <w:r w:rsidR="00C6727A" w:rsidRPr="00900556">
        <w:t xml:space="preserve">and </w:t>
      </w:r>
      <w:r w:rsidR="00AA1C7A" w:rsidRPr="00900556">
        <w:t>DR</w:t>
      </w:r>
      <w:r w:rsidR="00126CCE" w:rsidRPr="00900556">
        <w:t>R</w:t>
      </w:r>
      <w:r w:rsidR="000B23B6" w:rsidRPr="00900556">
        <w:t xml:space="preserve">, and </w:t>
      </w:r>
      <w:r w:rsidRPr="00900556">
        <w:t>ensure adequate</w:t>
      </w:r>
      <w:r w:rsidR="00AE7C92" w:rsidRPr="00900556">
        <w:t xml:space="preserve"> </w:t>
      </w:r>
      <w:r w:rsidR="000B23B6" w:rsidRPr="00900556">
        <w:t>subsequent monitoring</w:t>
      </w:r>
      <w:r w:rsidR="00D42234" w:rsidRPr="00900556">
        <w:t xml:space="preserve"> and </w:t>
      </w:r>
      <w:r w:rsidR="00CE76C9" w:rsidRPr="00900556">
        <w:t>improvement</w:t>
      </w:r>
      <w:r w:rsidR="000B23B6" w:rsidRPr="00900556">
        <w:t xml:space="preserve">; </w:t>
      </w:r>
    </w:p>
    <w:p w:rsidR="002A6C8A" w:rsidRPr="00900556" w:rsidRDefault="002A6C8A" w:rsidP="00C52EFD">
      <w:pPr>
        <w:pStyle w:val="ListParagraph"/>
        <w:numPr>
          <w:ilvl w:val="0"/>
          <w:numId w:val="12"/>
        </w:numPr>
        <w:tabs>
          <w:tab w:val="left" w:pos="1134"/>
        </w:tabs>
        <w:ind w:left="1134" w:hanging="425"/>
      </w:pPr>
      <w:r w:rsidRPr="00900556">
        <w:t xml:space="preserve">Strengthen </w:t>
      </w:r>
      <w:r w:rsidR="00D81BF4" w:rsidRPr="00900556">
        <w:t xml:space="preserve">the </w:t>
      </w:r>
      <w:r w:rsidR="00D6197C" w:rsidRPr="00900556">
        <w:t xml:space="preserve">unit’s </w:t>
      </w:r>
      <w:r w:rsidRPr="00900556">
        <w:t>capacity to o</w:t>
      </w:r>
      <w:r w:rsidR="00D81BF4" w:rsidRPr="00900556">
        <w:t>pe</w:t>
      </w:r>
      <w:r w:rsidRPr="00900556">
        <w:t>rationalize the National Disa</w:t>
      </w:r>
      <w:r w:rsidR="00D81BF4" w:rsidRPr="00900556">
        <w:t>ster Risk Management Plan</w:t>
      </w:r>
      <w:r w:rsidR="00D6197C" w:rsidRPr="00900556">
        <w:t xml:space="preserve"> for example by developing training programs, improving hazard information systems</w:t>
      </w:r>
      <w:r w:rsidR="00AE7C92" w:rsidRPr="00900556">
        <w:t xml:space="preserve"> and</w:t>
      </w:r>
      <w:r w:rsidR="00D6197C" w:rsidRPr="00900556">
        <w:t xml:space="preserve"> strengthening national emergency response coordination;</w:t>
      </w:r>
    </w:p>
    <w:p w:rsidR="00C86086" w:rsidRPr="00900556" w:rsidRDefault="009A04A9" w:rsidP="00C52EFD">
      <w:pPr>
        <w:pStyle w:val="ListParagraph"/>
        <w:numPr>
          <w:ilvl w:val="0"/>
          <w:numId w:val="12"/>
        </w:numPr>
        <w:tabs>
          <w:tab w:val="left" w:pos="1134"/>
        </w:tabs>
        <w:ind w:left="1134" w:hanging="425"/>
      </w:pPr>
      <w:r w:rsidRPr="00900556">
        <w:t>A</w:t>
      </w:r>
      <w:r w:rsidR="0081545B" w:rsidRPr="00900556">
        <w:t xml:space="preserve">ssist </w:t>
      </w:r>
      <w:r w:rsidR="00D6197C" w:rsidRPr="00900556">
        <w:t xml:space="preserve">in the integration </w:t>
      </w:r>
      <w:r w:rsidR="003A5CED" w:rsidRPr="00900556">
        <w:t xml:space="preserve">of </w:t>
      </w:r>
      <w:r w:rsidR="00AA1C7A" w:rsidRPr="00900556">
        <w:t>CCA and DR</w:t>
      </w:r>
      <w:r w:rsidR="007714D0" w:rsidRPr="00900556">
        <w:t>R</w:t>
      </w:r>
      <w:r w:rsidR="003A5CED" w:rsidRPr="00900556">
        <w:t xml:space="preserve"> in M</w:t>
      </w:r>
      <w:r w:rsidR="009D64EC" w:rsidRPr="00900556">
        <w:t>inistr</w:t>
      </w:r>
      <w:r w:rsidR="00E472AB" w:rsidRPr="00900556">
        <w:t>ies’</w:t>
      </w:r>
      <w:r w:rsidR="009D64EC" w:rsidRPr="00900556">
        <w:t xml:space="preserve"> </w:t>
      </w:r>
      <w:r w:rsidR="003A5CED" w:rsidRPr="00900556">
        <w:t>O</w:t>
      </w:r>
      <w:r w:rsidR="009D64EC" w:rsidRPr="00900556">
        <w:t xml:space="preserve">perational </w:t>
      </w:r>
      <w:r w:rsidR="003A5CED" w:rsidRPr="00900556">
        <w:t>P</w:t>
      </w:r>
      <w:r w:rsidR="009D64EC" w:rsidRPr="00900556">
        <w:t>lan</w:t>
      </w:r>
      <w:r w:rsidR="003A5CED" w:rsidRPr="00900556">
        <w:t>s</w:t>
      </w:r>
      <w:r w:rsidR="009D64EC" w:rsidRPr="00900556">
        <w:t xml:space="preserve"> (MOPs)</w:t>
      </w:r>
      <w:r w:rsidR="00C86086" w:rsidRPr="00900556">
        <w:t>; and</w:t>
      </w:r>
    </w:p>
    <w:p w:rsidR="0081545B" w:rsidRPr="00900556" w:rsidRDefault="00C86086" w:rsidP="00C52EFD">
      <w:pPr>
        <w:pStyle w:val="ListParagraph"/>
        <w:numPr>
          <w:ilvl w:val="0"/>
          <w:numId w:val="12"/>
        </w:numPr>
        <w:tabs>
          <w:tab w:val="left" w:pos="1134"/>
        </w:tabs>
        <w:ind w:left="1134" w:hanging="425"/>
      </w:pPr>
      <w:r w:rsidRPr="00900556">
        <w:t>Provide a</w:t>
      </w:r>
      <w:r w:rsidR="00DD5528" w:rsidRPr="00900556">
        <w:t>dvice and mentorship in CCA and DR</w:t>
      </w:r>
      <w:r w:rsidR="00126CCE" w:rsidRPr="00900556">
        <w:t>R</w:t>
      </w:r>
      <w:r w:rsidR="00A1406A" w:rsidRPr="00900556">
        <w:t xml:space="preserve"> </w:t>
      </w:r>
      <w:r w:rsidR="003434CE" w:rsidRPr="00900556">
        <w:t>to the SRMU</w:t>
      </w:r>
      <w:r w:rsidR="007F10D0" w:rsidRPr="00900556">
        <w:t xml:space="preserve"> and selected line Ministries</w:t>
      </w:r>
      <w:r w:rsidR="003434CE" w:rsidRPr="00900556">
        <w:t>.</w:t>
      </w:r>
    </w:p>
    <w:p w:rsidR="0081545B" w:rsidRPr="00900556" w:rsidRDefault="0081545B" w:rsidP="00EF6D3D">
      <w:pPr>
        <w:tabs>
          <w:tab w:val="left" w:pos="993"/>
        </w:tabs>
      </w:pPr>
    </w:p>
    <w:p w:rsidR="00E472AB" w:rsidRPr="00900556" w:rsidRDefault="00903C19" w:rsidP="008E7777">
      <w:pPr>
        <w:pStyle w:val="Paragraph"/>
        <w:ind w:left="0" w:firstLine="0"/>
        <w:rPr>
          <w:lang w:val="en-US"/>
        </w:rPr>
      </w:pPr>
      <w:r w:rsidRPr="00900556">
        <w:rPr>
          <w:b/>
          <w:i/>
          <w:lang w:val="en-US"/>
        </w:rPr>
        <w:t xml:space="preserve">C3.2 – </w:t>
      </w:r>
      <w:r w:rsidR="00E472AB" w:rsidRPr="00900556">
        <w:rPr>
          <w:b/>
          <w:i/>
          <w:lang w:val="en-US"/>
        </w:rPr>
        <w:t xml:space="preserve">Coastal Management Policy and </w:t>
      </w:r>
      <w:r w:rsidR="00A97184" w:rsidRPr="00900556">
        <w:rPr>
          <w:b/>
          <w:i/>
          <w:lang w:val="en-US"/>
        </w:rPr>
        <w:t>Locally Managed Adaptation</w:t>
      </w:r>
      <w:r w:rsidR="00060123" w:rsidRPr="00900556">
        <w:rPr>
          <w:b/>
          <w:i/>
          <w:lang w:val="en-US"/>
        </w:rPr>
        <w:t xml:space="preserve"> P</w:t>
      </w:r>
      <w:r w:rsidR="005D5C0C" w:rsidRPr="00900556">
        <w:rPr>
          <w:b/>
          <w:i/>
          <w:lang w:val="en-US"/>
        </w:rPr>
        <w:t>lan</w:t>
      </w:r>
      <w:r w:rsidR="003160C6" w:rsidRPr="00900556">
        <w:rPr>
          <w:b/>
          <w:i/>
          <w:lang w:val="en-US"/>
        </w:rPr>
        <w:t>ning</w:t>
      </w:r>
      <w:r w:rsidRPr="00900556">
        <w:rPr>
          <w:lang w:val="en-US"/>
        </w:rPr>
        <w:t xml:space="preserve">.  </w:t>
      </w:r>
      <w:r w:rsidR="00E472AB" w:rsidRPr="00900556">
        <w:rPr>
          <w:lang w:val="en-US"/>
        </w:rPr>
        <w:t xml:space="preserve">Kiribati has a long established tradition of land use planning with Island Planning Officers in all Island Councils and a number of statutory General and Detailed Land Use Plans have been prepared and approved for parts of South Tarawa and Kiritimati Island.  It is generally agreed that these plans are in need of updating and the responsible agencies (MELAD, TUC and BTC) have of late begun making use of more participatory planning processes in preparing area plans.  Despite these recent, modest advances, it is well recognized that coastal development is largely uncontrolled and as a consequence of limited resources, overlapping institutional responsibilities and reactive rather than forward looking decision making processes, the coastal areas are under growing threat from uncoordinated and oftentimes unauthorized human settlement and use. </w:t>
      </w:r>
      <w:r w:rsidR="00C9110E" w:rsidRPr="00900556">
        <w:rPr>
          <w:lang w:val="en-US"/>
        </w:rPr>
        <w:t xml:space="preserve"> </w:t>
      </w:r>
    </w:p>
    <w:p w:rsidR="00E472AB" w:rsidRPr="00900556" w:rsidRDefault="00C503DF" w:rsidP="00E472AB">
      <w:pPr>
        <w:pStyle w:val="Paragraph"/>
        <w:ind w:left="0" w:firstLine="0"/>
        <w:rPr>
          <w:lang w:val="en-US"/>
        </w:rPr>
      </w:pPr>
      <w:r w:rsidRPr="00900556">
        <w:rPr>
          <w:lang w:val="en-US"/>
        </w:rPr>
        <w:t>Given the extreme vulnerability of Kiribati to climate change and the need for this to be incorporated within the existing planning system and agencies,</w:t>
      </w:r>
      <w:r w:rsidR="00E472AB" w:rsidRPr="00900556">
        <w:rPr>
          <w:lang w:val="en-US"/>
        </w:rPr>
        <w:t xml:space="preserve"> there is need to develop </w:t>
      </w:r>
      <w:r w:rsidR="00E472AB" w:rsidRPr="00900556">
        <w:t>an overarching policy framework and implementation plan on integrated coastal management.</w:t>
      </w:r>
      <w:r w:rsidR="00E472AB" w:rsidRPr="00900556">
        <w:rPr>
          <w:lang w:val="en-US"/>
        </w:rPr>
        <w:t xml:space="preserve">  Much analytical work has already been carried out under KAP II and other donor-funded programs that could usefully inform the national policy framework.  It is envisaged that under this sub-component, all related information housed in various agencies will be collated and catalogued so as to be fully accessible.  Through a series of facilitated workshops, discussion papers and similar, institutional responsibilities will be agreed and an overarching, 1</w:t>
      </w:r>
      <w:r w:rsidR="00E472AB" w:rsidRPr="00900556">
        <w:rPr>
          <w:vertAlign w:val="superscript"/>
          <w:lang w:val="en-US"/>
        </w:rPr>
        <w:t>st</w:t>
      </w:r>
      <w:r w:rsidR="00E472AB" w:rsidRPr="00900556">
        <w:rPr>
          <w:lang w:val="en-US"/>
        </w:rPr>
        <w:t xml:space="preserve"> phase national policy framework and strategy will be prepared.  Amongst other issues, the </w:t>
      </w:r>
      <w:r w:rsidR="00AE7C92" w:rsidRPr="00900556">
        <w:rPr>
          <w:lang w:val="en-US"/>
        </w:rPr>
        <w:t xml:space="preserve">Coastal Management Policy (CMP) </w:t>
      </w:r>
      <w:r w:rsidR="00E472AB" w:rsidRPr="00900556">
        <w:rPr>
          <w:lang w:val="en-US"/>
        </w:rPr>
        <w:t>will establish:</w:t>
      </w:r>
    </w:p>
    <w:p w:rsidR="007E7E13" w:rsidRPr="00900556" w:rsidRDefault="007E7E13" w:rsidP="00C52EFD">
      <w:pPr>
        <w:pStyle w:val="Paragraph"/>
        <w:numPr>
          <w:ilvl w:val="0"/>
          <w:numId w:val="20"/>
        </w:numPr>
        <w:spacing w:after="0"/>
      </w:pPr>
      <w:r w:rsidRPr="00900556">
        <w:t>the overall policy direction for enhanced management of the coastal issues;</w:t>
      </w:r>
    </w:p>
    <w:p w:rsidR="007E7E13" w:rsidRPr="00900556" w:rsidRDefault="007E7E13" w:rsidP="00C52EFD">
      <w:pPr>
        <w:pStyle w:val="Paragraph"/>
        <w:numPr>
          <w:ilvl w:val="0"/>
          <w:numId w:val="20"/>
        </w:numPr>
        <w:spacing w:after="0"/>
      </w:pPr>
      <w:r w:rsidRPr="00900556">
        <w:t>a definition of coastal zones and their uses;</w:t>
      </w:r>
    </w:p>
    <w:p w:rsidR="007E7E13" w:rsidRPr="00900556" w:rsidRDefault="007E7E13" w:rsidP="00C52EFD">
      <w:pPr>
        <w:pStyle w:val="Paragraph"/>
        <w:numPr>
          <w:ilvl w:val="0"/>
          <w:numId w:val="20"/>
        </w:numPr>
        <w:spacing w:after="0"/>
      </w:pPr>
      <w:r w:rsidRPr="00900556">
        <w:t>coastal issues that require national collaboration;</w:t>
      </w:r>
    </w:p>
    <w:p w:rsidR="00A932E8" w:rsidRPr="00900556" w:rsidRDefault="007E7E13" w:rsidP="00C52EFD">
      <w:pPr>
        <w:pStyle w:val="Paragraph"/>
        <w:numPr>
          <w:ilvl w:val="0"/>
          <w:numId w:val="20"/>
        </w:numPr>
        <w:spacing w:after="0"/>
      </w:pPr>
      <w:r w:rsidRPr="00900556">
        <w:t>the timeframe for long-term and near term planned activities ; and</w:t>
      </w:r>
    </w:p>
    <w:p w:rsidR="007E7E13" w:rsidRPr="00900556" w:rsidRDefault="00A932E8" w:rsidP="00C52EFD">
      <w:pPr>
        <w:pStyle w:val="Paragraph"/>
        <w:numPr>
          <w:ilvl w:val="0"/>
          <w:numId w:val="20"/>
        </w:numPr>
      </w:pPr>
      <w:r w:rsidRPr="00900556">
        <w:t>guidelines for managing coastal issues that existing control instruments (policies, legislations, etc).</w:t>
      </w:r>
      <w:r w:rsidR="007E7E13" w:rsidRPr="00900556">
        <w:t xml:space="preserve">  </w:t>
      </w:r>
    </w:p>
    <w:p w:rsidR="00A932E8" w:rsidRPr="00900556" w:rsidRDefault="00A932E8" w:rsidP="008E7777">
      <w:pPr>
        <w:pStyle w:val="Paragraph"/>
        <w:ind w:left="0" w:firstLine="0"/>
        <w:rPr>
          <w:lang w:val="en-US"/>
        </w:rPr>
      </w:pPr>
      <w:r w:rsidRPr="00900556">
        <w:rPr>
          <w:lang w:val="en-US"/>
        </w:rPr>
        <w:t>The policy also will incorporate the concept of community resilience against the effects of climate change and natural disasters (including droughts), and community responsibility for their own actions.  The CMP will provide the mandate for preparation of lower tier locally managed adaptation plans (LOMAPs).  The concept of island and community level managed adaptation</w:t>
      </w:r>
      <w:r w:rsidR="00891F20" w:rsidRPr="00900556">
        <w:rPr>
          <w:lang w:val="en-US"/>
        </w:rPr>
        <w:t xml:space="preserve"> </w:t>
      </w:r>
      <w:r w:rsidR="005D5C0C" w:rsidRPr="00900556">
        <w:rPr>
          <w:lang w:val="en-US"/>
        </w:rPr>
        <w:t>planning is to develop plans, identify existing village infrastructure, assess and record hazards and risk issues, and document immediate and long-term risk reduction measures</w:t>
      </w:r>
      <w:r w:rsidR="00C9110E" w:rsidRPr="00900556">
        <w:rPr>
          <w:lang w:val="en-US"/>
        </w:rPr>
        <w:t xml:space="preserve"> using a participatory planning (community-based) approach</w:t>
      </w:r>
      <w:r w:rsidR="005D5C0C" w:rsidRPr="00900556">
        <w:rPr>
          <w:lang w:val="en-US"/>
        </w:rPr>
        <w:t xml:space="preserve">.  </w:t>
      </w:r>
    </w:p>
    <w:p w:rsidR="005D5C0C" w:rsidRPr="00900556" w:rsidRDefault="005D5C0C" w:rsidP="008E7777">
      <w:pPr>
        <w:pStyle w:val="Paragraph"/>
        <w:ind w:left="0" w:firstLine="0"/>
        <w:rPr>
          <w:lang w:val="en-US"/>
        </w:rPr>
      </w:pPr>
      <w:r w:rsidRPr="00900556">
        <w:rPr>
          <w:lang w:val="en-US"/>
        </w:rPr>
        <w:t xml:space="preserve">The plans will help communities and government </w:t>
      </w:r>
      <w:r w:rsidR="00C9110E" w:rsidRPr="00900556">
        <w:rPr>
          <w:lang w:val="en-US"/>
        </w:rPr>
        <w:t xml:space="preserve">(both central and sub-national/councils) </w:t>
      </w:r>
      <w:r w:rsidRPr="00900556">
        <w:rPr>
          <w:lang w:val="en-US"/>
        </w:rPr>
        <w:t>to improve resilience at a village</w:t>
      </w:r>
      <w:r w:rsidR="00C9110E" w:rsidRPr="00900556">
        <w:rPr>
          <w:lang w:val="en-US"/>
        </w:rPr>
        <w:t xml:space="preserve"> and island</w:t>
      </w:r>
      <w:r w:rsidRPr="00900556">
        <w:rPr>
          <w:lang w:val="en-US"/>
        </w:rPr>
        <w:t xml:space="preserve"> level by identifying preferred management actions</w:t>
      </w:r>
      <w:r w:rsidR="00C9110E" w:rsidRPr="00900556">
        <w:rPr>
          <w:lang w:val="en-US"/>
        </w:rPr>
        <w:t>, potential resources</w:t>
      </w:r>
      <w:r w:rsidRPr="00900556">
        <w:rPr>
          <w:lang w:val="en-US"/>
        </w:rPr>
        <w:t xml:space="preserve"> and solutions.  The process will be facilitated by the government </w:t>
      </w:r>
      <w:r w:rsidR="00C9110E" w:rsidRPr="00900556">
        <w:rPr>
          <w:lang w:val="en-US"/>
        </w:rPr>
        <w:t xml:space="preserve">through the </w:t>
      </w:r>
      <w:r w:rsidR="00EC3BE4" w:rsidRPr="00900556">
        <w:rPr>
          <w:lang w:val="en-US"/>
        </w:rPr>
        <w:t xml:space="preserve">village/island </w:t>
      </w:r>
      <w:r w:rsidR="00C9110E" w:rsidRPr="00900556">
        <w:rPr>
          <w:lang w:val="en-US"/>
        </w:rPr>
        <w:t xml:space="preserve">councils </w:t>
      </w:r>
      <w:r w:rsidRPr="00900556">
        <w:rPr>
          <w:lang w:val="en-US"/>
        </w:rPr>
        <w:t xml:space="preserve">assisted by a consultant team, </w:t>
      </w:r>
      <w:r w:rsidR="00C9110E" w:rsidRPr="00900556">
        <w:rPr>
          <w:lang w:val="en-US"/>
        </w:rPr>
        <w:t>and</w:t>
      </w:r>
      <w:r w:rsidRPr="00900556">
        <w:rPr>
          <w:lang w:val="en-US"/>
        </w:rPr>
        <w:t xml:space="preserve"> involve a high degree of engagement with communities.  Plans will be GIS</w:t>
      </w:r>
      <w:r w:rsidR="00AE7C92" w:rsidRPr="00900556">
        <w:rPr>
          <w:lang w:val="en-US"/>
        </w:rPr>
        <w:t>-</w:t>
      </w:r>
      <w:r w:rsidRPr="00900556">
        <w:rPr>
          <w:lang w:val="en-US"/>
        </w:rPr>
        <w:t>based using existing mapping information, including socio-economic profiles already developed under other donor programs</w:t>
      </w:r>
      <w:r w:rsidR="00EC3BE4" w:rsidRPr="00900556">
        <w:rPr>
          <w:lang w:val="en-US"/>
        </w:rPr>
        <w:t xml:space="preserve"> and make use of not only inputs from the technical line Ministries but also local knowledge</w:t>
      </w:r>
      <w:r w:rsidRPr="00900556">
        <w:rPr>
          <w:lang w:val="en-US"/>
        </w:rPr>
        <w:t>.  All documents and risk plans will be done in both English and the Kiribati language (</w:t>
      </w:r>
      <w:r w:rsidR="00957F1E" w:rsidRPr="00900556">
        <w:rPr>
          <w:i/>
          <w:lang w:val="en-US"/>
        </w:rPr>
        <w:t xml:space="preserve">te taetae ni </w:t>
      </w:r>
      <w:r w:rsidRPr="00900556">
        <w:rPr>
          <w:lang w:val="en-US"/>
        </w:rPr>
        <w:t>Kiribati), and might be signed off jointly by the village</w:t>
      </w:r>
      <w:r w:rsidR="00C9110E" w:rsidRPr="00900556">
        <w:rPr>
          <w:lang w:val="en-US"/>
        </w:rPr>
        <w:t>/island</w:t>
      </w:r>
      <w:r w:rsidRPr="00900556">
        <w:rPr>
          <w:lang w:val="en-US"/>
        </w:rPr>
        <w:t xml:space="preserve"> council </w:t>
      </w:r>
      <w:r w:rsidR="00EC3BE4" w:rsidRPr="00900556">
        <w:rPr>
          <w:lang w:val="en-US"/>
        </w:rPr>
        <w:t xml:space="preserve">Chief Councilor (Mayor in the case of the Urban Councils), </w:t>
      </w:r>
      <w:r w:rsidRPr="00900556">
        <w:rPr>
          <w:lang w:val="en-US"/>
        </w:rPr>
        <w:t>the representative MP</w:t>
      </w:r>
      <w:r w:rsidR="00117F70" w:rsidRPr="00900556">
        <w:rPr>
          <w:lang w:val="en-US"/>
        </w:rPr>
        <w:t xml:space="preserve"> and/or </w:t>
      </w:r>
      <w:r w:rsidR="00EC3BE4" w:rsidRPr="00900556">
        <w:rPr>
          <w:lang w:val="en-US"/>
        </w:rPr>
        <w:t>the Minister of the appropriate central Ministry (MELAD)</w:t>
      </w:r>
      <w:r w:rsidRPr="00900556">
        <w:rPr>
          <w:lang w:val="en-US"/>
        </w:rPr>
        <w:t>.  There are obvious relationships between this activity and other community engagement activities under the project</w:t>
      </w:r>
      <w:r w:rsidR="00891F20" w:rsidRPr="00900556">
        <w:rPr>
          <w:lang w:val="en-US"/>
        </w:rPr>
        <w:t xml:space="preserve"> </w:t>
      </w:r>
      <w:r w:rsidR="00A932E8" w:rsidRPr="00900556">
        <w:rPr>
          <w:lang w:val="en-US"/>
        </w:rPr>
        <w:t>that</w:t>
      </w:r>
      <w:r w:rsidRPr="00900556">
        <w:rPr>
          <w:lang w:val="en-US"/>
        </w:rPr>
        <w:t xml:space="preserve"> will be harmonized to achieve efficiencies</w:t>
      </w:r>
      <w:r w:rsidR="00877536" w:rsidRPr="00900556">
        <w:rPr>
          <w:lang w:val="en-US"/>
        </w:rPr>
        <w:t xml:space="preserve"> and to avoid </w:t>
      </w:r>
      <w:r w:rsidR="006F0D1A" w:rsidRPr="00900556">
        <w:rPr>
          <w:lang w:val="en-US"/>
        </w:rPr>
        <w:t>duplication and repeated consultations with the same communities</w:t>
      </w:r>
      <w:r w:rsidR="00877536" w:rsidRPr="00900556">
        <w:rPr>
          <w:lang w:val="en-US"/>
        </w:rPr>
        <w:t>.</w:t>
      </w:r>
    </w:p>
    <w:p w:rsidR="00185187" w:rsidRPr="00900556" w:rsidRDefault="00A932E8" w:rsidP="008E7777">
      <w:pPr>
        <w:pStyle w:val="Paragraph"/>
        <w:ind w:left="0" w:firstLine="0"/>
        <w:rPr>
          <w:lang w:val="en-US"/>
        </w:rPr>
      </w:pPr>
      <w:r w:rsidRPr="00900556">
        <w:rPr>
          <w:lang w:val="en-US"/>
        </w:rPr>
        <w:t>Implementation of the adaptation measures identified in the LOMAPs might be funded from a variety of village, churches, NGOs and Councils resources as well as being eligible</w:t>
      </w:r>
      <w:r w:rsidR="00194D63" w:rsidRPr="00900556">
        <w:rPr>
          <w:lang w:val="en-US"/>
        </w:rPr>
        <w:t xml:space="preserve"> </w:t>
      </w:r>
      <w:r w:rsidR="00AE7C92" w:rsidRPr="00900556">
        <w:rPr>
          <w:lang w:val="en-US"/>
        </w:rPr>
        <w:t>for support</w:t>
      </w:r>
      <w:r w:rsidRPr="00900556">
        <w:rPr>
          <w:lang w:val="en-US"/>
        </w:rPr>
        <w:t xml:space="preserve"> </w:t>
      </w:r>
      <w:r w:rsidR="00185187" w:rsidRPr="00900556">
        <w:rPr>
          <w:lang w:val="en-US"/>
        </w:rPr>
        <w:t>through</w:t>
      </w:r>
      <w:r w:rsidR="006515C8" w:rsidRPr="00900556">
        <w:rPr>
          <w:lang w:val="en-US"/>
        </w:rPr>
        <w:t xml:space="preserve"> the Disaster Fund </w:t>
      </w:r>
      <w:r w:rsidR="00AE7C92" w:rsidRPr="00900556">
        <w:rPr>
          <w:lang w:val="en-US"/>
        </w:rPr>
        <w:t xml:space="preserve">Small Grant Scheme </w:t>
      </w:r>
      <w:r w:rsidR="006515C8" w:rsidRPr="00900556">
        <w:rPr>
          <w:lang w:val="en-US"/>
        </w:rPr>
        <w:t xml:space="preserve">and the </w:t>
      </w:r>
      <w:r w:rsidR="00A47380" w:rsidRPr="00900556">
        <w:rPr>
          <w:lang w:val="en-US"/>
        </w:rPr>
        <w:t xml:space="preserve">Roof Rainwater Harvesting </w:t>
      </w:r>
      <w:r w:rsidR="006515C8" w:rsidRPr="00900556">
        <w:rPr>
          <w:lang w:val="en-US"/>
        </w:rPr>
        <w:t>subsidy scheme</w:t>
      </w:r>
      <w:r w:rsidR="005962A6" w:rsidRPr="00900556">
        <w:rPr>
          <w:lang w:val="en-US"/>
        </w:rPr>
        <w:t xml:space="preserve"> (see also Component C3.5)</w:t>
      </w:r>
      <w:r w:rsidR="006515C8" w:rsidRPr="00900556">
        <w:rPr>
          <w:lang w:val="en-US"/>
        </w:rPr>
        <w:t>.</w:t>
      </w:r>
      <w:r w:rsidR="003F14B4" w:rsidRPr="00900556">
        <w:rPr>
          <w:lang w:val="en-US"/>
        </w:rPr>
        <w:t xml:space="preserve">  It is anticipated that these plans will inform other donors and NGOs, as well as the communities themselves, on where to direct resources under other</w:t>
      </w:r>
      <w:r w:rsidR="00766B3A" w:rsidRPr="00900556">
        <w:rPr>
          <w:lang w:val="en-US"/>
        </w:rPr>
        <w:t xml:space="preserve"> risk reduction</w:t>
      </w:r>
      <w:r w:rsidR="003F14B4" w:rsidRPr="00900556">
        <w:rPr>
          <w:lang w:val="en-US"/>
        </w:rPr>
        <w:t xml:space="preserve"> programs.</w:t>
      </w:r>
      <w:r w:rsidR="00185187" w:rsidRPr="00900556">
        <w:rPr>
          <w:lang w:val="en-US"/>
        </w:rPr>
        <w:t xml:space="preserve"> </w:t>
      </w:r>
    </w:p>
    <w:p w:rsidR="005D5C0C" w:rsidRPr="00900556" w:rsidRDefault="005D5C0C" w:rsidP="002912CE">
      <w:pPr>
        <w:pStyle w:val="Paragraph"/>
        <w:ind w:left="0" w:firstLine="0"/>
        <w:rPr>
          <w:lang w:val="en-US"/>
        </w:rPr>
      </w:pPr>
      <w:r w:rsidRPr="00900556">
        <w:rPr>
          <w:lang w:val="en-US"/>
        </w:rPr>
        <w:t xml:space="preserve">Successful experiences of developing risk management plans with communities can be found in </w:t>
      </w:r>
      <w:r w:rsidR="002176ED" w:rsidRPr="00900556">
        <w:rPr>
          <w:lang w:val="en-US"/>
        </w:rPr>
        <w:t xml:space="preserve">several countries. </w:t>
      </w:r>
      <w:r w:rsidR="00AE7C92" w:rsidRPr="00900556">
        <w:rPr>
          <w:lang w:val="en-US"/>
        </w:rPr>
        <w:t xml:space="preserve">The </w:t>
      </w:r>
      <w:r w:rsidRPr="00900556">
        <w:rPr>
          <w:lang w:val="en-US"/>
        </w:rPr>
        <w:t>approach proposed here is similar</w:t>
      </w:r>
      <w:r w:rsidR="002176ED" w:rsidRPr="00900556">
        <w:rPr>
          <w:lang w:val="en-US"/>
        </w:rPr>
        <w:t xml:space="preserve"> to the one adopted by Samoa and considered best practice in the region</w:t>
      </w:r>
      <w:r w:rsidRPr="00900556">
        <w:rPr>
          <w:lang w:val="en-US"/>
        </w:rPr>
        <w:t>, although the nature of the hazards and risks are quite different.  It is proposed that an initial pilot involving 1 – 2 communities would be undertaken to build up experience in t</w:t>
      </w:r>
      <w:r w:rsidR="00220D28" w:rsidRPr="00900556">
        <w:rPr>
          <w:lang w:val="en-US"/>
        </w:rPr>
        <w:t>he approach, and then expanded</w:t>
      </w:r>
      <w:r w:rsidR="00E0259A" w:rsidRPr="00900556">
        <w:rPr>
          <w:lang w:val="en-US"/>
        </w:rPr>
        <w:t xml:space="preserve"> to cover two Outer Islands, North Tarawa and South Tarawa </w:t>
      </w:r>
      <w:r w:rsidR="009F35CA" w:rsidRPr="00900556">
        <w:rPr>
          <w:lang w:val="en-US"/>
        </w:rPr>
        <w:t xml:space="preserve">over the life of the five year </w:t>
      </w:r>
      <w:r w:rsidR="00E0259A" w:rsidRPr="00900556">
        <w:rPr>
          <w:lang w:val="en-US"/>
        </w:rPr>
        <w:t xml:space="preserve">project, representing around </w:t>
      </w:r>
      <w:r w:rsidR="00865DAF" w:rsidRPr="00900556">
        <w:rPr>
          <w:lang w:val="en-US"/>
        </w:rPr>
        <w:t>33</w:t>
      </w:r>
      <w:r w:rsidR="00E0259A" w:rsidRPr="00900556">
        <w:rPr>
          <w:lang w:val="en-US"/>
        </w:rPr>
        <w:t>% of Kiribati’s total population</w:t>
      </w:r>
      <w:r w:rsidR="00220D28" w:rsidRPr="00900556">
        <w:rPr>
          <w:lang w:val="en-US"/>
        </w:rPr>
        <w:t>.</w:t>
      </w:r>
    </w:p>
    <w:p w:rsidR="0081545B" w:rsidRPr="00900556" w:rsidRDefault="00903C19" w:rsidP="008E7777">
      <w:pPr>
        <w:pStyle w:val="Paragraph"/>
        <w:ind w:left="0" w:firstLine="0"/>
        <w:rPr>
          <w:lang w:val="en-US"/>
        </w:rPr>
      </w:pPr>
      <w:r w:rsidRPr="00900556">
        <w:rPr>
          <w:b/>
          <w:i/>
          <w:lang w:val="en-US"/>
        </w:rPr>
        <w:t xml:space="preserve">C3.3 – </w:t>
      </w:r>
      <w:r w:rsidR="00E709CA" w:rsidRPr="00900556">
        <w:rPr>
          <w:b/>
          <w:i/>
          <w:lang w:val="en-US"/>
        </w:rPr>
        <w:t xml:space="preserve">Communications &amp; </w:t>
      </w:r>
      <w:r w:rsidR="00060123" w:rsidRPr="00900556">
        <w:rPr>
          <w:b/>
          <w:i/>
          <w:lang w:val="en-US"/>
        </w:rPr>
        <w:t>M</w:t>
      </w:r>
      <w:r w:rsidR="00E709CA" w:rsidRPr="00900556">
        <w:rPr>
          <w:b/>
          <w:i/>
          <w:lang w:val="en-US"/>
        </w:rPr>
        <w:t>edia</w:t>
      </w:r>
      <w:r w:rsidRPr="00900556">
        <w:rPr>
          <w:lang w:val="en-US"/>
        </w:rPr>
        <w:t xml:space="preserve">.  </w:t>
      </w:r>
      <w:r w:rsidR="00354AEF" w:rsidRPr="00900556">
        <w:rPr>
          <w:lang w:val="en-US"/>
        </w:rPr>
        <w:t>Management of p</w:t>
      </w:r>
      <w:r w:rsidR="002557FC" w:rsidRPr="00900556">
        <w:rPr>
          <w:lang w:val="en-US"/>
        </w:rPr>
        <w:t>ublic c</w:t>
      </w:r>
      <w:r w:rsidR="00712A01" w:rsidRPr="00900556">
        <w:rPr>
          <w:lang w:val="en-US"/>
        </w:rPr>
        <w:t>ommunications</w:t>
      </w:r>
      <w:r w:rsidR="002557FC" w:rsidRPr="00900556">
        <w:rPr>
          <w:lang w:val="en-US"/>
        </w:rPr>
        <w:t xml:space="preserve">, media </w:t>
      </w:r>
      <w:r w:rsidR="00354AEF" w:rsidRPr="00900556">
        <w:rPr>
          <w:lang w:val="en-US"/>
        </w:rPr>
        <w:t xml:space="preserve">liaison and media </w:t>
      </w:r>
      <w:r w:rsidR="002557FC" w:rsidRPr="00900556">
        <w:rPr>
          <w:lang w:val="en-US"/>
        </w:rPr>
        <w:t>releases</w:t>
      </w:r>
      <w:r w:rsidR="00712A01" w:rsidRPr="00900556">
        <w:rPr>
          <w:lang w:val="en-US"/>
        </w:rPr>
        <w:t xml:space="preserve"> </w:t>
      </w:r>
      <w:r w:rsidR="005962A6" w:rsidRPr="00900556">
        <w:rPr>
          <w:lang w:val="en-US"/>
        </w:rPr>
        <w:t xml:space="preserve">related to KAP II </w:t>
      </w:r>
      <w:r w:rsidR="00354AEF" w:rsidRPr="00900556">
        <w:rPr>
          <w:lang w:val="en-US"/>
        </w:rPr>
        <w:t>has been managed by an AYAD volunteer.</w:t>
      </w:r>
      <w:r w:rsidR="001A682B" w:rsidRPr="00900556">
        <w:rPr>
          <w:lang w:val="en-US"/>
        </w:rPr>
        <w:t xml:space="preserve">  This sub-component covers the direct costs of similar activities </w:t>
      </w:r>
      <w:r w:rsidR="00ED3EEC" w:rsidRPr="00900556">
        <w:rPr>
          <w:lang w:val="en-US"/>
        </w:rPr>
        <w:t xml:space="preserve">for KAP III </w:t>
      </w:r>
      <w:r w:rsidR="001A682B" w:rsidRPr="00900556">
        <w:rPr>
          <w:lang w:val="en-US"/>
        </w:rPr>
        <w:t>over the duration of the project.</w:t>
      </w:r>
    </w:p>
    <w:p w:rsidR="00824011" w:rsidRPr="00900556" w:rsidRDefault="00903C19" w:rsidP="008E7777">
      <w:pPr>
        <w:pStyle w:val="Paragraph"/>
        <w:ind w:left="0" w:firstLine="0"/>
        <w:rPr>
          <w:lang w:val="en-US"/>
        </w:rPr>
      </w:pPr>
      <w:r w:rsidRPr="00900556">
        <w:rPr>
          <w:b/>
          <w:i/>
          <w:lang w:val="en-US"/>
        </w:rPr>
        <w:t xml:space="preserve">C3.4 – </w:t>
      </w:r>
      <w:r w:rsidR="00060123" w:rsidRPr="00900556">
        <w:rPr>
          <w:b/>
          <w:i/>
          <w:lang w:val="en-US"/>
        </w:rPr>
        <w:t>Climate Change Website M</w:t>
      </w:r>
      <w:r w:rsidR="00E709CA" w:rsidRPr="00900556">
        <w:rPr>
          <w:b/>
          <w:i/>
          <w:lang w:val="en-US"/>
        </w:rPr>
        <w:t>aintenance</w:t>
      </w:r>
      <w:r w:rsidRPr="00900556">
        <w:rPr>
          <w:lang w:val="en-US"/>
        </w:rPr>
        <w:t xml:space="preserve">.  </w:t>
      </w:r>
      <w:r w:rsidR="009D7CAD" w:rsidRPr="00900556">
        <w:rPr>
          <w:lang w:val="en-US"/>
        </w:rPr>
        <w:t xml:space="preserve">The KAP II project has adopted the GoK </w:t>
      </w:r>
      <w:r w:rsidR="00745928" w:rsidRPr="00900556">
        <w:rPr>
          <w:lang w:val="en-US"/>
        </w:rPr>
        <w:t xml:space="preserve">climate change </w:t>
      </w:r>
      <w:r w:rsidR="009D7CAD" w:rsidRPr="00900556">
        <w:rPr>
          <w:lang w:val="en-US"/>
        </w:rPr>
        <w:t xml:space="preserve">website </w:t>
      </w:r>
      <w:r w:rsidR="00745928" w:rsidRPr="00900556">
        <w:rPr>
          <w:lang w:val="en-US"/>
        </w:rPr>
        <w:t>(</w:t>
      </w:r>
      <w:hyperlink r:id="rId27" w:history="1">
        <w:r w:rsidR="00745928" w:rsidRPr="00900556">
          <w:rPr>
            <w:lang w:val="en-US"/>
          </w:rPr>
          <w:t>www.climate.gov.ki</w:t>
        </w:r>
      </w:hyperlink>
      <w:r w:rsidR="00745928" w:rsidRPr="00900556">
        <w:rPr>
          <w:lang w:val="en-US"/>
        </w:rPr>
        <w:t xml:space="preserve">) </w:t>
      </w:r>
      <w:r w:rsidR="009D7CAD" w:rsidRPr="00900556">
        <w:rPr>
          <w:lang w:val="en-US"/>
        </w:rPr>
        <w:t>to present the KAP II project, and to provide a portal for reports and other documents created under the project.  T</w:t>
      </w:r>
      <w:r w:rsidR="00406D6C" w:rsidRPr="00900556">
        <w:rPr>
          <w:lang w:val="en-US"/>
        </w:rPr>
        <w:t xml:space="preserve">his </w:t>
      </w:r>
      <w:r w:rsidR="009D7CAD" w:rsidRPr="00900556">
        <w:rPr>
          <w:lang w:val="en-US"/>
        </w:rPr>
        <w:t xml:space="preserve">sub-component </w:t>
      </w:r>
      <w:r w:rsidR="00406D6C" w:rsidRPr="00900556">
        <w:rPr>
          <w:lang w:val="en-US"/>
        </w:rPr>
        <w:t>cover</w:t>
      </w:r>
      <w:r w:rsidR="009D7CAD" w:rsidRPr="00900556">
        <w:rPr>
          <w:lang w:val="en-US"/>
        </w:rPr>
        <w:t>s</w:t>
      </w:r>
      <w:r w:rsidR="00406D6C" w:rsidRPr="00900556">
        <w:rPr>
          <w:lang w:val="en-US"/>
        </w:rPr>
        <w:t xml:space="preserve"> the direct costs and </w:t>
      </w:r>
      <w:r w:rsidR="009D7CAD" w:rsidRPr="00900556">
        <w:rPr>
          <w:lang w:val="en-US"/>
        </w:rPr>
        <w:t xml:space="preserve">IT </w:t>
      </w:r>
      <w:r w:rsidR="00406D6C" w:rsidRPr="00900556">
        <w:rPr>
          <w:lang w:val="en-US"/>
        </w:rPr>
        <w:t xml:space="preserve">services </w:t>
      </w:r>
      <w:r w:rsidR="003B5F39" w:rsidRPr="00900556">
        <w:rPr>
          <w:lang w:val="en-US"/>
        </w:rPr>
        <w:t>to m</w:t>
      </w:r>
      <w:r w:rsidR="00712A01" w:rsidRPr="00900556">
        <w:rPr>
          <w:lang w:val="en-US"/>
        </w:rPr>
        <w:t xml:space="preserve">aintain and continue to populate the </w:t>
      </w:r>
      <w:r w:rsidR="0085337C" w:rsidRPr="00900556">
        <w:rPr>
          <w:lang w:val="en-US"/>
        </w:rPr>
        <w:t>website with KAP III outputs</w:t>
      </w:r>
      <w:r w:rsidR="00745928" w:rsidRPr="00900556">
        <w:rPr>
          <w:lang w:val="en-US"/>
        </w:rPr>
        <w:t>, stories and general information</w:t>
      </w:r>
      <w:r w:rsidR="0085337C" w:rsidRPr="00900556">
        <w:rPr>
          <w:lang w:val="en-US"/>
        </w:rPr>
        <w:t>.</w:t>
      </w:r>
    </w:p>
    <w:p w:rsidR="00C7687E" w:rsidRPr="00900556" w:rsidRDefault="00903C19" w:rsidP="008E7777">
      <w:pPr>
        <w:pStyle w:val="Paragraph"/>
        <w:ind w:left="0" w:firstLine="0"/>
        <w:rPr>
          <w:lang w:val="en-US"/>
        </w:rPr>
      </w:pPr>
      <w:r w:rsidRPr="00900556">
        <w:rPr>
          <w:b/>
          <w:i/>
          <w:lang w:val="en-US"/>
        </w:rPr>
        <w:t xml:space="preserve">C3.5 – </w:t>
      </w:r>
      <w:r w:rsidR="00060123" w:rsidRPr="00900556">
        <w:rPr>
          <w:b/>
          <w:i/>
          <w:lang w:val="en-US"/>
        </w:rPr>
        <w:t>Disaster Fund S</w:t>
      </w:r>
      <w:r w:rsidR="00E709CA" w:rsidRPr="00900556">
        <w:rPr>
          <w:b/>
          <w:i/>
          <w:lang w:val="en-US"/>
        </w:rPr>
        <w:t xml:space="preserve">mall </w:t>
      </w:r>
      <w:r w:rsidR="00060123" w:rsidRPr="00900556">
        <w:rPr>
          <w:b/>
          <w:i/>
          <w:lang w:val="en-US"/>
        </w:rPr>
        <w:t>G</w:t>
      </w:r>
      <w:r w:rsidR="00E709CA" w:rsidRPr="00900556">
        <w:rPr>
          <w:b/>
          <w:i/>
          <w:lang w:val="en-US"/>
        </w:rPr>
        <w:t xml:space="preserve">rants </w:t>
      </w:r>
      <w:r w:rsidR="00060123" w:rsidRPr="00900556">
        <w:rPr>
          <w:b/>
          <w:i/>
          <w:lang w:val="en-US"/>
        </w:rPr>
        <w:t>S</w:t>
      </w:r>
      <w:r w:rsidR="00E709CA" w:rsidRPr="00900556">
        <w:rPr>
          <w:b/>
          <w:i/>
          <w:lang w:val="en-US"/>
        </w:rPr>
        <w:t>cheme</w:t>
      </w:r>
      <w:r w:rsidRPr="00900556">
        <w:rPr>
          <w:lang w:val="en-US"/>
        </w:rPr>
        <w:t xml:space="preserve">.  </w:t>
      </w:r>
      <w:r w:rsidR="00AA63F9" w:rsidRPr="00900556">
        <w:rPr>
          <w:lang w:val="en-US"/>
        </w:rPr>
        <w:t>The</w:t>
      </w:r>
      <w:r w:rsidR="00834A39" w:rsidRPr="00900556">
        <w:rPr>
          <w:lang w:val="en-US"/>
        </w:rPr>
        <w:t xml:space="preserve"> OB presently manages a disaster fund </w:t>
      </w:r>
      <w:r w:rsidR="004F4774" w:rsidRPr="00900556">
        <w:rPr>
          <w:lang w:val="en-US"/>
        </w:rPr>
        <w:t xml:space="preserve">financed </w:t>
      </w:r>
      <w:r w:rsidR="00834A39" w:rsidRPr="00900556">
        <w:rPr>
          <w:lang w:val="en-US"/>
        </w:rPr>
        <w:t xml:space="preserve">by the </w:t>
      </w:r>
      <w:r w:rsidR="004F4774" w:rsidRPr="00900556">
        <w:rPr>
          <w:lang w:val="en-US"/>
        </w:rPr>
        <w:t xml:space="preserve">Government of China, </w:t>
      </w:r>
      <w:r w:rsidR="00834A39" w:rsidRPr="00900556">
        <w:rPr>
          <w:lang w:val="en-US"/>
        </w:rPr>
        <w:t>Taiwan</w:t>
      </w:r>
      <w:r w:rsidR="004F4774" w:rsidRPr="00900556">
        <w:rPr>
          <w:lang w:val="en-US"/>
        </w:rPr>
        <w:t xml:space="preserve">, with </w:t>
      </w:r>
      <w:r w:rsidR="00834A39" w:rsidRPr="00900556">
        <w:rPr>
          <w:lang w:val="en-US"/>
        </w:rPr>
        <w:t>an annual grant of AU$</w:t>
      </w:r>
      <w:r w:rsidR="002176ED" w:rsidRPr="00900556">
        <w:rPr>
          <w:lang w:val="en-US"/>
        </w:rPr>
        <w:t>500</w:t>
      </w:r>
      <w:r w:rsidR="00C503DF" w:rsidRPr="00900556">
        <w:rPr>
          <w:lang w:val="en-US"/>
        </w:rPr>
        <w:t>,000</w:t>
      </w:r>
      <w:r w:rsidR="00834A39" w:rsidRPr="00900556">
        <w:rPr>
          <w:lang w:val="en-US"/>
        </w:rPr>
        <w:t>.</w:t>
      </w:r>
      <w:r w:rsidR="004F4774" w:rsidRPr="00900556">
        <w:rPr>
          <w:lang w:val="en-US"/>
        </w:rPr>
        <w:t xml:space="preserve">  The fund provides small grants </w:t>
      </w:r>
      <w:r w:rsidR="009F35CA" w:rsidRPr="00900556">
        <w:rPr>
          <w:lang w:val="en-US"/>
        </w:rPr>
        <w:t>(up to A$50,000) for “response and relief measures for disaster and emergency events”, for example, repair and maintenance of community infrastructure (mainly seawalls</w:t>
      </w:r>
      <w:r w:rsidR="002176ED" w:rsidRPr="00900556">
        <w:rPr>
          <w:lang w:val="en-US"/>
        </w:rPr>
        <w:t>, causeways</w:t>
      </w:r>
      <w:r w:rsidR="009F35CA" w:rsidRPr="00900556">
        <w:rPr>
          <w:lang w:val="en-US"/>
        </w:rPr>
        <w:t xml:space="preserve">) damaged by strong winds and high tides.  The request for support exceeds the available funds and </w:t>
      </w:r>
      <w:r w:rsidR="002176ED" w:rsidRPr="00900556">
        <w:rPr>
          <w:lang w:val="en-US"/>
        </w:rPr>
        <w:t>poses an</w:t>
      </w:r>
      <w:r w:rsidR="009F35CA" w:rsidRPr="00900556">
        <w:rPr>
          <w:lang w:val="en-US"/>
        </w:rPr>
        <w:t xml:space="preserve"> administrative burden on the limited staff of the OB.  The project will scale up financial contributions  to the fund on the understanding that  initial technical assistance will assist GoK to broaden the scope of the Fund so as to include community-driven </w:t>
      </w:r>
      <w:r w:rsidR="009F35CA" w:rsidRPr="00900556">
        <w:rPr>
          <w:u w:val="single"/>
          <w:lang w:val="en-US"/>
        </w:rPr>
        <w:t>risk reduction</w:t>
      </w:r>
      <w:r w:rsidR="009F35CA" w:rsidRPr="00900556">
        <w:rPr>
          <w:lang w:val="en-US"/>
        </w:rPr>
        <w:t xml:space="preserve"> activities (in addition to the on-going </w:t>
      </w:r>
      <w:r w:rsidR="00957F1E" w:rsidRPr="00900556">
        <w:rPr>
          <w:lang w:val="en-US"/>
        </w:rPr>
        <w:t>disaster response</w:t>
      </w:r>
      <w:r w:rsidR="009F35CA" w:rsidRPr="00900556">
        <w:rPr>
          <w:lang w:val="en-US"/>
        </w:rPr>
        <w:t xml:space="preserve"> measures).   Support will also be provided to strengthen and finalize the draft Fund Guidelines and operating procedures regarding, for example, the Island Council appraisal procedures, more frequent and streamlined funds acquittal procedures, and performance and impact monitoring. </w:t>
      </w:r>
      <w:r w:rsidR="004F4774" w:rsidRPr="00900556">
        <w:rPr>
          <w:lang w:val="en-US"/>
        </w:rPr>
        <w:t xml:space="preserve">  </w:t>
      </w:r>
    </w:p>
    <w:p w:rsidR="003374CB" w:rsidRPr="00900556" w:rsidRDefault="00834A39" w:rsidP="008E7777">
      <w:pPr>
        <w:pStyle w:val="Paragraph"/>
        <w:ind w:left="0" w:firstLine="0"/>
        <w:rPr>
          <w:lang w:val="en-US"/>
        </w:rPr>
      </w:pPr>
      <w:r w:rsidRPr="00900556">
        <w:rPr>
          <w:lang w:val="en-US"/>
        </w:rPr>
        <w:t xml:space="preserve">At present, each application is reviewed and approved by the </w:t>
      </w:r>
      <w:r w:rsidR="00B20C82" w:rsidRPr="00900556">
        <w:rPr>
          <w:lang w:val="en-US"/>
        </w:rPr>
        <w:t>Secretary of the OB</w:t>
      </w:r>
      <w:r w:rsidR="002176ED" w:rsidRPr="00900556">
        <w:rPr>
          <w:lang w:val="en-US"/>
        </w:rPr>
        <w:t xml:space="preserve"> in consultation with Ministry of Works and</w:t>
      </w:r>
      <w:r w:rsidR="009F35CA" w:rsidRPr="00900556">
        <w:rPr>
          <w:lang w:val="en-US"/>
        </w:rPr>
        <w:t xml:space="preserve"> following a recommendation from the responsible Island Council.  Options for streamlining the administration of the Fund will be investigated including, for example, the appointment of</w:t>
      </w:r>
      <w:r w:rsidRPr="00900556">
        <w:rPr>
          <w:lang w:val="en-US"/>
        </w:rPr>
        <w:t xml:space="preserve"> a </w:t>
      </w:r>
      <w:r w:rsidR="00C503DF" w:rsidRPr="00900556">
        <w:rPr>
          <w:lang w:val="en-US"/>
        </w:rPr>
        <w:t xml:space="preserve">dedicated </w:t>
      </w:r>
      <w:r w:rsidRPr="00900556">
        <w:rPr>
          <w:lang w:val="en-US"/>
        </w:rPr>
        <w:t xml:space="preserve">Small Grants Manager who will manage the fund </w:t>
      </w:r>
      <w:r w:rsidR="00CF6C15" w:rsidRPr="00900556">
        <w:rPr>
          <w:lang w:val="en-US"/>
        </w:rPr>
        <w:t xml:space="preserve">reporting </w:t>
      </w:r>
      <w:r w:rsidR="009F35CA" w:rsidRPr="00900556">
        <w:rPr>
          <w:lang w:val="en-US"/>
        </w:rPr>
        <w:t xml:space="preserve">regularly </w:t>
      </w:r>
      <w:r w:rsidRPr="00900556">
        <w:rPr>
          <w:lang w:val="en-US"/>
        </w:rPr>
        <w:t xml:space="preserve">to the National Disaster Council who will oversee </w:t>
      </w:r>
      <w:r w:rsidR="00AF032B" w:rsidRPr="00900556">
        <w:rPr>
          <w:lang w:val="en-US"/>
        </w:rPr>
        <w:t>the performance of the fund as a portfolio.</w:t>
      </w:r>
      <w:r w:rsidR="00CF6C15" w:rsidRPr="00900556">
        <w:rPr>
          <w:lang w:val="en-US"/>
        </w:rPr>
        <w:t xml:space="preserve">  </w:t>
      </w:r>
      <w:r w:rsidR="003374CB" w:rsidRPr="00900556">
        <w:rPr>
          <w:lang w:val="en-US"/>
        </w:rPr>
        <w:t xml:space="preserve">Whilst a portion of the fund will remain focused on emergency responses following extreme weather events, it is envisaged that </w:t>
      </w:r>
      <w:r w:rsidR="00B20C82" w:rsidRPr="00900556">
        <w:rPr>
          <w:lang w:val="en-US"/>
        </w:rPr>
        <w:t xml:space="preserve">an increased </w:t>
      </w:r>
      <w:r w:rsidR="003374CB" w:rsidRPr="00900556">
        <w:rPr>
          <w:lang w:val="en-US"/>
        </w:rPr>
        <w:t xml:space="preserve">portion of the fund </w:t>
      </w:r>
      <w:r w:rsidR="00B20C82" w:rsidRPr="00900556">
        <w:rPr>
          <w:lang w:val="en-US"/>
        </w:rPr>
        <w:t xml:space="preserve">will be aimed at </w:t>
      </w:r>
      <w:r w:rsidR="003374CB" w:rsidRPr="00900556">
        <w:rPr>
          <w:lang w:val="en-US"/>
        </w:rPr>
        <w:t>strengthening risk resilience</w:t>
      </w:r>
      <w:r w:rsidR="00B20C82" w:rsidRPr="00900556">
        <w:rPr>
          <w:lang w:val="en-US"/>
        </w:rPr>
        <w:t xml:space="preserve">.  </w:t>
      </w:r>
      <w:r w:rsidR="009F35CA" w:rsidRPr="00900556">
        <w:rPr>
          <w:lang w:val="en-US"/>
        </w:rPr>
        <w:t xml:space="preserve">As such, it is anticipated that a number of priority small works identified through the Locally Managed Adaptation Plans (Component C.3.2) will be eligible for future funding under the scaled up Fund.  </w:t>
      </w:r>
      <w:r w:rsidR="00482416" w:rsidRPr="00900556">
        <w:rPr>
          <w:lang w:val="en-US"/>
        </w:rPr>
        <w:t>A</w:t>
      </w:r>
      <w:r w:rsidR="009F35CA" w:rsidRPr="00900556">
        <w:rPr>
          <w:lang w:val="en-US"/>
        </w:rPr>
        <w:t>greed eligibility criteria, streamlined procedures</w:t>
      </w:r>
      <w:r w:rsidR="00482416" w:rsidRPr="00900556">
        <w:rPr>
          <w:lang w:val="en-US"/>
        </w:rPr>
        <w:t xml:space="preserve"> and</w:t>
      </w:r>
      <w:r w:rsidR="009F35CA" w:rsidRPr="00900556">
        <w:rPr>
          <w:lang w:val="en-US"/>
        </w:rPr>
        <w:t xml:space="preserve"> procurement methods to be adopted by implementing communities and groups will be detailed in a </w:t>
      </w:r>
      <w:r w:rsidR="00240721" w:rsidRPr="00900556">
        <w:rPr>
          <w:lang w:val="en-US"/>
        </w:rPr>
        <w:t xml:space="preserve">Small Grant Scheme </w:t>
      </w:r>
      <w:r w:rsidR="009F35CA" w:rsidRPr="00900556">
        <w:rPr>
          <w:lang w:val="en-US"/>
        </w:rPr>
        <w:t xml:space="preserve">Operational Manual (based on the existing draft </w:t>
      </w:r>
      <w:r w:rsidR="00482416" w:rsidRPr="00900556">
        <w:rPr>
          <w:lang w:val="en-US"/>
        </w:rPr>
        <w:t>Disaster</w:t>
      </w:r>
      <w:r w:rsidR="009F35CA" w:rsidRPr="00900556">
        <w:rPr>
          <w:lang w:val="en-US"/>
        </w:rPr>
        <w:t xml:space="preserve"> Fund Guidelines) prior to disbursement of project-provided </w:t>
      </w:r>
      <w:r w:rsidR="00B20C82" w:rsidRPr="00900556">
        <w:rPr>
          <w:lang w:val="en-US"/>
        </w:rPr>
        <w:t>funds</w:t>
      </w:r>
      <w:r w:rsidR="00C03169" w:rsidRPr="00900556">
        <w:rPr>
          <w:lang w:val="en-US"/>
        </w:rPr>
        <w:t>.</w:t>
      </w:r>
    </w:p>
    <w:p w:rsidR="00E709CA" w:rsidRPr="00900556" w:rsidRDefault="00E709CA" w:rsidP="00A82FDD">
      <w:r w:rsidRPr="00900556">
        <w:rPr>
          <w:b/>
        </w:rPr>
        <w:t>C4</w:t>
      </w:r>
      <w:r w:rsidRPr="00900556">
        <w:tab/>
      </w:r>
      <w:r w:rsidRPr="00900556">
        <w:rPr>
          <w:b/>
        </w:rPr>
        <w:t>Project management, monitoring &amp; evaluation</w:t>
      </w:r>
    </w:p>
    <w:p w:rsidR="00E709CA" w:rsidRPr="00900556" w:rsidRDefault="00E709CA" w:rsidP="00EF6D3D">
      <w:pPr>
        <w:tabs>
          <w:tab w:val="left" w:pos="993"/>
        </w:tabs>
      </w:pPr>
    </w:p>
    <w:p w:rsidR="00ED3EEC" w:rsidRPr="00900556" w:rsidRDefault="00903C19" w:rsidP="008E7777">
      <w:pPr>
        <w:pStyle w:val="Paragraph"/>
        <w:ind w:left="0" w:firstLine="0"/>
        <w:rPr>
          <w:lang w:val="en-US"/>
        </w:rPr>
      </w:pPr>
      <w:r w:rsidRPr="00900556">
        <w:rPr>
          <w:b/>
          <w:i/>
          <w:lang w:val="en-US"/>
        </w:rPr>
        <w:t xml:space="preserve">C4.1 – </w:t>
      </w:r>
      <w:r w:rsidR="00E709CA" w:rsidRPr="00900556">
        <w:rPr>
          <w:b/>
          <w:i/>
          <w:lang w:val="en-US"/>
        </w:rPr>
        <w:t>Project Management Unit</w:t>
      </w:r>
      <w:r w:rsidRPr="00900556">
        <w:rPr>
          <w:lang w:val="en-US"/>
        </w:rPr>
        <w:t xml:space="preserve">.  </w:t>
      </w:r>
      <w:r w:rsidR="00ED3EEC" w:rsidRPr="00900556">
        <w:rPr>
          <w:lang w:val="en-US"/>
        </w:rPr>
        <w:t>A Project Manager, supported by a</w:t>
      </w:r>
      <w:r w:rsidR="00240721" w:rsidRPr="00900556">
        <w:rPr>
          <w:lang w:val="en-US"/>
        </w:rPr>
        <w:t>n Assistant</w:t>
      </w:r>
      <w:r w:rsidR="00C1474D" w:rsidRPr="00900556">
        <w:rPr>
          <w:lang w:val="en-US"/>
        </w:rPr>
        <w:t xml:space="preserve"> </w:t>
      </w:r>
      <w:r w:rsidR="00957F1E" w:rsidRPr="00900556">
        <w:rPr>
          <w:lang w:val="en-US"/>
        </w:rPr>
        <w:t>Project Manager</w:t>
      </w:r>
      <w:r w:rsidR="00ED3EEC" w:rsidRPr="00900556">
        <w:rPr>
          <w:lang w:val="en-US"/>
        </w:rPr>
        <w:t xml:space="preserve">, a Procurement Officer, and an Accountant will be hired locally to </w:t>
      </w:r>
      <w:r w:rsidR="009817E4" w:rsidRPr="00900556">
        <w:rPr>
          <w:lang w:val="en-US"/>
        </w:rPr>
        <w:t xml:space="preserve">manage and coordinate </w:t>
      </w:r>
      <w:r w:rsidR="00ED3EEC" w:rsidRPr="00900556">
        <w:rPr>
          <w:lang w:val="en-US"/>
        </w:rPr>
        <w:t xml:space="preserve">KAP III implementation </w:t>
      </w:r>
      <w:r w:rsidR="00E50EA6" w:rsidRPr="00900556">
        <w:rPr>
          <w:lang w:val="en-US"/>
        </w:rPr>
        <w:t xml:space="preserve">and monitor compliance of environmental and social safeguards. The PMU </w:t>
      </w:r>
      <w:r w:rsidR="00ED3EEC" w:rsidRPr="00900556">
        <w:rPr>
          <w:lang w:val="en-US"/>
        </w:rPr>
        <w:t>will report to the Office of The President (</w:t>
      </w:r>
      <w:r w:rsidR="00957F1E" w:rsidRPr="00900556">
        <w:rPr>
          <w:i/>
          <w:lang w:val="en-US"/>
        </w:rPr>
        <w:t xml:space="preserve">Te Berentitenti </w:t>
      </w:r>
      <w:r w:rsidR="00ED3EEC" w:rsidRPr="00900556">
        <w:rPr>
          <w:lang w:val="en-US"/>
        </w:rPr>
        <w:t xml:space="preserve">OB).  </w:t>
      </w:r>
      <w:r w:rsidR="00595F32" w:rsidRPr="00900556">
        <w:rPr>
          <w:lang w:val="en-US"/>
        </w:rPr>
        <w:t>Similarly to KAP II, provision has been made for an international project management</w:t>
      </w:r>
      <w:r w:rsidR="00240721" w:rsidRPr="00900556">
        <w:rPr>
          <w:lang w:val="en-US"/>
        </w:rPr>
        <w:t xml:space="preserve"> </w:t>
      </w:r>
      <w:r w:rsidR="00595F32" w:rsidRPr="00900556">
        <w:rPr>
          <w:lang w:val="en-US"/>
        </w:rPr>
        <w:t>advisor to support the project in the earlier phases of the implementation, if necessary.</w:t>
      </w:r>
    </w:p>
    <w:p w:rsidR="00934441" w:rsidRPr="00900556" w:rsidRDefault="005246EA" w:rsidP="009A0477">
      <w:pPr>
        <w:pStyle w:val="Paragraph"/>
        <w:ind w:left="0" w:firstLine="0"/>
        <w:rPr>
          <w:lang w:val="en-US"/>
        </w:rPr>
      </w:pPr>
      <w:r w:rsidRPr="00900556">
        <w:rPr>
          <w:lang w:val="en-US"/>
        </w:rPr>
        <w:t xml:space="preserve">The Government of Kiribati </w:t>
      </w:r>
      <w:r w:rsidR="0032012A" w:rsidRPr="00900556">
        <w:rPr>
          <w:lang w:val="en-US"/>
        </w:rPr>
        <w:t xml:space="preserve">has </w:t>
      </w:r>
      <w:r w:rsidRPr="00900556">
        <w:rPr>
          <w:lang w:val="en-US"/>
        </w:rPr>
        <w:t xml:space="preserve">established a central Project Management Unit within to provide procurement and financial management support to ongoing and upcoming World Bank projects. </w:t>
      </w:r>
      <w:r w:rsidR="009817E4" w:rsidRPr="00900556">
        <w:rPr>
          <w:lang w:val="en-US"/>
        </w:rPr>
        <w:t>The</w:t>
      </w:r>
      <w:r w:rsidRPr="00900556">
        <w:rPr>
          <w:lang w:val="en-US"/>
        </w:rPr>
        <w:t xml:space="preserve"> central PMU </w:t>
      </w:r>
      <w:r w:rsidR="009817E4" w:rsidRPr="00900556">
        <w:rPr>
          <w:lang w:val="en-US"/>
        </w:rPr>
        <w:t>will provide support to KAP III through the services of its Senior Procurement Advisor. In time, and if government so desires, KAP III procurement and financial management functions could be transferred to the central PMU which would then provide these services to the project</w:t>
      </w:r>
      <w:r w:rsidR="00595F32" w:rsidRPr="00900556">
        <w:rPr>
          <w:lang w:val="en-US"/>
        </w:rPr>
        <w:t xml:space="preserve"> </w:t>
      </w:r>
      <w:r w:rsidR="007F3B8F" w:rsidRPr="00900556">
        <w:rPr>
          <w:lang w:val="en-US"/>
        </w:rPr>
        <w:t>according to agreed business standards.</w:t>
      </w:r>
      <w:r w:rsidR="00FC517C" w:rsidRPr="00900556">
        <w:rPr>
          <w:lang w:val="en-US"/>
        </w:rPr>
        <w:t xml:space="preserve">  </w:t>
      </w:r>
      <w:r w:rsidR="00F65BF6" w:rsidRPr="00900556">
        <w:rPr>
          <w:lang w:val="en-US"/>
        </w:rPr>
        <w:t xml:space="preserve">Equipment, materials and works </w:t>
      </w:r>
      <w:r w:rsidR="00595F32" w:rsidRPr="00900556">
        <w:rPr>
          <w:lang w:val="en-US"/>
        </w:rPr>
        <w:t>contracts</w:t>
      </w:r>
      <w:r w:rsidR="00F65BF6" w:rsidRPr="00900556">
        <w:rPr>
          <w:lang w:val="en-US"/>
        </w:rPr>
        <w:t xml:space="preserve">/Force Account activities will be managed and supervised through professional firms </w:t>
      </w:r>
      <w:r w:rsidR="00595F32" w:rsidRPr="00900556">
        <w:rPr>
          <w:lang w:val="en-US"/>
        </w:rPr>
        <w:t xml:space="preserve">hired </w:t>
      </w:r>
      <w:r w:rsidR="00F65BF6" w:rsidRPr="00900556">
        <w:rPr>
          <w:lang w:val="en-US"/>
        </w:rPr>
        <w:t xml:space="preserve">by </w:t>
      </w:r>
      <w:r w:rsidR="00595F32" w:rsidRPr="00900556">
        <w:rPr>
          <w:lang w:val="en-US"/>
        </w:rPr>
        <w:t xml:space="preserve">the government </w:t>
      </w:r>
      <w:r w:rsidR="00D47F41" w:rsidRPr="00900556">
        <w:rPr>
          <w:lang w:val="en-US"/>
        </w:rPr>
        <w:t xml:space="preserve">under the project.  </w:t>
      </w:r>
    </w:p>
    <w:p w:rsidR="00712A01" w:rsidRPr="00900556" w:rsidRDefault="00DD3B1D" w:rsidP="008E7777">
      <w:pPr>
        <w:pStyle w:val="Paragraph"/>
        <w:ind w:left="0" w:firstLine="0"/>
        <w:rPr>
          <w:lang w:val="en-US"/>
        </w:rPr>
      </w:pPr>
      <w:r w:rsidRPr="00900556">
        <w:rPr>
          <w:lang w:val="en-US"/>
        </w:rPr>
        <w:t>As was established under KAP II, t</w:t>
      </w:r>
      <w:r w:rsidR="00712A01" w:rsidRPr="00900556">
        <w:rPr>
          <w:lang w:val="en-US"/>
        </w:rPr>
        <w:t>he Secretary</w:t>
      </w:r>
      <w:r w:rsidR="00595F32" w:rsidRPr="00900556">
        <w:rPr>
          <w:lang w:val="en-US"/>
        </w:rPr>
        <w:t xml:space="preserve"> of the</w:t>
      </w:r>
      <w:r w:rsidR="00712A01" w:rsidRPr="00900556">
        <w:rPr>
          <w:lang w:val="en-US"/>
        </w:rPr>
        <w:t xml:space="preserve"> OB</w:t>
      </w:r>
      <w:r w:rsidR="00595F32" w:rsidRPr="00900556">
        <w:rPr>
          <w:lang w:val="en-US"/>
        </w:rPr>
        <w:t xml:space="preserve"> </w:t>
      </w:r>
      <w:r w:rsidR="00712A01" w:rsidRPr="00900556">
        <w:rPr>
          <w:lang w:val="en-US"/>
        </w:rPr>
        <w:t xml:space="preserve">will be the Project Director, and the multi-agency National Adaptation Steering Committee (NASC) will </w:t>
      </w:r>
      <w:r w:rsidR="00957F1E" w:rsidRPr="00900556">
        <w:rPr>
          <w:lang w:val="en-US"/>
        </w:rPr>
        <w:t>provide overall governance</w:t>
      </w:r>
      <w:r w:rsidR="00712A01" w:rsidRPr="00900556">
        <w:rPr>
          <w:lang w:val="en-US"/>
        </w:rPr>
        <w:t xml:space="preserve"> </w:t>
      </w:r>
      <w:r w:rsidR="00957F1E" w:rsidRPr="00900556">
        <w:rPr>
          <w:lang w:val="en-US"/>
        </w:rPr>
        <w:t>and be the project sign-off authority on behalf of the GoK</w:t>
      </w:r>
      <w:r w:rsidR="00712A01" w:rsidRPr="00900556">
        <w:rPr>
          <w:lang w:val="en-US"/>
        </w:rPr>
        <w:t>.</w:t>
      </w:r>
    </w:p>
    <w:p w:rsidR="003307F7" w:rsidRPr="00900556" w:rsidRDefault="00903C19" w:rsidP="008E7777">
      <w:pPr>
        <w:pStyle w:val="Paragraph"/>
        <w:ind w:left="0" w:firstLine="0"/>
        <w:rPr>
          <w:lang w:val="en-US"/>
        </w:rPr>
      </w:pPr>
      <w:r w:rsidRPr="00900556">
        <w:rPr>
          <w:b/>
          <w:i/>
          <w:lang w:val="en-US"/>
        </w:rPr>
        <w:t xml:space="preserve">C4.2 – </w:t>
      </w:r>
      <w:r w:rsidR="003307F7" w:rsidRPr="00900556">
        <w:rPr>
          <w:b/>
          <w:i/>
          <w:lang w:val="en-US"/>
        </w:rPr>
        <w:t xml:space="preserve">Financial </w:t>
      </w:r>
      <w:r w:rsidR="008B2823" w:rsidRPr="00900556">
        <w:rPr>
          <w:b/>
          <w:i/>
          <w:lang w:val="en-US"/>
        </w:rPr>
        <w:t>Audit</w:t>
      </w:r>
      <w:r w:rsidR="003307F7" w:rsidRPr="00900556">
        <w:rPr>
          <w:b/>
          <w:i/>
          <w:lang w:val="en-US"/>
        </w:rPr>
        <w:t>s</w:t>
      </w:r>
      <w:r w:rsidRPr="00900556">
        <w:rPr>
          <w:lang w:val="en-US"/>
        </w:rPr>
        <w:t xml:space="preserve">.  </w:t>
      </w:r>
      <w:r w:rsidR="008B2823" w:rsidRPr="00900556">
        <w:rPr>
          <w:lang w:val="en-US"/>
        </w:rPr>
        <w:t xml:space="preserve">Annual and final audits will be carried out </w:t>
      </w:r>
      <w:r w:rsidR="00E62429" w:rsidRPr="00900556">
        <w:rPr>
          <w:lang w:val="en-US"/>
        </w:rPr>
        <w:t xml:space="preserve">at the end of the project </w:t>
      </w:r>
      <w:r w:rsidR="008B2823" w:rsidRPr="00900556">
        <w:rPr>
          <w:lang w:val="en-US"/>
        </w:rPr>
        <w:t>by the office of the Auditor General as under KAP II.</w:t>
      </w:r>
    </w:p>
    <w:p w:rsidR="00D1454C" w:rsidRPr="00900556" w:rsidRDefault="00903C19" w:rsidP="008E7777">
      <w:pPr>
        <w:pStyle w:val="Paragraph"/>
        <w:ind w:left="0" w:firstLine="0"/>
        <w:rPr>
          <w:lang w:val="en-US"/>
        </w:rPr>
      </w:pPr>
      <w:r w:rsidRPr="00900556">
        <w:rPr>
          <w:b/>
          <w:i/>
          <w:lang w:val="en-US"/>
        </w:rPr>
        <w:t xml:space="preserve">C4.3 – </w:t>
      </w:r>
      <w:r w:rsidR="00060123" w:rsidRPr="00900556">
        <w:rPr>
          <w:b/>
          <w:i/>
          <w:lang w:val="en-US"/>
        </w:rPr>
        <w:t>Mid-term R</w:t>
      </w:r>
      <w:r w:rsidR="00D52A9D" w:rsidRPr="00900556">
        <w:rPr>
          <w:b/>
          <w:i/>
          <w:lang w:val="en-US"/>
        </w:rPr>
        <w:t>eview</w:t>
      </w:r>
      <w:r w:rsidRPr="00900556">
        <w:rPr>
          <w:lang w:val="en-US"/>
        </w:rPr>
        <w:t xml:space="preserve">.  </w:t>
      </w:r>
      <w:r w:rsidR="00D52A9D" w:rsidRPr="00900556">
        <w:rPr>
          <w:lang w:val="en-US"/>
        </w:rPr>
        <w:t>A</w:t>
      </w:r>
      <w:r w:rsidR="00D1454C" w:rsidRPr="00900556">
        <w:rPr>
          <w:lang w:val="en-US"/>
        </w:rPr>
        <w:t>n independent, international reviewer will be appointed to carry out the mid-term review, reporting to the GoK and the Bank.  The reviewer will consider effectiveness of the project generally including achievements against milestones, achievements against the development objective and the KPIs, and the effectiveness of the project and contract management.  The reviewer will provide a written report summarizing observations, areas of strength and areas to improve, and recommend appropriate improvement actions.</w:t>
      </w:r>
    </w:p>
    <w:p w:rsidR="00D10478" w:rsidRPr="00900556" w:rsidRDefault="00903C19" w:rsidP="008E7777">
      <w:pPr>
        <w:pStyle w:val="Paragraph"/>
        <w:ind w:left="0" w:firstLine="0"/>
        <w:rPr>
          <w:lang w:val="en-US"/>
        </w:rPr>
      </w:pPr>
      <w:r w:rsidRPr="00900556">
        <w:rPr>
          <w:b/>
          <w:i/>
          <w:lang w:val="en-US"/>
        </w:rPr>
        <w:t xml:space="preserve">C4.4 – </w:t>
      </w:r>
      <w:r w:rsidR="00060123" w:rsidRPr="00900556">
        <w:rPr>
          <w:b/>
          <w:i/>
          <w:lang w:val="en-US"/>
        </w:rPr>
        <w:t>Monitoring &amp; E</w:t>
      </w:r>
      <w:r w:rsidR="008D7647" w:rsidRPr="00900556">
        <w:rPr>
          <w:b/>
          <w:i/>
          <w:lang w:val="en-US"/>
        </w:rPr>
        <w:t>valuation</w:t>
      </w:r>
      <w:r w:rsidRPr="00900556">
        <w:rPr>
          <w:lang w:val="en-US"/>
        </w:rPr>
        <w:t xml:space="preserve">.  </w:t>
      </w:r>
      <w:r w:rsidR="008D7647" w:rsidRPr="00900556">
        <w:rPr>
          <w:lang w:val="en-US"/>
        </w:rPr>
        <w:t xml:space="preserve">The Project Manager will collect, maintain and report the monitoring and evaluation information progressively.  The M&amp;E framework </w:t>
      </w:r>
      <w:r w:rsidR="00AB7795" w:rsidRPr="00900556">
        <w:rPr>
          <w:lang w:val="en-US"/>
        </w:rPr>
        <w:t xml:space="preserve">(covered in </w:t>
      </w:r>
      <w:r w:rsidR="001B3EEC" w:rsidRPr="00900556">
        <w:rPr>
          <w:lang w:val="en-US"/>
        </w:rPr>
        <w:t>Annex 1</w:t>
      </w:r>
      <w:r w:rsidR="00AB7795" w:rsidRPr="00900556">
        <w:rPr>
          <w:lang w:val="en-US"/>
        </w:rPr>
        <w:t xml:space="preserve">) </w:t>
      </w:r>
      <w:r w:rsidR="008D7647" w:rsidRPr="00900556">
        <w:rPr>
          <w:lang w:val="en-US"/>
        </w:rPr>
        <w:t>has been designed to be simple</w:t>
      </w:r>
      <w:r w:rsidR="005A3F62" w:rsidRPr="00900556">
        <w:rPr>
          <w:lang w:val="en-US"/>
        </w:rPr>
        <w:t xml:space="preserve">, with a heavy weight on factual, rather than qualitative, information that may be largely obtained from the firm contract outputs.  </w:t>
      </w:r>
      <w:r w:rsidR="00D10478" w:rsidRPr="00900556">
        <w:rPr>
          <w:lang w:val="en-US"/>
        </w:rPr>
        <w:t>Firm’s and individual’s TORs will incorporate a requirement to report against the M&amp;E framework to the extent that their activities are relevant.</w:t>
      </w:r>
    </w:p>
    <w:p w:rsidR="003C2293" w:rsidRPr="00900556" w:rsidRDefault="005A3F62" w:rsidP="008E7777">
      <w:pPr>
        <w:pStyle w:val="Paragraph"/>
        <w:ind w:left="0" w:firstLine="0"/>
        <w:rPr>
          <w:lang w:val="en-US"/>
        </w:rPr>
        <w:sectPr w:rsidR="003C2293" w:rsidRPr="00900556" w:rsidSect="006D1004">
          <w:type w:val="continuous"/>
          <w:pgSz w:w="12240" w:h="15840"/>
          <w:pgMar w:top="1440" w:right="1440" w:bottom="1440" w:left="1440" w:header="720" w:footer="720" w:gutter="0"/>
          <w:cols w:space="720"/>
          <w:docGrid w:linePitch="360"/>
        </w:sectPr>
      </w:pPr>
      <w:r w:rsidRPr="00900556">
        <w:rPr>
          <w:lang w:val="en-US"/>
        </w:rPr>
        <w:t xml:space="preserve">An M&amp;E specialist will undertake an audit of the M&amp;E reporting and conclusions at </w:t>
      </w:r>
      <w:r w:rsidR="00240721" w:rsidRPr="00900556">
        <w:rPr>
          <w:lang w:val="en-US"/>
        </w:rPr>
        <w:t xml:space="preserve">mid-term or </w:t>
      </w:r>
      <w:r w:rsidRPr="00900556">
        <w:rPr>
          <w:lang w:val="en-US"/>
        </w:rPr>
        <w:t>when approximately 50% of the budget has been disbursed.</w:t>
      </w:r>
      <w:r w:rsidR="00AB7795" w:rsidRPr="00900556">
        <w:rPr>
          <w:lang w:val="en-US"/>
        </w:rPr>
        <w:t xml:space="preserve">  The audit will be based on reviewing project outputs, structured interviews with key GoK officials, </w:t>
      </w:r>
      <w:r w:rsidR="00E2325B" w:rsidRPr="00900556">
        <w:rPr>
          <w:lang w:val="en-US"/>
        </w:rPr>
        <w:t xml:space="preserve">selected Bank and donor partner mission team members, </w:t>
      </w:r>
      <w:r w:rsidR="00AB7795" w:rsidRPr="00900556">
        <w:rPr>
          <w:lang w:val="en-US"/>
        </w:rPr>
        <w:t xml:space="preserve">contracted firms and individuals (by telephone if necessary), and observation of field teams in operation.  Particular weight will be placed on verifying M&amp;E performance against community </w:t>
      </w:r>
      <w:r w:rsidR="00936C5C" w:rsidRPr="00900556">
        <w:rPr>
          <w:lang w:val="en-US"/>
        </w:rPr>
        <w:t>engagement KPIs</w:t>
      </w:r>
      <w:r w:rsidR="00AB7795" w:rsidRPr="00900556">
        <w:rPr>
          <w:lang w:val="en-US"/>
        </w:rPr>
        <w:t>.</w:t>
      </w:r>
    </w:p>
    <w:p w:rsidR="0060378D" w:rsidRPr="00900556" w:rsidRDefault="0060378D" w:rsidP="003C2293">
      <w:pPr>
        <w:pStyle w:val="Paragraph"/>
        <w:numPr>
          <w:ilvl w:val="0"/>
          <w:numId w:val="0"/>
        </w:numPr>
        <w:rPr>
          <w:lang w:val="en-US"/>
        </w:rPr>
      </w:pPr>
    </w:p>
    <w:p w:rsidR="003C045C" w:rsidRPr="00900556" w:rsidRDefault="003C045C" w:rsidP="00EF6D3D">
      <w:pPr>
        <w:tabs>
          <w:tab w:val="left" w:pos="993"/>
        </w:tabs>
        <w:spacing w:line="276" w:lineRule="auto"/>
      </w:pPr>
      <w:r w:rsidRPr="00900556">
        <w:rPr>
          <w:b/>
        </w:rPr>
        <w:br w:type="page"/>
      </w:r>
    </w:p>
    <w:p w:rsidR="00CC31A9" w:rsidRPr="00900556" w:rsidRDefault="00CC31A9" w:rsidP="00CC31A9">
      <w:pPr>
        <w:pStyle w:val="Heading1"/>
        <w:jc w:val="center"/>
      </w:pPr>
      <w:bookmarkStart w:id="31" w:name="_Toc295931835"/>
      <w:r w:rsidRPr="00900556">
        <w:t>Annex 3:  Implementation Arrangements</w:t>
      </w:r>
      <w:bookmarkEnd w:id="31"/>
    </w:p>
    <w:p w:rsidR="00CC31A9" w:rsidRPr="00900556" w:rsidRDefault="00CC31A9" w:rsidP="00CC31A9"/>
    <w:p w:rsidR="00CC31A9" w:rsidRPr="00900556" w:rsidRDefault="000611D4" w:rsidP="003C2293">
      <w:pPr>
        <w:pStyle w:val="Heading1"/>
        <w:spacing w:after="240"/>
      </w:pPr>
      <w:bookmarkStart w:id="32" w:name="_Toc295931836"/>
      <w:r w:rsidRPr="00900556">
        <w:t>1</w:t>
      </w:r>
      <w:r w:rsidRPr="00900556">
        <w:tab/>
      </w:r>
      <w:r w:rsidR="00CC31A9" w:rsidRPr="00900556">
        <w:t>Project Administration Mechanisms</w:t>
      </w:r>
      <w:bookmarkEnd w:id="32"/>
    </w:p>
    <w:p w:rsidR="00CC31A9" w:rsidRPr="00900556" w:rsidRDefault="00CC31A9" w:rsidP="000611D4">
      <w:pPr>
        <w:pStyle w:val="NumberedParagraph"/>
        <w:numPr>
          <w:ilvl w:val="0"/>
          <w:numId w:val="3"/>
        </w:numPr>
        <w:ind w:left="0" w:firstLine="0"/>
        <w:rPr>
          <w:bCs/>
          <w:color w:val="000000" w:themeColor="text1"/>
        </w:rPr>
      </w:pPr>
      <w:r w:rsidRPr="00900556">
        <w:rPr>
          <w:bCs/>
          <w:color w:val="000000" w:themeColor="text1"/>
        </w:rPr>
        <w:t>The implementation of the project and its various components are 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6774"/>
      </w:tblGrid>
      <w:tr w:rsidR="00CC31A9" w:rsidRPr="00900556" w:rsidTr="0058540F">
        <w:tc>
          <w:tcPr>
            <w:tcW w:w="2802" w:type="dxa"/>
            <w:tcBorders>
              <w:top w:val="single" w:sz="4" w:space="0" w:color="auto"/>
              <w:bottom w:val="single" w:sz="4" w:space="0" w:color="auto"/>
            </w:tcBorders>
          </w:tcPr>
          <w:p w:rsidR="00CC31A9" w:rsidRPr="00900556" w:rsidRDefault="00CC31A9" w:rsidP="0058540F">
            <w:pPr>
              <w:pStyle w:val="Paragraph"/>
              <w:numPr>
                <w:ilvl w:val="0"/>
                <w:numId w:val="0"/>
              </w:numPr>
              <w:spacing w:after="0"/>
              <w:jc w:val="center"/>
              <w:rPr>
                <w:b/>
                <w:bCs/>
                <w:color w:val="000000" w:themeColor="text1"/>
                <w:lang w:val="en-US"/>
              </w:rPr>
            </w:pPr>
            <w:r w:rsidRPr="00900556">
              <w:rPr>
                <w:b/>
                <w:bCs/>
                <w:color w:val="000000" w:themeColor="text1"/>
                <w:lang w:val="en-US"/>
              </w:rPr>
              <w:t>Project Implementation Organization</w:t>
            </w:r>
          </w:p>
        </w:tc>
        <w:tc>
          <w:tcPr>
            <w:tcW w:w="6774" w:type="dxa"/>
            <w:tcBorders>
              <w:top w:val="single" w:sz="4" w:space="0" w:color="auto"/>
              <w:bottom w:val="single" w:sz="4" w:space="0" w:color="auto"/>
            </w:tcBorders>
          </w:tcPr>
          <w:p w:rsidR="00CC31A9" w:rsidRPr="00900556" w:rsidRDefault="00CC31A9" w:rsidP="0058540F">
            <w:pPr>
              <w:pStyle w:val="Paragraph"/>
              <w:numPr>
                <w:ilvl w:val="0"/>
                <w:numId w:val="0"/>
              </w:numPr>
              <w:spacing w:after="0"/>
              <w:jc w:val="center"/>
              <w:rPr>
                <w:b/>
                <w:bCs/>
                <w:color w:val="000000" w:themeColor="text1"/>
                <w:lang w:val="en-US"/>
              </w:rPr>
            </w:pPr>
            <w:r w:rsidRPr="00900556">
              <w:rPr>
                <w:b/>
                <w:bCs/>
                <w:color w:val="000000" w:themeColor="text1"/>
                <w:lang w:val="en-US"/>
              </w:rPr>
              <w:t>Management Roles and Responsibilities</w:t>
            </w:r>
          </w:p>
        </w:tc>
      </w:tr>
      <w:tr w:rsidR="00CC31A9" w:rsidRPr="00900556" w:rsidTr="0058540F">
        <w:tc>
          <w:tcPr>
            <w:tcW w:w="2802" w:type="dxa"/>
            <w:tcBorders>
              <w:top w:val="dotted" w:sz="4" w:space="0" w:color="auto"/>
              <w:bottom w:val="dotted" w:sz="4" w:space="0" w:color="auto"/>
            </w:tcBorders>
          </w:tcPr>
          <w:p w:rsidR="00CC31A9" w:rsidRPr="00900556" w:rsidRDefault="00CC31A9" w:rsidP="0058540F">
            <w:pPr>
              <w:pStyle w:val="Paragraph"/>
              <w:numPr>
                <w:ilvl w:val="0"/>
                <w:numId w:val="0"/>
              </w:numPr>
              <w:spacing w:after="0"/>
              <w:rPr>
                <w:bCs/>
                <w:color w:val="000000" w:themeColor="text1"/>
                <w:lang w:val="en-US"/>
              </w:rPr>
            </w:pPr>
            <w:r w:rsidRPr="00900556">
              <w:rPr>
                <w:bCs/>
                <w:color w:val="000000" w:themeColor="text1"/>
                <w:lang w:val="en-US"/>
              </w:rPr>
              <w:t>Implementing Agency (IA) – Office of the President (</w:t>
            </w:r>
            <w:r w:rsidRPr="00900556">
              <w:rPr>
                <w:bCs/>
                <w:i/>
                <w:color w:val="000000" w:themeColor="text1"/>
                <w:lang w:val="en-US"/>
              </w:rPr>
              <w:t xml:space="preserve">Te Beretitenti, </w:t>
            </w:r>
            <w:r w:rsidRPr="00900556">
              <w:rPr>
                <w:bCs/>
                <w:color w:val="000000" w:themeColor="text1"/>
                <w:lang w:val="en-US"/>
              </w:rPr>
              <w:t xml:space="preserve"> OB)</w:t>
            </w:r>
          </w:p>
        </w:tc>
        <w:tc>
          <w:tcPr>
            <w:tcW w:w="6774" w:type="dxa"/>
            <w:tcBorders>
              <w:top w:val="dotted" w:sz="4" w:space="0" w:color="auto"/>
              <w:bottom w:val="dotted" w:sz="4" w:space="0" w:color="auto"/>
            </w:tcBorders>
          </w:tcPr>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 xml:space="preserve">Responsible for the overall execution of the project. </w:t>
            </w:r>
          </w:p>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Houses and operates the PMU.</w:t>
            </w:r>
          </w:p>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Responsible for all procurement and financial management of the project through its PMU</w:t>
            </w:r>
          </w:p>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Coordinates project implementation</w:t>
            </w:r>
          </w:p>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Works closely with firms and individuals responsible for implementing and supervising various aspects of the project.</w:t>
            </w:r>
          </w:p>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Responsible for compliance with environmental and social safeguards policies</w:t>
            </w:r>
          </w:p>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Checks and certifies work done by all consultants and contractors and arranges payments.</w:t>
            </w:r>
          </w:p>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Reports progress to the GOK and the donors.</w:t>
            </w:r>
          </w:p>
        </w:tc>
      </w:tr>
      <w:tr w:rsidR="00CC31A9" w:rsidRPr="00900556" w:rsidTr="0058540F">
        <w:tc>
          <w:tcPr>
            <w:tcW w:w="2802" w:type="dxa"/>
            <w:tcBorders>
              <w:top w:val="dotted" w:sz="4" w:space="0" w:color="auto"/>
              <w:bottom w:val="dotted" w:sz="4" w:space="0" w:color="auto"/>
            </w:tcBorders>
          </w:tcPr>
          <w:p w:rsidR="00CC31A9" w:rsidRPr="00900556" w:rsidRDefault="00CC31A9" w:rsidP="0058540F">
            <w:pPr>
              <w:pStyle w:val="Paragraph"/>
              <w:numPr>
                <w:ilvl w:val="0"/>
                <w:numId w:val="0"/>
              </w:numPr>
              <w:spacing w:after="0"/>
              <w:rPr>
                <w:bCs/>
                <w:color w:val="000000" w:themeColor="text1"/>
                <w:lang w:val="en-US"/>
              </w:rPr>
            </w:pPr>
            <w:r w:rsidRPr="00900556">
              <w:rPr>
                <w:bCs/>
                <w:color w:val="000000" w:themeColor="text1"/>
                <w:lang w:val="en-US"/>
              </w:rPr>
              <w:t>MPWU, MELAD, MHSH, MISA</w:t>
            </w:r>
          </w:p>
        </w:tc>
        <w:tc>
          <w:tcPr>
            <w:tcW w:w="6774" w:type="dxa"/>
            <w:tcBorders>
              <w:top w:val="dotted" w:sz="4" w:space="0" w:color="auto"/>
              <w:bottom w:val="dotted" w:sz="4" w:space="0" w:color="auto"/>
            </w:tcBorders>
          </w:tcPr>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Responsible for the day-to-day implementation of specific components/sub-components</w:t>
            </w:r>
          </w:p>
          <w:p w:rsidR="00CC31A9"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Checks and certify work done by consultants and contractors and report to OB</w:t>
            </w:r>
          </w:p>
          <w:p w:rsidR="008E4227" w:rsidRPr="00900556" w:rsidRDefault="008E4227" w:rsidP="00C52EFD">
            <w:pPr>
              <w:pStyle w:val="Paragraph"/>
              <w:numPr>
                <w:ilvl w:val="0"/>
                <w:numId w:val="16"/>
              </w:numPr>
              <w:tabs>
                <w:tab w:val="clear" w:pos="720"/>
                <w:tab w:val="left" w:pos="317"/>
              </w:tabs>
              <w:spacing w:after="0"/>
              <w:ind w:left="317" w:hanging="317"/>
              <w:rPr>
                <w:bCs/>
                <w:color w:val="000000" w:themeColor="text1"/>
                <w:lang w:val="en-US"/>
              </w:rPr>
            </w:pPr>
            <w:r>
              <w:rPr>
                <w:bCs/>
                <w:color w:val="000000" w:themeColor="text1"/>
                <w:lang w:val="en-US"/>
              </w:rPr>
              <w:t>Sign off on sector related policy and technical documents produced by the project</w:t>
            </w:r>
          </w:p>
        </w:tc>
      </w:tr>
      <w:tr w:rsidR="00CC31A9" w:rsidRPr="00900556" w:rsidTr="0058540F">
        <w:tc>
          <w:tcPr>
            <w:tcW w:w="2802" w:type="dxa"/>
            <w:tcBorders>
              <w:top w:val="dotted" w:sz="4" w:space="0" w:color="auto"/>
              <w:bottom w:val="dotted" w:sz="4" w:space="0" w:color="auto"/>
            </w:tcBorders>
          </w:tcPr>
          <w:p w:rsidR="00CC31A9" w:rsidRPr="00900556" w:rsidRDefault="00CC31A9" w:rsidP="0058540F">
            <w:pPr>
              <w:pStyle w:val="Paragraph"/>
              <w:numPr>
                <w:ilvl w:val="0"/>
                <w:numId w:val="0"/>
              </w:numPr>
              <w:spacing w:after="0"/>
              <w:rPr>
                <w:bCs/>
                <w:color w:val="000000" w:themeColor="text1"/>
                <w:lang w:val="en-US"/>
              </w:rPr>
            </w:pPr>
            <w:r w:rsidRPr="00900556">
              <w:rPr>
                <w:bCs/>
                <w:color w:val="000000" w:themeColor="text1"/>
                <w:lang w:val="en-US"/>
              </w:rPr>
              <w:t>National Adaptation Steering Group (NASC)</w:t>
            </w:r>
          </w:p>
        </w:tc>
        <w:tc>
          <w:tcPr>
            <w:tcW w:w="6774" w:type="dxa"/>
            <w:tcBorders>
              <w:top w:val="dotted" w:sz="4" w:space="0" w:color="auto"/>
              <w:bottom w:val="dotted" w:sz="4" w:space="0" w:color="auto"/>
            </w:tcBorders>
          </w:tcPr>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 xml:space="preserve">Oversees and monitors project implementation </w:t>
            </w:r>
          </w:p>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Advises the GOK of any issues or concerns affecting project implementation and proposes remedial action</w:t>
            </w:r>
          </w:p>
        </w:tc>
      </w:tr>
      <w:tr w:rsidR="00CC31A9" w:rsidRPr="00900556" w:rsidTr="0058540F">
        <w:tc>
          <w:tcPr>
            <w:tcW w:w="2802" w:type="dxa"/>
            <w:tcBorders>
              <w:top w:val="dotted" w:sz="4" w:space="0" w:color="auto"/>
              <w:bottom w:val="single" w:sz="4" w:space="0" w:color="auto"/>
            </w:tcBorders>
          </w:tcPr>
          <w:p w:rsidR="00CC31A9" w:rsidRPr="00900556" w:rsidRDefault="00CC31A9" w:rsidP="0058540F">
            <w:pPr>
              <w:pStyle w:val="Paragraph"/>
              <w:numPr>
                <w:ilvl w:val="0"/>
                <w:numId w:val="0"/>
              </w:numPr>
              <w:spacing w:after="0"/>
              <w:rPr>
                <w:bCs/>
                <w:color w:val="000000" w:themeColor="text1"/>
                <w:lang w:val="en-US"/>
              </w:rPr>
            </w:pPr>
            <w:r w:rsidRPr="00900556">
              <w:rPr>
                <w:bCs/>
                <w:color w:val="000000" w:themeColor="text1"/>
                <w:lang w:val="en-US"/>
              </w:rPr>
              <w:t>World Bank</w:t>
            </w:r>
          </w:p>
        </w:tc>
        <w:tc>
          <w:tcPr>
            <w:tcW w:w="6774" w:type="dxa"/>
            <w:tcBorders>
              <w:top w:val="dotted" w:sz="4" w:space="0" w:color="auto"/>
              <w:bottom w:val="single" w:sz="4" w:space="0" w:color="auto"/>
            </w:tcBorders>
          </w:tcPr>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 xml:space="preserve">Responsible for administering GEF, GFDRR, </w:t>
            </w:r>
            <w:r w:rsidR="00BA230A">
              <w:rPr>
                <w:bCs/>
                <w:color w:val="000000" w:themeColor="text1"/>
                <w:lang w:val="en-US"/>
              </w:rPr>
              <w:t xml:space="preserve">PHRD and </w:t>
            </w:r>
            <w:r w:rsidRPr="00900556">
              <w:rPr>
                <w:bCs/>
                <w:color w:val="000000" w:themeColor="text1"/>
                <w:lang w:val="en-US"/>
              </w:rPr>
              <w:t xml:space="preserve">Australia </w:t>
            </w:r>
            <w:r w:rsidR="00BA230A">
              <w:rPr>
                <w:bCs/>
                <w:color w:val="000000" w:themeColor="text1"/>
                <w:lang w:val="en-US"/>
              </w:rPr>
              <w:t>Trust Funds that co-finance</w:t>
            </w:r>
            <w:r w:rsidRPr="00900556">
              <w:rPr>
                <w:bCs/>
                <w:color w:val="000000" w:themeColor="text1"/>
                <w:lang w:val="en-US"/>
              </w:rPr>
              <w:t xml:space="preserve"> components of the project.</w:t>
            </w:r>
          </w:p>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Responsible for overall administration of the project.</w:t>
            </w:r>
          </w:p>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Responsible for supervision of all procurement financed under the Grants</w:t>
            </w:r>
          </w:p>
          <w:p w:rsidR="00CC31A9" w:rsidRPr="00900556" w:rsidRDefault="00CC31A9" w:rsidP="00C52EFD">
            <w:pPr>
              <w:pStyle w:val="Paragraph"/>
              <w:numPr>
                <w:ilvl w:val="0"/>
                <w:numId w:val="16"/>
              </w:numPr>
              <w:tabs>
                <w:tab w:val="clear" w:pos="720"/>
                <w:tab w:val="left" w:pos="317"/>
              </w:tabs>
              <w:spacing w:after="0"/>
              <w:ind w:left="317" w:hanging="317"/>
              <w:rPr>
                <w:bCs/>
                <w:color w:val="000000" w:themeColor="text1"/>
                <w:lang w:val="en-US"/>
              </w:rPr>
            </w:pPr>
            <w:r w:rsidRPr="00900556">
              <w:rPr>
                <w:bCs/>
                <w:color w:val="000000" w:themeColor="text1"/>
                <w:lang w:val="en-US"/>
              </w:rPr>
              <w:t>Responsible for overseeing the implementation of the project EMP and the Bank’s environmental and social safeguards measures.</w:t>
            </w:r>
          </w:p>
        </w:tc>
      </w:tr>
    </w:tbl>
    <w:p w:rsidR="00CC31A9" w:rsidRPr="00900556" w:rsidRDefault="00CC31A9" w:rsidP="00CC31A9">
      <w:pPr>
        <w:pStyle w:val="Paragraph"/>
        <w:numPr>
          <w:ilvl w:val="0"/>
          <w:numId w:val="0"/>
        </w:numPr>
        <w:rPr>
          <w:bCs/>
          <w:color w:val="000000" w:themeColor="text1"/>
          <w:lang w:val="en-US"/>
        </w:rPr>
      </w:pPr>
    </w:p>
    <w:p w:rsidR="00CC31A9" w:rsidRPr="00900556" w:rsidRDefault="00CC31A9" w:rsidP="000611D4">
      <w:pPr>
        <w:pStyle w:val="NumberedParagraph"/>
        <w:numPr>
          <w:ilvl w:val="0"/>
          <w:numId w:val="3"/>
        </w:numPr>
        <w:ind w:left="0" w:firstLine="0"/>
      </w:pPr>
      <w:r w:rsidRPr="00900556">
        <w:t xml:space="preserve">The project implementation arrangements reflect and address the capacity constraints faced by government agencies. MPWU and PUB are constrained by the limited number of senior technical staff. The project therefore will support three long-term, resident senior engineers with skills in water monitoring, water operations and civil works whose responsibilities will include advising senior management, mentoring junior staff, and assisting with project implementation. Specialized training and capacity building on water investigations, asset management planning, technical design, procurement and supervision of works, contracting and tendering will be provided as part of the project technical assistance component. The OB is also constrained by the limited number of staff. With the project assistance, the PMU will be staffed with qualified local consultants and, based on the experience of KAP II, will be supported by a Project Manager Advisor and a Procurement Advisor that will be recruited internationally. </w:t>
      </w:r>
    </w:p>
    <w:p w:rsidR="00CC31A9" w:rsidRPr="00900556" w:rsidRDefault="00CC31A9" w:rsidP="00CC31A9">
      <w:pPr>
        <w:pStyle w:val="Heading1"/>
      </w:pPr>
      <w:bookmarkStart w:id="33" w:name="_Toc295931837"/>
      <w:r w:rsidRPr="00900556">
        <w:t>Financial Management, Disbursements and Procurement</w:t>
      </w:r>
      <w:bookmarkEnd w:id="33"/>
    </w:p>
    <w:p w:rsidR="00CC31A9" w:rsidRPr="00900556" w:rsidRDefault="00CC31A9" w:rsidP="00C52EFD">
      <w:pPr>
        <w:pStyle w:val="Heading2"/>
        <w:numPr>
          <w:ilvl w:val="1"/>
          <w:numId w:val="18"/>
        </w:numPr>
        <w:ind w:left="709" w:hanging="709"/>
      </w:pPr>
      <w:bookmarkStart w:id="34" w:name="_Toc295931838"/>
      <w:r w:rsidRPr="00900556">
        <w:t>Financial Management and Disbursement</w:t>
      </w:r>
      <w:bookmarkEnd w:id="34"/>
    </w:p>
    <w:p w:rsidR="00CC31A9" w:rsidRPr="00900556" w:rsidRDefault="00CC31A9" w:rsidP="00CC31A9">
      <w:pPr>
        <w:pStyle w:val="NumberedParagraph"/>
        <w:numPr>
          <w:ilvl w:val="0"/>
          <w:numId w:val="3"/>
        </w:numPr>
        <w:ind w:left="0" w:firstLine="0"/>
      </w:pPr>
      <w:r w:rsidRPr="00900556">
        <w:t xml:space="preserve">The overall responsibility for the implementation of this project is vested in the Office Te Beretitenti (OB) i.e. Office of the President. A Project Management Unit that was established under the earlier phases of the project will continue to manage and coordinate the day to day implementation of the project, which will include responsibility for the financial management function of the project as delegated to it by the OB. These functions include and not limited to: preparation of the budget for all the resources financing the project from various sources; execute the budget in accordance with approved work plans; monitor, control and correctly record all the financial transactions financed under the project in the books of accounts (computerized systems), prepare periodic financial reports and financial statements for the management and other users as required in the Grant Agreement. </w:t>
      </w:r>
    </w:p>
    <w:p w:rsidR="00CC31A9" w:rsidRPr="00900556" w:rsidRDefault="00CC31A9" w:rsidP="00CC31A9">
      <w:pPr>
        <w:pStyle w:val="NumberedParagraph"/>
        <w:numPr>
          <w:ilvl w:val="0"/>
          <w:numId w:val="3"/>
        </w:numPr>
        <w:ind w:left="0" w:firstLine="0"/>
      </w:pPr>
      <w:r w:rsidRPr="00900556">
        <w:rPr>
          <w:b/>
          <w:i/>
        </w:rPr>
        <w:t>Country Issues</w:t>
      </w:r>
      <w:r w:rsidRPr="00900556">
        <w:t xml:space="preserve">: The most recent analytical diagnosis of the Kiribati Public Financial Management (PFM) framework was conducted through a Public Expenditure Financial Assessment (PEFA) in early 2010. The diagnosis identified a number of weaknesses in the PFM systems and processes. In particular, serious weaknesses were found in such as inaccuracies in the budgets, significant delays and substantial challenges in the quality of records and reporting the financial information. In addition, internal controls were considered deficient and the internal audit very weak to perform the function properly. In view of these shortcomings in the public financial management environment, it would not be prudent to rely of the existing country system for financial management, except for the Kiribati National Audit Office (KNAO) which is legally mandated to audit and report on the use of public financial resources. KNAO is by law authorized to subcontract such audit to independent private auditors (firms) if the need arises. </w:t>
      </w:r>
    </w:p>
    <w:p w:rsidR="00CC31A9" w:rsidRPr="00900556" w:rsidRDefault="00CC31A9" w:rsidP="00CC31A9">
      <w:pPr>
        <w:pStyle w:val="NumberedParagraph"/>
        <w:numPr>
          <w:ilvl w:val="0"/>
          <w:numId w:val="3"/>
        </w:numPr>
        <w:ind w:left="0" w:firstLine="0"/>
      </w:pPr>
      <w:r w:rsidRPr="00900556">
        <w:t xml:space="preserve">As explained above, this project’s objective is to “improve the resilience of Kiribati to the impact of climate change on freshwater supply and coastal infrastructure” through four Components, which ultimately build on the achievements of KAP II. The four Components are: Component One – </w:t>
      </w:r>
      <w:r w:rsidRPr="00900556">
        <w:rPr>
          <w:i/>
        </w:rPr>
        <w:t>Improve water resource use and management</w:t>
      </w:r>
      <w:r w:rsidRPr="00900556">
        <w:t xml:space="preserve">; Component two – </w:t>
      </w:r>
      <w:r w:rsidRPr="00900556">
        <w:rPr>
          <w:i/>
        </w:rPr>
        <w:t>Increase coastal resilience</w:t>
      </w:r>
      <w:r w:rsidRPr="00900556">
        <w:t xml:space="preserve">; Component three – </w:t>
      </w:r>
      <w:r w:rsidRPr="00900556">
        <w:rPr>
          <w:i/>
        </w:rPr>
        <w:t>Strengthen capacity to manage the effects of climate change and natural hazards</w:t>
      </w:r>
      <w:r w:rsidRPr="00900556">
        <w:t xml:space="preserve">; and Component four – </w:t>
      </w:r>
      <w:r w:rsidRPr="00900556">
        <w:rPr>
          <w:i/>
        </w:rPr>
        <w:t>Support project management and monitoring &amp; evaluation</w:t>
      </w:r>
      <w:r w:rsidRPr="00900556">
        <w:t xml:space="preserve">.  The financial management arrangements described here below therefore aims to support the smooth implementation of these Components.  </w:t>
      </w:r>
    </w:p>
    <w:p w:rsidR="00CC31A9" w:rsidRPr="00900556" w:rsidRDefault="00CC31A9" w:rsidP="00CC31A9">
      <w:pPr>
        <w:pStyle w:val="NumberedParagraph"/>
        <w:numPr>
          <w:ilvl w:val="0"/>
          <w:numId w:val="3"/>
        </w:numPr>
        <w:ind w:left="0" w:firstLine="0"/>
      </w:pPr>
      <w:r w:rsidRPr="00900556">
        <w:rPr>
          <w:b/>
          <w:i/>
        </w:rPr>
        <w:t>Financial Management (FM) Arrangements:</w:t>
      </w:r>
      <w:r w:rsidRPr="00900556">
        <w:t xml:space="preserve"> The financial management risk for this project before mitigation is assessed as ‘Substantial’ in view of the factors contributing to risk under the various FM elements, i.e. Budgeting, Accounting, Internal Controls and Internal Audit, Flow of Funds, Financial Reporting and External Audit. Each of these FM elements is reflected hereunder. The residual FM risk following mitigation measures that are feasible prior to effectiveness, will not necessarily result in any significant change (reduction) in the level of risk but will rather ensure that the implementing entity is better equipped to manage the FM risk especially by implementing the proposed mitigation actions during the implementation of the project. The FM members of the Task Team (in the Sydney office) will monitor the progress and provide the necessary implementation support to the PMU as required.    </w:t>
      </w:r>
    </w:p>
    <w:p w:rsidR="00CC31A9" w:rsidRPr="00900556" w:rsidRDefault="00CC31A9" w:rsidP="00CC31A9">
      <w:pPr>
        <w:pStyle w:val="NumberedParagraph"/>
        <w:numPr>
          <w:ilvl w:val="0"/>
          <w:numId w:val="3"/>
        </w:numPr>
        <w:ind w:left="0" w:firstLine="0"/>
      </w:pPr>
      <w:r w:rsidRPr="00900556">
        <w:rPr>
          <w:b/>
          <w:i/>
        </w:rPr>
        <w:t>Budget:</w:t>
      </w:r>
      <w:r w:rsidRPr="00900556">
        <w:t xml:space="preserve"> The project budget will be on cash basis, formulated from the agreed work plans to cover each financial year of the Government of Kiribati (GoK) which spans from </w:t>
      </w:r>
      <w:r w:rsidR="00C23100">
        <w:t>January to December</w:t>
      </w:r>
      <w:r w:rsidRPr="00900556">
        <w:t xml:space="preserve">. The budget will be an aggregate of the activities whose costs will be estimated at the beginning of the financial year. </w:t>
      </w:r>
    </w:p>
    <w:p w:rsidR="00CC31A9" w:rsidRPr="00900556" w:rsidRDefault="00CC31A9" w:rsidP="00CC31A9">
      <w:pPr>
        <w:pStyle w:val="NumberedParagraph"/>
        <w:numPr>
          <w:ilvl w:val="0"/>
          <w:numId w:val="3"/>
        </w:numPr>
        <w:ind w:left="0" w:firstLine="0"/>
      </w:pPr>
      <w:r w:rsidRPr="00900556">
        <w:rPr>
          <w:b/>
          <w:i/>
        </w:rPr>
        <w:t>Accounting System:</w:t>
      </w:r>
      <w:r w:rsidRPr="00900556">
        <w:t xml:space="preserve"> The existing accounting system currently being used for KAP II will continue to be used for this project. This system operates on the ‘</w:t>
      </w:r>
      <w:r w:rsidRPr="00900556">
        <w:rPr>
          <w:i/>
        </w:rPr>
        <w:t>Attache’</w:t>
      </w:r>
      <w:r w:rsidRPr="00900556">
        <w:t xml:space="preserve"> platform adopted by the Ministry of Finance and Economic Development (MFED). The GoK financial management procedures will continue to guide the accounting framework for managing the project funds in the same way it has been applied under KAP II. Project funds and expenditures will however be distinctly identified and accounted for separately from the MFED general operations through a separate project specific account in the General Ledger. MFED has provided assurance that this arrangement will put in place. The staffing changes that have taken place in the PMU with the departure of an experienced and solid Project Accountant exposes the project to risk. However, it has been proposed that the Assistant Accountant who has been supporting the Project Accountant in discharging the accounting function will assume this responsibility. Training and support will be arranged under this project to help mitigate the risk and provide the necessary skills and confidence to the Accountant. If need be, a short term FM Consultant would be engaged under the project on a retainer basis for this purpose (on part time) as needed for a period not exceeding 12 calendar months. At the end of this period, an assessment of the Accountant’s performance will be conducted jointly by OB/MFED and the Bank to determine the next steps, i.e. continue with the staffing arrangements or to initiate the process of appointing a new Project Accountant.</w:t>
      </w:r>
    </w:p>
    <w:p w:rsidR="00CC31A9" w:rsidRPr="00900556" w:rsidRDefault="00CC31A9" w:rsidP="00CC31A9">
      <w:pPr>
        <w:pStyle w:val="NumberedParagraph"/>
        <w:numPr>
          <w:ilvl w:val="0"/>
          <w:numId w:val="3"/>
        </w:numPr>
        <w:ind w:left="0" w:firstLine="0"/>
      </w:pPr>
      <w:r w:rsidRPr="00900556">
        <w:rPr>
          <w:b/>
          <w:i/>
        </w:rPr>
        <w:t>Internal Control and Internal Audit:</w:t>
      </w:r>
      <w:r w:rsidRPr="00900556">
        <w:t xml:space="preserve"> The internal control environment is </w:t>
      </w:r>
      <w:r w:rsidR="005E3EDF" w:rsidRPr="00900556">
        <w:t>o</w:t>
      </w:r>
      <w:r w:rsidRPr="00900556">
        <w:t>n the whole considered to be adequate. However, more will need to be done to overcome some of the challenges identified by the KNAO during its 2008 compliance audit of the internal control framework.  The 2009 audit report has not been released but it is envisaged that progress will have been made in this area. To mitigate the risk attributed to this weakness, MoFED and the Task Team will continue to monitor the progress and consider additional measures in addition to providing regular support. In the absence of an effective internal audit function, if the situation warrants during after the first year of the project, consideration may be made for recruiting Internal Auditor on contractual basis under the project whose retention will be subject to annual performance review and continued need.</w:t>
      </w:r>
    </w:p>
    <w:p w:rsidR="00CC31A9" w:rsidRPr="00900556" w:rsidRDefault="00CC31A9" w:rsidP="00CC31A9">
      <w:pPr>
        <w:pStyle w:val="NumberedParagraph"/>
        <w:numPr>
          <w:ilvl w:val="0"/>
          <w:numId w:val="3"/>
        </w:numPr>
        <w:ind w:left="0" w:firstLine="0"/>
      </w:pPr>
      <w:r w:rsidRPr="00900556">
        <w:rPr>
          <w:b/>
          <w:i/>
        </w:rPr>
        <w:t>Flow of Funds:</w:t>
      </w:r>
      <w:r w:rsidRPr="00900556">
        <w:t xml:space="preserve"> The PMU has considerable experience in managing Bank supported projects under the ongoing KAP II. There is adequate familiarity with the disbursement procedures and the flow of funds mechanism that are in place under KAP II, which will also continue to apply under this project. Additional training and support would be arranged by the Task Team for the PMU especially if there is capacity and interest to move to e-disbursement in the near future. It is envisaged that counterpart funding will not be applicable for this project. </w:t>
      </w:r>
    </w:p>
    <w:p w:rsidR="00CC31A9" w:rsidRPr="00900556" w:rsidRDefault="00CC31A9" w:rsidP="00CC31A9">
      <w:pPr>
        <w:pStyle w:val="NumberedParagraph"/>
        <w:numPr>
          <w:ilvl w:val="0"/>
          <w:numId w:val="3"/>
        </w:numPr>
        <w:ind w:left="0" w:firstLine="0"/>
      </w:pPr>
      <w:r w:rsidRPr="00900556">
        <w:rPr>
          <w:b/>
          <w:i/>
        </w:rPr>
        <w:t>Financial Reporting:</w:t>
      </w:r>
      <w:r w:rsidRPr="00900556">
        <w:t xml:space="preserve"> Unaudited Interim Financial Reports (IFRs) will continue to be prepared on a calendar quarter basis for this project in the same ways as it’s prepared under KAP II. The same IFRs formats used under KAP II will continue to apply for this project and the due date will also continue to be within 45 days following end of the calendar quarter being reported on. Confirmation will however be obtained at negotiations on the agreed formats. The annual financial statements will be prepared on basis of the accounting standards used by GoK for its own annual accounts on cash basis of accounting. The financial year of GoK (</w:t>
      </w:r>
      <w:r w:rsidR="00C23100">
        <w:t>January to December</w:t>
      </w:r>
      <w:r w:rsidRPr="00900556">
        <w:t xml:space="preserve">) will also be the accounting period for this project. </w:t>
      </w:r>
    </w:p>
    <w:p w:rsidR="00CC31A9" w:rsidRPr="00900556" w:rsidRDefault="00CC31A9" w:rsidP="00CC31A9">
      <w:pPr>
        <w:pStyle w:val="NumberedParagraph"/>
        <w:numPr>
          <w:ilvl w:val="0"/>
          <w:numId w:val="3"/>
        </w:numPr>
        <w:ind w:left="0" w:firstLine="0"/>
      </w:pPr>
      <w:r w:rsidRPr="00900556">
        <w:rPr>
          <w:b/>
          <w:i/>
        </w:rPr>
        <w:t>External Audit</w:t>
      </w:r>
      <w:r w:rsidRPr="00900556">
        <w:t xml:space="preserve">: External audit of all Kiribati government agencies, including state owned enterprises for the use of public funds is the responsibility of the Kiribati National Audit Office (KNAO) as mandated or provided by law. Consequently, KNAO will therefore conduct the annual audit of the project financial statements including activities of the Designated Account to be established for this project. GoK is accordingly responsible for ensuring the audited annual project financial statements and the auditor’s report and the management letter are submitted to the Bank within six months after the end of the fiscal year to which they relate.  Confirmation will be obtained prior to or at negotiations that Grant Recipient (MFED) has no objection to public access financial information i.e. the audited financial statements and audit report.   </w:t>
      </w:r>
    </w:p>
    <w:p w:rsidR="00CC31A9" w:rsidRPr="00900556" w:rsidRDefault="00CC31A9" w:rsidP="00CC31A9">
      <w:pPr>
        <w:pStyle w:val="NumberedParagraph"/>
        <w:numPr>
          <w:ilvl w:val="0"/>
          <w:numId w:val="3"/>
        </w:numPr>
        <w:ind w:left="0" w:firstLine="0"/>
      </w:pPr>
      <w:r w:rsidRPr="00900556">
        <w:rPr>
          <w:b/>
          <w:i/>
        </w:rPr>
        <w:t>Disbursement:</w:t>
      </w:r>
      <w:r w:rsidRPr="00900556">
        <w:t xml:space="preserve"> All the available disbursement methods will be at the disposal of the project. These are: Advance method; Reimbursement method, Direct Payment method and Special Commitment method whose usage is expected to be seldom. The PMU is already familiar with how each of these methods are used and where they may apply. The project may also disburse part of the project proceeds though the Statement of Expenditure (SOE) procedure, which the PMU is also familiar with and the requirements of observing the SOE threshold. Details and additional instructions on disbursement will be provided to GoK and the PMU in a Disbursement Letter which will form part of the negotiations.  </w:t>
      </w:r>
    </w:p>
    <w:p w:rsidR="00CC31A9" w:rsidRPr="00900556" w:rsidRDefault="00CC31A9" w:rsidP="00CC31A9">
      <w:pPr>
        <w:pStyle w:val="NumberedParagraph"/>
        <w:numPr>
          <w:ilvl w:val="0"/>
          <w:numId w:val="3"/>
        </w:numPr>
        <w:ind w:left="0" w:firstLine="0"/>
      </w:pPr>
      <w:r w:rsidRPr="00900556">
        <w:rPr>
          <w:b/>
          <w:i/>
        </w:rPr>
        <w:t>Financial Management Action Plan:</w:t>
      </w:r>
      <w:r w:rsidRPr="00900556">
        <w:t xml:space="preserve"> A summary of key time bound FM actions to be taken is briefly presented in the Table below: </w:t>
      </w:r>
    </w:p>
    <w:tbl>
      <w:tblPr>
        <w:tblStyle w:val="TableGrid"/>
        <w:tblW w:w="0" w:type="auto"/>
        <w:tblLook w:val="04A0"/>
      </w:tblPr>
      <w:tblGrid>
        <w:gridCol w:w="657"/>
        <w:gridCol w:w="4746"/>
        <w:gridCol w:w="2256"/>
        <w:gridCol w:w="1917"/>
      </w:tblGrid>
      <w:tr w:rsidR="00CC31A9" w:rsidRPr="00900556" w:rsidTr="00D04CC2">
        <w:trPr>
          <w:trHeight w:val="269"/>
        </w:trPr>
        <w:tc>
          <w:tcPr>
            <w:tcW w:w="0" w:type="auto"/>
            <w:shd w:val="clear" w:color="auto" w:fill="FFFFFF" w:themeFill="background1"/>
          </w:tcPr>
          <w:p w:rsidR="00CC31A9" w:rsidRPr="00900556" w:rsidRDefault="00CC31A9" w:rsidP="0058540F">
            <w:pPr>
              <w:pStyle w:val="NumberedParagraph"/>
              <w:numPr>
                <w:ilvl w:val="0"/>
                <w:numId w:val="0"/>
              </w:numPr>
              <w:rPr>
                <w:b/>
                <w:sz w:val="22"/>
                <w:szCs w:val="22"/>
              </w:rPr>
            </w:pPr>
            <w:r w:rsidRPr="00900556">
              <w:rPr>
                <w:b/>
                <w:sz w:val="22"/>
                <w:szCs w:val="22"/>
              </w:rPr>
              <w:t>Item</w:t>
            </w:r>
          </w:p>
        </w:tc>
        <w:tc>
          <w:tcPr>
            <w:tcW w:w="0" w:type="auto"/>
            <w:shd w:val="clear" w:color="auto" w:fill="FFFFFF" w:themeFill="background1"/>
          </w:tcPr>
          <w:p w:rsidR="00CC31A9" w:rsidRPr="00900556" w:rsidRDefault="00CC31A9" w:rsidP="0058540F">
            <w:pPr>
              <w:pStyle w:val="NumberedParagraph"/>
              <w:numPr>
                <w:ilvl w:val="0"/>
                <w:numId w:val="0"/>
              </w:numPr>
              <w:rPr>
                <w:b/>
                <w:sz w:val="22"/>
                <w:szCs w:val="22"/>
              </w:rPr>
            </w:pPr>
            <w:r w:rsidRPr="00900556">
              <w:rPr>
                <w:b/>
                <w:sz w:val="22"/>
                <w:szCs w:val="22"/>
              </w:rPr>
              <w:t>Description of the action</w:t>
            </w:r>
          </w:p>
        </w:tc>
        <w:tc>
          <w:tcPr>
            <w:tcW w:w="0" w:type="auto"/>
            <w:shd w:val="clear" w:color="auto" w:fill="FFFFFF" w:themeFill="background1"/>
          </w:tcPr>
          <w:p w:rsidR="00CC31A9" w:rsidRPr="00900556" w:rsidRDefault="00CC31A9" w:rsidP="0058540F">
            <w:pPr>
              <w:pStyle w:val="NumberedParagraph"/>
              <w:numPr>
                <w:ilvl w:val="0"/>
                <w:numId w:val="0"/>
              </w:numPr>
              <w:rPr>
                <w:b/>
                <w:sz w:val="22"/>
                <w:szCs w:val="22"/>
              </w:rPr>
            </w:pPr>
            <w:r w:rsidRPr="00900556">
              <w:rPr>
                <w:b/>
                <w:sz w:val="22"/>
                <w:szCs w:val="22"/>
              </w:rPr>
              <w:t>Performance Date</w:t>
            </w:r>
          </w:p>
        </w:tc>
        <w:tc>
          <w:tcPr>
            <w:tcW w:w="0" w:type="auto"/>
            <w:shd w:val="clear" w:color="auto" w:fill="FFFFFF" w:themeFill="background1"/>
          </w:tcPr>
          <w:p w:rsidR="00CC31A9" w:rsidRPr="00900556" w:rsidRDefault="00CC31A9" w:rsidP="0058540F">
            <w:pPr>
              <w:pStyle w:val="NumberedParagraph"/>
              <w:numPr>
                <w:ilvl w:val="0"/>
                <w:numId w:val="0"/>
              </w:numPr>
              <w:rPr>
                <w:b/>
                <w:sz w:val="22"/>
                <w:szCs w:val="22"/>
              </w:rPr>
            </w:pPr>
            <w:r w:rsidRPr="00900556">
              <w:rPr>
                <w:b/>
                <w:sz w:val="22"/>
                <w:szCs w:val="22"/>
              </w:rPr>
              <w:t>Responsiblity</w:t>
            </w:r>
          </w:p>
        </w:tc>
      </w:tr>
      <w:tr w:rsidR="00CC31A9" w:rsidRPr="00900556" w:rsidTr="00D04CC2">
        <w:trPr>
          <w:trHeight w:val="1133"/>
        </w:trPr>
        <w:tc>
          <w:tcPr>
            <w:tcW w:w="0" w:type="auto"/>
            <w:shd w:val="clear" w:color="auto" w:fill="FFFFFF" w:themeFill="background1"/>
          </w:tcPr>
          <w:p w:rsidR="00CC31A9" w:rsidRPr="00900556" w:rsidRDefault="00CC31A9" w:rsidP="00D04CC2">
            <w:pPr>
              <w:pStyle w:val="NumberedParagraph"/>
              <w:numPr>
                <w:ilvl w:val="0"/>
                <w:numId w:val="0"/>
              </w:numPr>
              <w:rPr>
                <w:sz w:val="22"/>
                <w:szCs w:val="22"/>
              </w:rPr>
            </w:pPr>
            <w:r w:rsidRPr="00900556">
              <w:rPr>
                <w:sz w:val="22"/>
                <w:szCs w:val="22"/>
              </w:rPr>
              <w:t>1</w:t>
            </w:r>
          </w:p>
        </w:tc>
        <w:tc>
          <w:tcPr>
            <w:tcW w:w="0" w:type="auto"/>
            <w:shd w:val="clear" w:color="auto" w:fill="FFFFFF" w:themeFill="background1"/>
          </w:tcPr>
          <w:p w:rsidR="00CC31A9" w:rsidRPr="00900556" w:rsidRDefault="00CC31A9" w:rsidP="00D04CC2">
            <w:pPr>
              <w:pStyle w:val="NumberedParagraph"/>
              <w:numPr>
                <w:ilvl w:val="0"/>
                <w:numId w:val="0"/>
              </w:numPr>
              <w:rPr>
                <w:sz w:val="22"/>
                <w:szCs w:val="22"/>
              </w:rPr>
            </w:pPr>
            <w:r w:rsidRPr="00900556">
              <w:rPr>
                <w:sz w:val="22"/>
                <w:szCs w:val="22"/>
              </w:rPr>
              <w:t xml:space="preserve">Training the Assistant Accountant on the responsibilities and accountabilities of assignment, i.e. Accounting Function </w:t>
            </w:r>
          </w:p>
        </w:tc>
        <w:tc>
          <w:tcPr>
            <w:tcW w:w="0" w:type="auto"/>
            <w:shd w:val="clear" w:color="auto" w:fill="FFFFFF" w:themeFill="background1"/>
          </w:tcPr>
          <w:p w:rsidR="00CC31A9" w:rsidRPr="00900556" w:rsidRDefault="00CC31A9" w:rsidP="00D04CC2">
            <w:pPr>
              <w:pStyle w:val="NumberedParagraph"/>
              <w:numPr>
                <w:ilvl w:val="0"/>
                <w:numId w:val="0"/>
              </w:numPr>
              <w:rPr>
                <w:sz w:val="22"/>
                <w:szCs w:val="22"/>
              </w:rPr>
            </w:pPr>
            <w:r w:rsidRPr="00900556">
              <w:rPr>
                <w:sz w:val="22"/>
                <w:szCs w:val="22"/>
              </w:rPr>
              <w:t>Before project effective date if feasible</w:t>
            </w:r>
          </w:p>
        </w:tc>
        <w:tc>
          <w:tcPr>
            <w:tcW w:w="0" w:type="auto"/>
            <w:shd w:val="clear" w:color="auto" w:fill="FFFFFF" w:themeFill="background1"/>
          </w:tcPr>
          <w:p w:rsidR="00CC31A9" w:rsidRPr="00900556" w:rsidRDefault="00CC31A9" w:rsidP="00D04CC2">
            <w:pPr>
              <w:pStyle w:val="NumberedParagraph"/>
              <w:numPr>
                <w:ilvl w:val="0"/>
                <w:numId w:val="0"/>
              </w:numPr>
              <w:rPr>
                <w:sz w:val="22"/>
                <w:szCs w:val="22"/>
              </w:rPr>
            </w:pPr>
            <w:r w:rsidRPr="00900556">
              <w:rPr>
                <w:sz w:val="22"/>
                <w:szCs w:val="22"/>
              </w:rPr>
              <w:t>Task Team and OB/MoFED</w:t>
            </w:r>
          </w:p>
        </w:tc>
      </w:tr>
      <w:tr w:rsidR="00CC31A9" w:rsidRPr="00900556" w:rsidTr="00D04CC2">
        <w:trPr>
          <w:trHeight w:val="710"/>
        </w:trPr>
        <w:tc>
          <w:tcPr>
            <w:tcW w:w="0" w:type="auto"/>
            <w:shd w:val="clear" w:color="auto" w:fill="FFFFFF" w:themeFill="background1"/>
          </w:tcPr>
          <w:p w:rsidR="00CC31A9" w:rsidRPr="00900556" w:rsidRDefault="00CC31A9" w:rsidP="00D04CC2">
            <w:pPr>
              <w:pStyle w:val="NumberedParagraph"/>
              <w:numPr>
                <w:ilvl w:val="0"/>
                <w:numId w:val="0"/>
              </w:numPr>
              <w:rPr>
                <w:sz w:val="22"/>
                <w:szCs w:val="22"/>
              </w:rPr>
            </w:pPr>
            <w:r w:rsidRPr="00900556">
              <w:rPr>
                <w:sz w:val="22"/>
                <w:szCs w:val="22"/>
              </w:rPr>
              <w:t>2</w:t>
            </w:r>
          </w:p>
        </w:tc>
        <w:tc>
          <w:tcPr>
            <w:tcW w:w="0" w:type="auto"/>
            <w:shd w:val="clear" w:color="auto" w:fill="FFFFFF" w:themeFill="background1"/>
          </w:tcPr>
          <w:p w:rsidR="00CC31A9" w:rsidRPr="00900556" w:rsidRDefault="00CC31A9" w:rsidP="00D04CC2">
            <w:pPr>
              <w:pStyle w:val="NumberedParagraph"/>
              <w:numPr>
                <w:ilvl w:val="0"/>
                <w:numId w:val="0"/>
              </w:numPr>
              <w:rPr>
                <w:sz w:val="22"/>
                <w:szCs w:val="22"/>
              </w:rPr>
            </w:pPr>
            <w:r w:rsidRPr="00900556">
              <w:rPr>
                <w:sz w:val="22"/>
                <w:szCs w:val="22"/>
              </w:rPr>
              <w:t>Confirmation of ToR for the Auditor</w:t>
            </w:r>
          </w:p>
        </w:tc>
        <w:tc>
          <w:tcPr>
            <w:tcW w:w="0" w:type="auto"/>
            <w:shd w:val="clear" w:color="auto" w:fill="FFFFFF" w:themeFill="background1"/>
          </w:tcPr>
          <w:p w:rsidR="00CC31A9" w:rsidRPr="00900556" w:rsidRDefault="00CC31A9" w:rsidP="00D04CC2">
            <w:pPr>
              <w:pStyle w:val="NumberedParagraph"/>
              <w:numPr>
                <w:ilvl w:val="0"/>
                <w:numId w:val="0"/>
              </w:numPr>
              <w:rPr>
                <w:sz w:val="22"/>
                <w:szCs w:val="22"/>
              </w:rPr>
            </w:pPr>
            <w:r w:rsidRPr="00900556">
              <w:rPr>
                <w:sz w:val="22"/>
                <w:szCs w:val="22"/>
              </w:rPr>
              <w:t>Not later than 4 months of effective date</w:t>
            </w:r>
          </w:p>
        </w:tc>
        <w:tc>
          <w:tcPr>
            <w:tcW w:w="0" w:type="auto"/>
            <w:shd w:val="clear" w:color="auto" w:fill="FFFFFF" w:themeFill="background1"/>
          </w:tcPr>
          <w:p w:rsidR="00CC31A9" w:rsidRPr="00900556" w:rsidRDefault="00CC31A9" w:rsidP="00D04CC2">
            <w:pPr>
              <w:pStyle w:val="NumberedParagraph"/>
              <w:numPr>
                <w:ilvl w:val="0"/>
                <w:numId w:val="0"/>
              </w:numPr>
              <w:rPr>
                <w:sz w:val="22"/>
                <w:szCs w:val="22"/>
              </w:rPr>
            </w:pPr>
            <w:r w:rsidRPr="00900556">
              <w:rPr>
                <w:sz w:val="22"/>
                <w:szCs w:val="22"/>
              </w:rPr>
              <w:t>OB/KNAO and Task Team</w:t>
            </w:r>
          </w:p>
        </w:tc>
      </w:tr>
    </w:tbl>
    <w:p w:rsidR="00CC31A9" w:rsidRPr="00900556" w:rsidRDefault="00CC31A9" w:rsidP="00D04CC2">
      <w:pPr>
        <w:pStyle w:val="NumberedParagraph"/>
        <w:numPr>
          <w:ilvl w:val="0"/>
          <w:numId w:val="0"/>
        </w:numPr>
      </w:pPr>
    </w:p>
    <w:p w:rsidR="00CC31A9" w:rsidRPr="00900556" w:rsidRDefault="00CC31A9" w:rsidP="00CC31A9">
      <w:pPr>
        <w:pStyle w:val="NumberedParagraph"/>
        <w:numPr>
          <w:ilvl w:val="0"/>
          <w:numId w:val="3"/>
        </w:numPr>
        <w:ind w:left="0" w:firstLine="0"/>
      </w:pPr>
      <w:r w:rsidRPr="00900556">
        <w:rPr>
          <w:b/>
          <w:i/>
        </w:rPr>
        <w:t>FM Implementation Support (Supervision) Plan:</w:t>
      </w:r>
      <w:r w:rsidRPr="00900556">
        <w:t xml:space="preserve"> In view of the Substantial FM risk assigned to this project, as alluded above, the FM team members of the Task Team, based in the Sydney Office, will conduct on-site implementation support visits twice in a given fiscal year. In addition, the FM team will also undertake desk review of the quarterly IFRs and the annual audited financial statements and the auditor’s report and the management letter as soon as these are submitted to the Bank in compliance with the Grant Agreement. </w:t>
      </w:r>
    </w:p>
    <w:p w:rsidR="00CC31A9" w:rsidRPr="00900556" w:rsidRDefault="00CC31A9" w:rsidP="00CC31A9">
      <w:pPr>
        <w:pStyle w:val="NumberedParagraph"/>
        <w:numPr>
          <w:ilvl w:val="0"/>
          <w:numId w:val="3"/>
        </w:numPr>
        <w:ind w:left="0" w:firstLine="0"/>
      </w:pPr>
      <w:r w:rsidRPr="00900556">
        <w:rPr>
          <w:b/>
          <w:i/>
        </w:rPr>
        <w:t>In conclusion</w:t>
      </w:r>
      <w:r w:rsidRPr="00900556">
        <w:t xml:space="preserve">, the FM Assessment conducted for the project (repeater phase III) which has relied heavily on the premise that continued FM arrangements under KAP II will apply without exception, meet the minimum fiduciary requirements for financial management stipulated in the OP/BP 10.02 (Bank Policies).  </w:t>
      </w:r>
    </w:p>
    <w:p w:rsidR="00CC31A9" w:rsidRPr="00900556" w:rsidRDefault="00CC31A9" w:rsidP="00CC31A9">
      <w:pPr>
        <w:pStyle w:val="NumberedParagraph"/>
        <w:numPr>
          <w:ilvl w:val="0"/>
          <w:numId w:val="3"/>
        </w:numPr>
        <w:ind w:left="0" w:firstLine="0"/>
      </w:pPr>
      <w:r w:rsidRPr="00900556">
        <w:t>The project will have the disbursement categories as shown below:</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050"/>
        <w:gridCol w:w="2349"/>
        <w:gridCol w:w="2349"/>
      </w:tblGrid>
      <w:tr w:rsidR="00CC31A9" w:rsidRPr="00900556" w:rsidTr="0058540F">
        <w:trPr>
          <w:jc w:val="center"/>
        </w:trPr>
        <w:tc>
          <w:tcPr>
            <w:tcW w:w="4050" w:type="dxa"/>
            <w:vAlign w:val="center"/>
          </w:tcPr>
          <w:p w:rsidR="00CC31A9" w:rsidRPr="00900556" w:rsidRDefault="00CC31A9" w:rsidP="0058540F">
            <w:pPr>
              <w:autoSpaceDE w:val="0"/>
              <w:autoSpaceDN w:val="0"/>
              <w:adjustRightInd w:val="0"/>
              <w:jc w:val="center"/>
              <w:rPr>
                <w:b/>
                <w:bCs/>
              </w:rPr>
            </w:pPr>
            <w:r w:rsidRPr="00900556">
              <w:rPr>
                <w:b/>
                <w:bCs/>
                <w:sz w:val="22"/>
                <w:szCs w:val="22"/>
              </w:rPr>
              <w:t>Category</w:t>
            </w:r>
          </w:p>
        </w:tc>
        <w:tc>
          <w:tcPr>
            <w:tcW w:w="2349" w:type="dxa"/>
            <w:vAlign w:val="center"/>
          </w:tcPr>
          <w:p w:rsidR="00CC31A9" w:rsidRPr="00900556" w:rsidRDefault="00CC31A9" w:rsidP="0058540F">
            <w:pPr>
              <w:autoSpaceDE w:val="0"/>
              <w:autoSpaceDN w:val="0"/>
              <w:adjustRightInd w:val="0"/>
              <w:jc w:val="center"/>
              <w:rPr>
                <w:b/>
                <w:bCs/>
              </w:rPr>
            </w:pPr>
            <w:r w:rsidRPr="00900556">
              <w:rPr>
                <w:b/>
                <w:bCs/>
                <w:sz w:val="22"/>
                <w:szCs w:val="22"/>
              </w:rPr>
              <w:t xml:space="preserve">Amount of the Grants Allocated </w:t>
            </w:r>
          </w:p>
        </w:tc>
        <w:tc>
          <w:tcPr>
            <w:tcW w:w="2349" w:type="dxa"/>
            <w:vAlign w:val="center"/>
          </w:tcPr>
          <w:p w:rsidR="00CC31A9" w:rsidRPr="00900556" w:rsidRDefault="00CC31A9" w:rsidP="0058540F">
            <w:pPr>
              <w:autoSpaceDE w:val="0"/>
              <w:autoSpaceDN w:val="0"/>
              <w:adjustRightInd w:val="0"/>
              <w:jc w:val="center"/>
              <w:rPr>
                <w:b/>
                <w:bCs/>
              </w:rPr>
            </w:pPr>
            <w:r w:rsidRPr="00900556">
              <w:rPr>
                <w:b/>
                <w:bCs/>
                <w:sz w:val="22"/>
                <w:szCs w:val="22"/>
              </w:rPr>
              <w:t>Percentage of Expenditures to be financed</w:t>
            </w:r>
          </w:p>
        </w:tc>
      </w:tr>
      <w:tr w:rsidR="00CC31A9" w:rsidRPr="00900556" w:rsidTr="0058540F">
        <w:trPr>
          <w:jc w:val="center"/>
        </w:trPr>
        <w:tc>
          <w:tcPr>
            <w:tcW w:w="4050" w:type="dxa"/>
          </w:tcPr>
          <w:p w:rsidR="00CC31A9" w:rsidRPr="00900556" w:rsidRDefault="00CC31A9" w:rsidP="0058540F">
            <w:pPr>
              <w:autoSpaceDE w:val="0"/>
              <w:autoSpaceDN w:val="0"/>
              <w:adjustRightInd w:val="0"/>
              <w:ind w:left="90"/>
              <w:jc w:val="both"/>
            </w:pPr>
          </w:p>
        </w:tc>
        <w:tc>
          <w:tcPr>
            <w:tcW w:w="2349" w:type="dxa"/>
          </w:tcPr>
          <w:p w:rsidR="00CC31A9" w:rsidRPr="00900556" w:rsidRDefault="00CC31A9" w:rsidP="0058540F">
            <w:pPr>
              <w:autoSpaceDE w:val="0"/>
              <w:autoSpaceDN w:val="0"/>
              <w:adjustRightInd w:val="0"/>
              <w:jc w:val="center"/>
            </w:pPr>
          </w:p>
        </w:tc>
        <w:tc>
          <w:tcPr>
            <w:tcW w:w="2349" w:type="dxa"/>
          </w:tcPr>
          <w:p w:rsidR="00CC31A9" w:rsidRPr="00900556" w:rsidRDefault="00CC31A9" w:rsidP="0058540F">
            <w:pPr>
              <w:autoSpaceDE w:val="0"/>
              <w:autoSpaceDN w:val="0"/>
              <w:adjustRightInd w:val="0"/>
              <w:jc w:val="center"/>
            </w:pPr>
          </w:p>
        </w:tc>
      </w:tr>
      <w:tr w:rsidR="00CC31A9" w:rsidRPr="00900556" w:rsidTr="0058540F">
        <w:trPr>
          <w:jc w:val="center"/>
        </w:trPr>
        <w:tc>
          <w:tcPr>
            <w:tcW w:w="4050" w:type="dxa"/>
          </w:tcPr>
          <w:p w:rsidR="00CC31A9" w:rsidRPr="00900556" w:rsidRDefault="00CC31A9" w:rsidP="0058540F">
            <w:pPr>
              <w:autoSpaceDE w:val="0"/>
              <w:autoSpaceDN w:val="0"/>
              <w:adjustRightInd w:val="0"/>
              <w:ind w:left="90"/>
              <w:jc w:val="both"/>
            </w:pPr>
          </w:p>
        </w:tc>
        <w:tc>
          <w:tcPr>
            <w:tcW w:w="2349" w:type="dxa"/>
          </w:tcPr>
          <w:p w:rsidR="00CC31A9" w:rsidRPr="00900556" w:rsidRDefault="00CC31A9" w:rsidP="0058540F">
            <w:pPr>
              <w:autoSpaceDE w:val="0"/>
              <w:autoSpaceDN w:val="0"/>
              <w:adjustRightInd w:val="0"/>
              <w:jc w:val="center"/>
            </w:pPr>
          </w:p>
        </w:tc>
        <w:tc>
          <w:tcPr>
            <w:tcW w:w="2349" w:type="dxa"/>
          </w:tcPr>
          <w:p w:rsidR="00CC31A9" w:rsidRPr="00900556" w:rsidRDefault="00CC31A9" w:rsidP="0058540F">
            <w:pPr>
              <w:autoSpaceDE w:val="0"/>
              <w:autoSpaceDN w:val="0"/>
              <w:adjustRightInd w:val="0"/>
              <w:jc w:val="center"/>
            </w:pPr>
          </w:p>
        </w:tc>
      </w:tr>
      <w:tr w:rsidR="00CC31A9" w:rsidRPr="00900556" w:rsidTr="0058540F">
        <w:trPr>
          <w:jc w:val="center"/>
        </w:trPr>
        <w:tc>
          <w:tcPr>
            <w:tcW w:w="4050" w:type="dxa"/>
          </w:tcPr>
          <w:p w:rsidR="00CC31A9" w:rsidRPr="00900556" w:rsidRDefault="00CC31A9" w:rsidP="0058540F">
            <w:pPr>
              <w:autoSpaceDE w:val="0"/>
              <w:autoSpaceDN w:val="0"/>
              <w:adjustRightInd w:val="0"/>
              <w:jc w:val="both"/>
              <w:rPr>
                <w:b/>
                <w:bCs/>
              </w:rPr>
            </w:pPr>
            <w:r w:rsidRPr="00900556">
              <w:rPr>
                <w:b/>
                <w:bCs/>
                <w:sz w:val="22"/>
                <w:szCs w:val="22"/>
              </w:rPr>
              <w:t>TOTAL AMOUNT</w:t>
            </w:r>
          </w:p>
        </w:tc>
        <w:tc>
          <w:tcPr>
            <w:tcW w:w="2349" w:type="dxa"/>
          </w:tcPr>
          <w:p w:rsidR="00CC31A9" w:rsidRPr="00900556" w:rsidRDefault="00CC31A9" w:rsidP="0058540F">
            <w:pPr>
              <w:autoSpaceDE w:val="0"/>
              <w:autoSpaceDN w:val="0"/>
              <w:adjustRightInd w:val="0"/>
              <w:jc w:val="center"/>
            </w:pPr>
          </w:p>
        </w:tc>
        <w:tc>
          <w:tcPr>
            <w:tcW w:w="2349" w:type="dxa"/>
          </w:tcPr>
          <w:p w:rsidR="00CC31A9" w:rsidRPr="00900556" w:rsidRDefault="00CC31A9" w:rsidP="0058540F">
            <w:pPr>
              <w:autoSpaceDE w:val="0"/>
              <w:autoSpaceDN w:val="0"/>
              <w:adjustRightInd w:val="0"/>
              <w:jc w:val="both"/>
            </w:pPr>
          </w:p>
        </w:tc>
      </w:tr>
    </w:tbl>
    <w:p w:rsidR="00CC31A9" w:rsidRPr="00900556" w:rsidRDefault="00CC31A9" w:rsidP="00CC31A9">
      <w:pPr>
        <w:pStyle w:val="Paragraph"/>
        <w:numPr>
          <w:ilvl w:val="0"/>
          <w:numId w:val="0"/>
        </w:numPr>
      </w:pPr>
    </w:p>
    <w:p w:rsidR="00CC31A9" w:rsidRPr="00900556" w:rsidRDefault="00CC31A9" w:rsidP="00C52EFD">
      <w:pPr>
        <w:pStyle w:val="Paragraph"/>
        <w:numPr>
          <w:ilvl w:val="1"/>
          <w:numId w:val="18"/>
        </w:numPr>
        <w:ind w:left="709" w:hanging="709"/>
        <w:rPr>
          <w:b/>
          <w:lang w:val="en-US"/>
        </w:rPr>
      </w:pPr>
      <w:r w:rsidRPr="00900556">
        <w:rPr>
          <w:b/>
          <w:lang w:val="en-US"/>
        </w:rPr>
        <w:t>Procurement</w:t>
      </w:r>
    </w:p>
    <w:p w:rsidR="00CC31A9" w:rsidRPr="00900556" w:rsidRDefault="00CC31A9" w:rsidP="00CC31A9">
      <w:pPr>
        <w:pStyle w:val="NumberedParagraph"/>
        <w:numPr>
          <w:ilvl w:val="0"/>
          <w:numId w:val="3"/>
        </w:numPr>
        <w:ind w:left="0" w:firstLine="0"/>
      </w:pPr>
      <w:r w:rsidRPr="00900556">
        <w:rPr>
          <w:b/>
          <w:i/>
        </w:rPr>
        <w:t>Procurement Arrangements</w:t>
      </w:r>
      <w:r w:rsidRPr="00900556">
        <w:t>.  Procurement for the proposed project will be carried out in accordance with the World Bank’s “Guidelines: Procurement under IBRD Loans and IDA Credits,” dated May 2004 and revised October 2006 and May 2010 (Procurement Guidelines); and “Guidelines: Selection and Employment of Consultants by World Bank Borrowers,” dated May 2004 and revised October 2006 and May 2010 (Consultant Guidelines); and the provisions stipulated in the Grant Agreement</w:t>
      </w:r>
      <w:r w:rsidRPr="00900556">
        <w:rPr>
          <w:color w:val="000000" w:themeColor="text1"/>
        </w:rPr>
        <w:t>.</w:t>
      </w:r>
    </w:p>
    <w:p w:rsidR="00CC31A9" w:rsidRPr="00900556" w:rsidRDefault="00CC31A9" w:rsidP="00CC31A9">
      <w:pPr>
        <w:pStyle w:val="NumberedParagraph"/>
        <w:numPr>
          <w:ilvl w:val="0"/>
          <w:numId w:val="3"/>
        </w:numPr>
        <w:ind w:left="0" w:firstLine="0"/>
      </w:pPr>
      <w:r w:rsidRPr="00900556">
        <w:rPr>
          <w:bCs/>
          <w:color w:val="000000" w:themeColor="text1"/>
        </w:rPr>
        <w:t>The Republic of Kiribati Procurement Act of 2002 (which is based on the UNCITRAL Model Law on Procurement of Goods, Constructions and Services), is applicable to all public procurement other than procurement relating to national defense, national security, the Plant and Quarantine Ordinance, and exclusions identified in the Procurement Regulations (yet to be prepared).</w:t>
      </w:r>
      <w:r w:rsidRPr="00900556">
        <w:t xml:space="preserve">  As provided under the Act, a Central Procurement Review Board (CPRB) was set up, chaired by the Secretary to the Office of the President/Office of Te Beretitenti (OB).  CPRB is responsible for authorizing contracts over AU$50,000.  In addition, a Procurement Support Unit was set up in MFED, which provides secretariat support to the CPRB.  An assessment of the Act conducted by the Bank in July 2005 (for KAP II) concluded that it forms a sound basis for procurement of goods and works under NCB procedures, acceptable to the Bank.  However, although the Act authorized MFED to promulgate Procurement Regulations (which would have provided detail guidance for procuring entities), such regulations are yet to be prepared.  In addition, the local private sector (contractor/supplier industry) does not appear to have developed at the same pace as legislation.</w:t>
      </w:r>
    </w:p>
    <w:p w:rsidR="00CC31A9" w:rsidRPr="00900556" w:rsidRDefault="00CC31A9" w:rsidP="00CC31A9">
      <w:pPr>
        <w:pStyle w:val="NumberedParagraph"/>
        <w:numPr>
          <w:ilvl w:val="0"/>
          <w:numId w:val="3"/>
        </w:numPr>
        <w:ind w:left="0" w:firstLine="0"/>
      </w:pPr>
      <w:r w:rsidRPr="00900556">
        <w:t>While supervision/implementation of the various components under the project will be carried out by the respective line ministries (MPWU/PUB, MHMS, MELAD, SRMU), all procurement activities under the project will be processed by the Project Management Unit (PMU) under the OB, with the support, mentoring and oversight of the Senior Procurement Advisor of the central PMU established in the Ministry of Finance for two other Bank-financed infrastructure projects.  All procurement and financial management functions may eventually be transferred to the central PMU in Ministry of Finance which would act as service provider for the KAP III Project Management Unit, if Government so decides.</w:t>
      </w:r>
    </w:p>
    <w:p w:rsidR="00CC31A9" w:rsidRPr="00900556" w:rsidRDefault="00CC31A9" w:rsidP="00CC31A9">
      <w:pPr>
        <w:pStyle w:val="NumberedParagraph"/>
        <w:numPr>
          <w:ilvl w:val="0"/>
          <w:numId w:val="3"/>
        </w:numPr>
        <w:ind w:left="0" w:firstLine="0"/>
      </w:pPr>
      <w:r w:rsidRPr="00900556">
        <w:rPr>
          <w:bCs/>
          <w:color w:val="000000"/>
        </w:rPr>
        <w:t>Procurement activities under KAP III will be similar to those which were undertaken under KAP II with, in addition, the inclusion of community participation in procurement as an option for the implementation of the Disaster Risk Management Fund through a small grants scheme.  The types of items to be procured under different expenditure categories are described in general below.</w:t>
      </w:r>
      <w:r w:rsidRPr="00900556">
        <w:rPr>
          <w:bCs/>
          <w:color w:val="FF0000"/>
        </w:rPr>
        <w:t xml:space="preserve">  </w:t>
      </w:r>
      <w:r w:rsidRPr="00900556">
        <w:t xml:space="preserve">For each contract to be financed by the Grant, the different procurement and consultant selection methods, estimated costs, prior review requirements, and time frames will be agreed between the OB and the Bank task team, and provided in the detailed Procurement Plan.  The Procurement Plan will be updated at least annually or as required, to reflect actual project </w:t>
      </w:r>
      <w:r w:rsidRPr="00900556">
        <w:rPr>
          <w:bCs/>
          <w:color w:val="000000"/>
        </w:rPr>
        <w:t>implementation</w:t>
      </w:r>
      <w:r w:rsidRPr="00900556">
        <w:t xml:space="preserve"> needs and improvements in institutional capacity.</w:t>
      </w:r>
    </w:p>
    <w:p w:rsidR="00CC31A9" w:rsidRPr="00900556" w:rsidRDefault="00CC31A9" w:rsidP="00CC31A9">
      <w:pPr>
        <w:pStyle w:val="NumberedParagraph"/>
        <w:numPr>
          <w:ilvl w:val="0"/>
          <w:numId w:val="3"/>
        </w:numPr>
        <w:ind w:left="0" w:firstLine="0"/>
        <w:rPr>
          <w:lang w:bidi="th-TH"/>
        </w:rPr>
      </w:pPr>
      <w:r w:rsidRPr="00900556">
        <w:rPr>
          <w:b/>
          <w:i/>
        </w:rPr>
        <w:t>Procurement of Works.</w:t>
      </w:r>
      <w:r w:rsidRPr="00900556">
        <w:t xml:space="preserve"> Works to be procured under the project include installation of water abstraction galleries, water supply pipe network rehabilitation, rainwater harvesting storage facilities, and shoreline protection and related works.  International competitive bidding (</w:t>
      </w:r>
      <w:r w:rsidRPr="00900556">
        <w:rPr>
          <w:lang w:bidi="th-TH"/>
        </w:rPr>
        <w:t xml:space="preserve">ICB) </w:t>
      </w:r>
      <w:r w:rsidRPr="00900556">
        <w:t xml:space="preserve">procedures </w:t>
      </w:r>
      <w:r w:rsidRPr="00900556">
        <w:rPr>
          <w:lang w:bidi="th-TH"/>
        </w:rPr>
        <w:t>shall be used for procurement of works estimated to cost US$250,000 or more per contract.</w:t>
      </w:r>
      <w:r w:rsidRPr="00900556">
        <w:t xml:space="preserve">  Contracts estimated to cost less than US$250,000 (which will be a major share of the works contracts) will be procured following national competitive bidding (NCB) procedures or through force account (FA) under MPWU as they have the past experience, have developed procedures for FA acceptable to the Bank, and contractor availability for such works is limited. Procurement of very small works costing less than US$50,000 may be awarded based on shopping procedures, as defined in paragraph 3.5 of the Procurement Guidelines.</w:t>
      </w:r>
      <w:r w:rsidRPr="00900556">
        <w:rPr>
          <w:color w:val="000000"/>
        </w:rPr>
        <w:t xml:space="preserve">  Community participation in procurement will be used for community-based initiatives (such as behavior change programs, mangrove replanting, and rainwater harvesting system maintenance) and under the disaster fund small grants scheme, in accordance with the provisions of paragraph 3.17 of the Procurement Guidelines.  Works contracts under NCB would largely comprise supply of labor, transport, plant and equipment, while the major portion of the materials requirements will be provided by the PMU.  This approach is based on lessons from KAP II where it was found that local contractors are not yet geared to processing their material requirements in a timely and cost-effective manner, taking into consideration shipping constraints.  The NCB documents currently in use for KAP II, which have been agreed with the Bank, will be used but will be appropriately revised to allow for supply of major material requirements under separate goods contracts.</w:t>
      </w:r>
    </w:p>
    <w:p w:rsidR="00CC31A9" w:rsidRPr="00900556" w:rsidRDefault="00CC31A9" w:rsidP="00CC31A9">
      <w:pPr>
        <w:pStyle w:val="NumberedParagraph"/>
        <w:numPr>
          <w:ilvl w:val="0"/>
          <w:numId w:val="3"/>
        </w:numPr>
        <w:ind w:left="0" w:firstLine="0"/>
        <w:rPr>
          <w:lang w:bidi="th-TH"/>
        </w:rPr>
      </w:pPr>
      <w:r w:rsidRPr="00900556">
        <w:rPr>
          <w:b/>
          <w:i/>
        </w:rPr>
        <w:t>Procurement of Goods and Non-consultant Services.</w:t>
      </w:r>
      <w:r w:rsidRPr="00900556">
        <w:t xml:space="preserve"> </w:t>
      </w:r>
      <w:r w:rsidRPr="00900556">
        <w:rPr>
          <w:lang w:bidi="th-TH"/>
        </w:rPr>
        <w:t>Goods to be procured under this project include measuring, monitoring and training equipment for water and land reserve management programs, water quality and salinity testing equipment, possibly GIS equipment, communication material, and office equipment</w:t>
      </w:r>
      <w:r w:rsidRPr="00900556">
        <w:rPr>
          <w:iCs/>
          <w:color w:val="000000"/>
        </w:rPr>
        <w:t xml:space="preserve">.  Materials for works contracts, which would require large volumes to be imported at various stages of construction, would be procured by the PMU and supplied to the contractors or MPWU, as the case may be.  </w:t>
      </w:r>
      <w:r w:rsidRPr="00900556">
        <w:rPr>
          <w:lang w:bidi="th-TH"/>
        </w:rPr>
        <w:t>ICB procedures shall be used for procurement of goods estimated to cost US$100,000 or more per contract.  NCB procedures may be used for procurement of goods estimated to cost less than US$100,000 per contract where the goods could be supplied locally at competitive prices.  Shopping may be used to procure goods estimated to cost less than US$50,000 per contract.  Replacement equipment may be procured under direct contracting in cases where standardization is justifiable, and will be subject to prior agreement with the Bank.  The firm that is currently maintaining the Climate Change website (</w:t>
      </w:r>
      <w:hyperlink r:id="rId28" w:history="1">
        <w:r w:rsidRPr="00900556">
          <w:rPr>
            <w:rStyle w:val="Hyperlink"/>
            <w:lang w:bidi="th-TH"/>
          </w:rPr>
          <w:t>www.climate.gov.ki</w:t>
        </w:r>
      </w:hyperlink>
      <w:r w:rsidRPr="00900556">
        <w:rPr>
          <w:lang w:bidi="th-TH"/>
        </w:rPr>
        <w:t xml:space="preserve">) will continue to maintain the website for the project duration through direct contracting.  The firm will provide on-the-job training to dedicated staff in the OB to enable a smooth takeover of the website management at the end of the project. </w:t>
      </w:r>
      <w:r w:rsidRPr="00900556">
        <w:rPr>
          <w:color w:val="000000"/>
        </w:rPr>
        <w:t xml:space="preserve">Direct purchasing of small value items costing less than US$2,500 per purchase from local suppliers will be permitted, when obtaining and comparing quotations is not practical due to quality and distance considerations.  Although the option for procuring some goods through IAPSO was not utilized during KAP II, it will be retained for KAP III as the project scope is larger and it is possible this option may be used. </w:t>
      </w:r>
    </w:p>
    <w:p w:rsidR="00CC31A9" w:rsidRPr="00900556" w:rsidRDefault="00CC31A9" w:rsidP="00CC31A9">
      <w:pPr>
        <w:pStyle w:val="NumberedParagraph"/>
        <w:numPr>
          <w:ilvl w:val="0"/>
          <w:numId w:val="3"/>
        </w:numPr>
        <w:ind w:left="0" w:firstLine="0"/>
        <w:rPr>
          <w:bCs/>
        </w:rPr>
      </w:pPr>
      <w:r w:rsidRPr="00900556">
        <w:rPr>
          <w:b/>
          <w:i/>
        </w:rPr>
        <w:t>Selection of Consultants.</w:t>
      </w:r>
      <w:r w:rsidRPr="00900556">
        <w:rPr>
          <w:color w:val="0000FF"/>
        </w:rPr>
        <w:t xml:space="preserve">   </w:t>
      </w:r>
      <w:r w:rsidRPr="00900556">
        <w:rPr>
          <w:color w:val="000000"/>
        </w:rPr>
        <w:t>Consultant services for the project include hiring of individuals for technical advisory services, project coordination, procurement, logistics support, financial management, and monitoring and evaluation,</w:t>
      </w:r>
      <w:r w:rsidRPr="00900556">
        <w:t xml:space="preserve"> in accordance with the provisions of section V of the Consultant Guidelines</w:t>
      </w:r>
      <w:r w:rsidRPr="00900556">
        <w:rPr>
          <w:color w:val="000000"/>
        </w:rPr>
        <w:t>; and hiring of firms/non-governmental organizations for designs and construction supervision, specialized studies, development of governance structures and disaster response systems, capacity building and mentoring, audits, management of the small grants scheme, facilitation of community-based initiatives, and delivery of awareness programs.  The Quality and Cost Based Selection (QCBS) method will be the default method used for selection of consultant firms.  Selection based on Consultant’s Qualifications (CQS) may be used for contracts estimated to cost less than US$200,000 each.  Short lists of consultants for services estimated to cost less than US$200,000 equivalent per contract may comprise entirely of national consultants, in accordance with the provisions of paragraph 2.7 of the Consultant Guidelines.</w:t>
      </w:r>
      <w:r w:rsidRPr="00900556">
        <w:rPr>
          <w:b/>
          <w:color w:val="0000FF"/>
        </w:rPr>
        <w:t xml:space="preserve"> </w:t>
      </w:r>
      <w:r w:rsidRPr="00900556">
        <w:rPr>
          <w:bCs/>
          <w:color w:val="0000FF"/>
        </w:rPr>
        <w:t xml:space="preserve"> </w:t>
      </w:r>
      <w:r w:rsidRPr="00900556">
        <w:rPr>
          <w:bCs/>
        </w:rPr>
        <w:t>Due to the ‘climate adaptation’ focus of the project it is likely that certain small and specialized assignments may, subject to prior agreement with the Bank, be assigned to firms or individuals on single-source basis in accordance with the provisions of paragraphs 3.9 through 3.13, and 5.4 respectively of the Consultant Guidelines.  Additionally, to maintain continuity with activities initiated under KAP II, the services of some individuals currently providing technical advisory support may be continued, subject to prior agreement with the Bank.</w:t>
      </w:r>
    </w:p>
    <w:p w:rsidR="00CC31A9" w:rsidRPr="00900556" w:rsidRDefault="00CC31A9" w:rsidP="00CC31A9">
      <w:pPr>
        <w:pStyle w:val="NumberedParagraph"/>
        <w:numPr>
          <w:ilvl w:val="0"/>
          <w:numId w:val="3"/>
        </w:numPr>
        <w:ind w:left="0" w:firstLine="0"/>
        <w:rPr>
          <w:bCs/>
        </w:rPr>
      </w:pPr>
      <w:r w:rsidRPr="00900556">
        <w:rPr>
          <w:b/>
          <w:bCs/>
          <w:i/>
        </w:rPr>
        <w:t>Procurement under the Small Grants Scheme (SGS) proposed to support the Disaster Risk Management Fund</w:t>
      </w:r>
      <w:r w:rsidRPr="00900556">
        <w:rPr>
          <w:b/>
          <w:bCs/>
        </w:rPr>
        <w:t xml:space="preserve">.  </w:t>
      </w:r>
      <w:r w:rsidRPr="00900556">
        <w:rPr>
          <w:color w:val="000000"/>
        </w:rPr>
        <w:t>Items to be financed under the SGS will include construction materials, vehicle and plant hire, and commodities such as mangrove seedlings.  While MPWU will procure/hire and provide a major portion of the goods and equipment under the SGS, community groups will be afforded an option to procure small value items (less than US$5,000 per item), following</w:t>
      </w:r>
      <w:r w:rsidRPr="00900556">
        <w:rPr>
          <w:bCs/>
        </w:rPr>
        <w:t xml:space="preserve"> </w:t>
      </w:r>
      <w:r w:rsidRPr="00900556">
        <w:rPr>
          <w:color w:val="000000"/>
        </w:rPr>
        <w:t xml:space="preserve">community participation in procurement (CPP) procedures.  These procedures will be detailed in the </w:t>
      </w:r>
      <w:r w:rsidRPr="00900556">
        <w:rPr>
          <w:bCs/>
          <w:color w:val="000000"/>
        </w:rPr>
        <w:t>Disaster Risk Management Fund</w:t>
      </w:r>
      <w:r w:rsidRPr="00900556">
        <w:rPr>
          <w:color w:val="000000"/>
        </w:rPr>
        <w:t xml:space="preserve"> operational manual, wherein Communities and/or Island/Town Councils will be required to follow shopping procedures, wherever practical, while direct purchasing will be permitted as an option, with adequate publicity being maintained within the communities on suppliers and their prices.</w:t>
      </w:r>
    </w:p>
    <w:p w:rsidR="00CC31A9" w:rsidRPr="00900556" w:rsidRDefault="00CC31A9" w:rsidP="00CC31A9">
      <w:pPr>
        <w:pStyle w:val="NumberedParagraph"/>
        <w:numPr>
          <w:ilvl w:val="0"/>
          <w:numId w:val="3"/>
        </w:numPr>
        <w:ind w:left="0" w:firstLine="0"/>
        <w:rPr>
          <w:bCs/>
        </w:rPr>
      </w:pPr>
      <w:r w:rsidRPr="00F218F4">
        <w:rPr>
          <w:b/>
          <w:i/>
          <w:highlight w:val="yellow"/>
        </w:rPr>
        <w:t>Advance Procurement Actions.</w:t>
      </w:r>
      <w:r w:rsidRPr="00F218F4">
        <w:rPr>
          <w:rFonts w:ascii="Times New Roman Bold" w:hAnsi="Times New Roman Bold"/>
          <w:b/>
          <w:highlight w:val="yellow"/>
        </w:rPr>
        <w:t xml:space="preserve">  </w:t>
      </w:r>
      <w:r w:rsidR="00F218F4">
        <w:rPr>
          <w:highlight w:val="yellow"/>
        </w:rPr>
        <w:t>The Government has already carried out the s</w:t>
      </w:r>
      <w:r w:rsidRPr="00F218F4">
        <w:rPr>
          <w:color w:val="000000"/>
          <w:highlight w:val="yellow"/>
        </w:rPr>
        <w:t xml:space="preserve">election of individual consultants to staff the PMU and key government agencies, in the aggregate of US$ AA million, </w:t>
      </w:r>
      <w:r w:rsidR="00F42049" w:rsidRPr="00F218F4">
        <w:rPr>
          <w:color w:val="000000"/>
          <w:highlight w:val="yellow"/>
        </w:rPr>
        <w:t>and procurement of works for rain</w:t>
      </w:r>
      <w:r w:rsidR="00F218F4">
        <w:rPr>
          <w:color w:val="000000"/>
          <w:highlight w:val="yellow"/>
        </w:rPr>
        <w:t>water harvesting at Banaba in the aggregate of US$ AA million</w:t>
      </w:r>
      <w:r w:rsidRPr="00F218F4">
        <w:rPr>
          <w:color w:val="000000"/>
          <w:highlight w:val="yellow"/>
        </w:rPr>
        <w:t xml:space="preserve">. </w:t>
      </w:r>
      <w:r w:rsidRPr="00F218F4">
        <w:rPr>
          <w:highlight w:val="yellow"/>
        </w:rPr>
        <w:t xml:space="preserve">The selection </w:t>
      </w:r>
      <w:r w:rsidR="00F42049" w:rsidRPr="00F218F4">
        <w:rPr>
          <w:highlight w:val="yellow"/>
        </w:rPr>
        <w:t xml:space="preserve">of consultants and procurement of works </w:t>
      </w:r>
      <w:r w:rsidRPr="00F218F4">
        <w:rPr>
          <w:highlight w:val="yellow"/>
        </w:rPr>
        <w:t xml:space="preserve">will be carried out in accordance with Bank’s </w:t>
      </w:r>
      <w:r w:rsidR="00F42049" w:rsidRPr="00F218F4">
        <w:rPr>
          <w:highlight w:val="yellow"/>
        </w:rPr>
        <w:t xml:space="preserve">Procurement and </w:t>
      </w:r>
      <w:r w:rsidRPr="00F218F4">
        <w:rPr>
          <w:highlight w:val="yellow"/>
        </w:rPr>
        <w:t>Consultant Guidelines for the contrac</w:t>
      </w:r>
      <w:r w:rsidR="008274F4" w:rsidRPr="00F218F4">
        <w:rPr>
          <w:highlight w:val="yellow"/>
        </w:rPr>
        <w:t>ts to be eligible for retro</w:t>
      </w:r>
      <w:r w:rsidRPr="00F218F4">
        <w:rPr>
          <w:highlight w:val="yellow"/>
        </w:rPr>
        <w:t>active financing. The prior review process by the Bank will be followed.</w:t>
      </w:r>
      <w:r w:rsidRPr="00900556">
        <w:t xml:space="preserve"> </w:t>
      </w:r>
    </w:p>
    <w:p w:rsidR="00CC31A9" w:rsidRPr="00900556" w:rsidRDefault="00CC31A9" w:rsidP="00CC31A9">
      <w:pPr>
        <w:pStyle w:val="NumberedParagraph"/>
        <w:numPr>
          <w:ilvl w:val="0"/>
          <w:numId w:val="3"/>
        </w:numPr>
        <w:ind w:left="0" w:firstLine="0"/>
        <w:rPr>
          <w:bCs/>
        </w:rPr>
      </w:pPr>
      <w:r w:rsidRPr="00900556">
        <w:rPr>
          <w:b/>
          <w:bCs/>
          <w:i/>
        </w:rPr>
        <w:t>Assessment of the Agency’s Capacity to Implement Procurement</w:t>
      </w:r>
      <w:r w:rsidRPr="00900556">
        <w:rPr>
          <w:bCs/>
        </w:rPr>
        <w:t>.  A procurement capacity and risk assessment was conducted during appraisal for the purpose of validating/updating the findings of the assessment previously conducted in July/December 2005 for KAPII.  The risks identified for KAP II remain the same, while there has been some improvement in the level of understanding of procurement practices through participation of staff in the evaluation process.  The OB continues to be limited in staff availability for carrying out procurement activities. Under KAP II, the PMU hired an international procurement advisor (part-time) and a national procurement officer (full-time) for procurement processing, and design and supervision consultants for technical support.  Following a procurement post review conducted by Bank staff in May/June 2008 on KAP II, measures were taken to increase the international procurement advisor’s in-country support and better facilities were provided for recordkeeping. The capacity of MPWU also continues to be constrained, with limited staff available for contract supervision and administration.  GOK will take steps to address this issue on a priority basis, by deploying dedicated staff to work in tandem with the project consultants to ensure that knowledge transfer takes place during the life of the project.  A review of procurement of materials for the force account works undertaken by MPWU (which followed the Government shopping/NCB procedures) revealed poor supplier responses, and contractual delays.</w:t>
      </w:r>
      <w:r w:rsidR="00F42049" w:rsidRPr="00900556">
        <w:rPr>
          <w:bCs/>
        </w:rPr>
        <w:t xml:space="preserve"> </w:t>
      </w:r>
      <w:r w:rsidRPr="00900556">
        <w:rPr>
          <w:bCs/>
        </w:rPr>
        <w:t>The PMU for KAP II was delegated the authority to process procurement activities without having to obtain clearance from CPRB, irrespective of the value. However, the Secretary/OB, who chairs the CPRB, clears and signs all contracts in his capacity as Project Director.  Consultation with local works contractors revealed that, while they do have the experience in works of a similar nature as will be financed under the project, they are not geared towards planning and handling large material orders due to shipping, communication and other constraints.</w:t>
      </w:r>
      <w:r w:rsidRPr="00900556">
        <w:t xml:space="preserve"> </w:t>
      </w:r>
    </w:p>
    <w:p w:rsidR="00CC31A9" w:rsidRPr="00900556" w:rsidRDefault="00CC31A9" w:rsidP="00CC31A9">
      <w:pPr>
        <w:pStyle w:val="NumberedParagraph"/>
        <w:numPr>
          <w:ilvl w:val="0"/>
          <w:numId w:val="3"/>
        </w:numPr>
        <w:ind w:left="0" w:firstLine="0"/>
        <w:rPr>
          <w:bCs/>
        </w:rPr>
      </w:pPr>
      <w:r w:rsidRPr="00900556">
        <w:rPr>
          <w:bCs/>
        </w:rPr>
        <w:t xml:space="preserve">The Strategic Risk Management Unit is in the process of finalizing the Disaster Risk Management Fund operational manual. The fund currently provides financing for communities to repair public assets affected by disasters. Community proposals are prepared and costs </w:t>
      </w:r>
      <w:r w:rsidR="00F42049" w:rsidRPr="00900556">
        <w:rPr>
          <w:bCs/>
        </w:rPr>
        <w:t>are estimated</w:t>
      </w:r>
      <w:r w:rsidRPr="00900556">
        <w:rPr>
          <w:bCs/>
        </w:rPr>
        <w:t xml:space="preserve"> by MPWU. </w:t>
      </w:r>
      <w:r w:rsidR="00895ADE" w:rsidRPr="00900556">
        <w:rPr>
          <w:bCs/>
        </w:rPr>
        <w:t xml:space="preserve">The communities undertake the repair works using their own labor, while the goods and/or equipment are provided by MPWU. </w:t>
      </w:r>
      <w:r w:rsidRPr="00900556">
        <w:rPr>
          <w:bCs/>
        </w:rPr>
        <w:t xml:space="preserve">Delays can occur if the goods/equipment is not delivered in time by MPWU.    </w:t>
      </w:r>
    </w:p>
    <w:p w:rsidR="00CC31A9" w:rsidRPr="00900556" w:rsidRDefault="00CC31A9" w:rsidP="00CC31A9">
      <w:pPr>
        <w:pStyle w:val="NumberedParagraph"/>
        <w:numPr>
          <w:ilvl w:val="0"/>
          <w:numId w:val="3"/>
        </w:numPr>
        <w:ind w:left="0" w:firstLine="0"/>
        <w:rPr>
          <w:bCs/>
        </w:rPr>
      </w:pPr>
      <w:r w:rsidRPr="00900556">
        <w:rPr>
          <w:b/>
          <w:bCs/>
          <w:i/>
        </w:rPr>
        <w:t xml:space="preserve">Project </w:t>
      </w:r>
      <w:r w:rsidRPr="00900556">
        <w:rPr>
          <w:b/>
          <w:i/>
        </w:rPr>
        <w:t>Operational Manual</w:t>
      </w:r>
      <w:r w:rsidRPr="00900556">
        <w:rPr>
          <w:i/>
        </w:rPr>
        <w:t>.</w:t>
      </w:r>
      <w:r w:rsidRPr="00900556">
        <w:rPr>
          <w:b/>
        </w:rPr>
        <w:t xml:space="preserve">  </w:t>
      </w:r>
      <w:r w:rsidRPr="00900556">
        <w:t>An Operational Manual was prepared for KAP II, which includes a section on Procurement Arrangements.  The details provided are inadequate to guide project implementing staff and requires more detail on the processes and the documentation to be used.</w:t>
      </w:r>
    </w:p>
    <w:p w:rsidR="00CC31A9" w:rsidRPr="00900556" w:rsidRDefault="00CC31A9" w:rsidP="00CC31A9">
      <w:pPr>
        <w:pStyle w:val="NumberedParagraph"/>
        <w:numPr>
          <w:ilvl w:val="0"/>
          <w:numId w:val="3"/>
        </w:numPr>
        <w:ind w:left="0" w:firstLine="0"/>
      </w:pPr>
      <w:r w:rsidRPr="00900556">
        <w:rPr>
          <w:b/>
          <w:i/>
        </w:rPr>
        <w:t>Procurement Risk and Mitigation Measures</w:t>
      </w:r>
      <w:r w:rsidRPr="00900556">
        <w:t>.  The procurement-related risks identified under the project are as follows:</w:t>
      </w:r>
    </w:p>
    <w:p w:rsidR="00CC31A9" w:rsidRPr="00900556" w:rsidRDefault="00CC31A9" w:rsidP="00C52EFD">
      <w:pPr>
        <w:pStyle w:val="ListParagraph"/>
        <w:numPr>
          <w:ilvl w:val="0"/>
          <w:numId w:val="12"/>
        </w:numPr>
        <w:tabs>
          <w:tab w:val="left" w:pos="1134"/>
        </w:tabs>
        <w:ind w:left="1134" w:hanging="425"/>
        <w:rPr>
          <w:color w:val="000000"/>
        </w:rPr>
      </w:pPr>
      <w:r w:rsidRPr="00900556">
        <w:rPr>
          <w:color w:val="000000"/>
        </w:rPr>
        <w:t>Non-compliance with agreed procedures, and delays in procurement processing due to inadequate capacity and expertise in the OB.</w:t>
      </w:r>
    </w:p>
    <w:p w:rsidR="00CC31A9" w:rsidRPr="00900556" w:rsidRDefault="00CC31A9" w:rsidP="00C52EFD">
      <w:pPr>
        <w:pStyle w:val="ListParagraph"/>
        <w:numPr>
          <w:ilvl w:val="0"/>
          <w:numId w:val="12"/>
        </w:numPr>
        <w:tabs>
          <w:tab w:val="left" w:pos="1134"/>
        </w:tabs>
        <w:ind w:left="1134" w:hanging="425"/>
        <w:rPr>
          <w:color w:val="000000"/>
        </w:rPr>
      </w:pPr>
      <w:r w:rsidRPr="00900556">
        <w:rPr>
          <w:color w:val="000000"/>
        </w:rPr>
        <w:t>Reduced efficiency, contractual delays, and potential for mis-procurement, due to poor record-keeping and absence of regular monitoring and reporting.</w:t>
      </w:r>
    </w:p>
    <w:p w:rsidR="00CC31A9" w:rsidRPr="00900556" w:rsidRDefault="00CC31A9" w:rsidP="00C52EFD">
      <w:pPr>
        <w:pStyle w:val="ListParagraph"/>
        <w:numPr>
          <w:ilvl w:val="0"/>
          <w:numId w:val="12"/>
        </w:numPr>
        <w:tabs>
          <w:tab w:val="left" w:pos="1134"/>
        </w:tabs>
        <w:ind w:left="1134" w:hanging="425"/>
        <w:rPr>
          <w:color w:val="000000"/>
        </w:rPr>
      </w:pPr>
      <w:r w:rsidRPr="00900556">
        <w:rPr>
          <w:color w:val="000000"/>
        </w:rPr>
        <w:t>Poor quality of outputs due to weak contract management, resulting from inadequate supervision capacity in the implementing agencies.</w:t>
      </w:r>
    </w:p>
    <w:p w:rsidR="00CC31A9" w:rsidRPr="00900556" w:rsidRDefault="00CC31A9" w:rsidP="00CC31A9">
      <w:pPr>
        <w:tabs>
          <w:tab w:val="left" w:pos="480"/>
        </w:tabs>
        <w:jc w:val="both"/>
        <w:rPr>
          <w:szCs w:val="20"/>
        </w:rPr>
      </w:pPr>
    </w:p>
    <w:p w:rsidR="00CC31A9" w:rsidRPr="00900556" w:rsidRDefault="00CC31A9" w:rsidP="00CC31A9">
      <w:pPr>
        <w:pStyle w:val="NumberedParagraph"/>
        <w:numPr>
          <w:ilvl w:val="0"/>
          <w:numId w:val="3"/>
        </w:numPr>
        <w:ind w:left="0" w:firstLine="0"/>
        <w:rPr>
          <w:szCs w:val="20"/>
        </w:rPr>
      </w:pPr>
      <w:r w:rsidRPr="00900556">
        <w:t>The following mitigation measures to address the risks have been agreed between the OB and the Bank team:</w:t>
      </w:r>
    </w:p>
    <w:p w:rsidR="00CC31A9" w:rsidRPr="00900556" w:rsidRDefault="00CC31A9" w:rsidP="00C52EFD">
      <w:pPr>
        <w:pStyle w:val="ListParagraph"/>
        <w:numPr>
          <w:ilvl w:val="0"/>
          <w:numId w:val="12"/>
        </w:numPr>
        <w:tabs>
          <w:tab w:val="left" w:pos="1134"/>
        </w:tabs>
        <w:ind w:left="1134" w:hanging="425"/>
        <w:rPr>
          <w:color w:val="000000"/>
        </w:rPr>
      </w:pPr>
      <w:r w:rsidRPr="00900556">
        <w:rPr>
          <w:color w:val="000000"/>
        </w:rPr>
        <w:t>GOK will delegate to the PMU the full responsibility for processing all procurement activities under the project, as was provided under KAP II.</w:t>
      </w:r>
    </w:p>
    <w:p w:rsidR="00CC31A9" w:rsidRPr="00900556" w:rsidRDefault="00CC31A9" w:rsidP="00C52EFD">
      <w:pPr>
        <w:pStyle w:val="ListParagraph"/>
        <w:numPr>
          <w:ilvl w:val="0"/>
          <w:numId w:val="12"/>
        </w:numPr>
        <w:tabs>
          <w:tab w:val="left" w:pos="1134"/>
        </w:tabs>
        <w:ind w:left="1134" w:hanging="425"/>
        <w:rPr>
          <w:color w:val="000000"/>
        </w:rPr>
      </w:pPr>
      <w:r w:rsidRPr="00900556">
        <w:t>The procurement section in the Operational Manual will be further refined to include more details on the internal processing arrangements, and the templates and documents to be used for KAPIII.  In addition, the guidelines developed for force account works will be included in this section.</w:t>
      </w:r>
      <w:r w:rsidRPr="00900556">
        <w:rPr>
          <w:color w:val="000000"/>
        </w:rPr>
        <w:t xml:space="preserve">  The PMU will ensure that the manual is disseminated to all relevant staff within the implementing agencies.</w:t>
      </w:r>
    </w:p>
    <w:p w:rsidR="00CC31A9" w:rsidRPr="00900556" w:rsidRDefault="00CC31A9" w:rsidP="00C52EFD">
      <w:pPr>
        <w:pStyle w:val="ListParagraph"/>
        <w:numPr>
          <w:ilvl w:val="0"/>
          <w:numId w:val="12"/>
        </w:numPr>
        <w:tabs>
          <w:tab w:val="left" w:pos="1134"/>
        </w:tabs>
        <w:ind w:left="1134" w:hanging="425"/>
        <w:rPr>
          <w:color w:val="000000"/>
        </w:rPr>
      </w:pPr>
      <w:r w:rsidRPr="00900556">
        <w:rPr>
          <w:color w:val="000000"/>
          <w:szCs w:val="20"/>
        </w:rPr>
        <w:t>A procurement advisor hired by the central PMU in MFED for two other Bank financed infrastructure projects will provide mentoring and oversight to the KAP III PMU, with adequate country-based input. (S/he will also be responsible for developing and updating the procurement section of the Operational Manual).  Additionally, a full-time procurement officer will be hired locally and will be provided training relating to the Bank guidelines. [In the event the PMU in the MFED is set up earlier, with a procurement advisor on board, this same person may be assigned to assist KAP III, in place of hiring an additional advisor]</w:t>
      </w:r>
    </w:p>
    <w:p w:rsidR="00CC31A9" w:rsidRPr="00900556" w:rsidRDefault="00CC31A9" w:rsidP="00C52EFD">
      <w:pPr>
        <w:pStyle w:val="ListParagraph"/>
        <w:numPr>
          <w:ilvl w:val="0"/>
          <w:numId w:val="12"/>
        </w:numPr>
        <w:tabs>
          <w:tab w:val="left" w:pos="1134"/>
        </w:tabs>
        <w:ind w:left="1134" w:hanging="425"/>
        <w:rPr>
          <w:color w:val="000000"/>
        </w:rPr>
      </w:pPr>
      <w:r w:rsidRPr="00900556">
        <w:rPr>
          <w:color w:val="000000"/>
        </w:rPr>
        <w:t>A checklist of records to be maintained has been agreed with the Bank team; OB (or MFED once procurement and financial management services are transferred) will allocate adequate space and secure storage for project recordkeeping.</w:t>
      </w:r>
    </w:p>
    <w:p w:rsidR="00CC31A9" w:rsidRPr="00900556" w:rsidRDefault="00CC31A9" w:rsidP="00C52EFD">
      <w:pPr>
        <w:pStyle w:val="ListParagraph"/>
        <w:numPr>
          <w:ilvl w:val="0"/>
          <w:numId w:val="12"/>
        </w:numPr>
        <w:tabs>
          <w:tab w:val="left" w:pos="1134"/>
        </w:tabs>
        <w:ind w:left="1134" w:hanging="425"/>
        <w:rPr>
          <w:color w:val="000000"/>
        </w:rPr>
      </w:pPr>
      <w:r w:rsidRPr="00900556">
        <w:rPr>
          <w:color w:val="000000"/>
        </w:rPr>
        <w:t>At least two procurement-related monitoring indicators will be agreed with the Bank team and a procurement progress report will be prepared every six months, together with the procurement plan update.</w:t>
      </w:r>
    </w:p>
    <w:p w:rsidR="00CC31A9" w:rsidRPr="00900556" w:rsidRDefault="00CC31A9" w:rsidP="00C52EFD">
      <w:pPr>
        <w:pStyle w:val="ListParagraph"/>
        <w:numPr>
          <w:ilvl w:val="0"/>
          <w:numId w:val="12"/>
        </w:numPr>
        <w:tabs>
          <w:tab w:val="left" w:pos="1134"/>
        </w:tabs>
        <w:ind w:left="1134" w:hanging="425"/>
        <w:rPr>
          <w:color w:val="000000"/>
        </w:rPr>
      </w:pPr>
      <w:r w:rsidRPr="00900556">
        <w:rPr>
          <w:color w:val="000000"/>
        </w:rPr>
        <w:t xml:space="preserve">Adequate technical specialists will be hired by the PMU to assist in contract supervision and administration.  Additionally, the implementing agencies will ensure that counterpart </w:t>
      </w:r>
      <w:r w:rsidR="009E73C1" w:rsidRPr="00900556">
        <w:rPr>
          <w:color w:val="000000"/>
        </w:rPr>
        <w:t xml:space="preserve">staff is </w:t>
      </w:r>
      <w:r w:rsidRPr="00900556">
        <w:rPr>
          <w:color w:val="000000"/>
        </w:rPr>
        <w:t>assigned to work with these specialists, to ensure there is adequate knowledge transfer by the end of the project.</w:t>
      </w:r>
    </w:p>
    <w:p w:rsidR="00CC31A9" w:rsidRPr="00900556" w:rsidRDefault="00CC31A9" w:rsidP="00CC31A9">
      <w:pPr>
        <w:tabs>
          <w:tab w:val="left" w:pos="480"/>
        </w:tabs>
        <w:jc w:val="both"/>
        <w:rPr>
          <w:szCs w:val="20"/>
        </w:rPr>
      </w:pPr>
    </w:p>
    <w:p w:rsidR="00CC31A9" w:rsidRPr="00900556" w:rsidRDefault="00CC31A9" w:rsidP="00CC31A9">
      <w:pPr>
        <w:pStyle w:val="NumberedParagraph"/>
        <w:numPr>
          <w:ilvl w:val="0"/>
          <w:numId w:val="3"/>
        </w:numPr>
        <w:ind w:left="0" w:firstLine="0"/>
        <w:rPr>
          <w:szCs w:val="20"/>
        </w:rPr>
      </w:pPr>
      <w:r w:rsidRPr="00900556">
        <w:t>The overall procurement-related risk is high, and subject to implementation of the mitigation measures, could reduce to substantial.</w:t>
      </w:r>
    </w:p>
    <w:p w:rsidR="00CC31A9" w:rsidRPr="00900556" w:rsidRDefault="00CC31A9" w:rsidP="00CC31A9">
      <w:pPr>
        <w:pStyle w:val="NumberedParagraph"/>
        <w:numPr>
          <w:ilvl w:val="0"/>
          <w:numId w:val="3"/>
        </w:numPr>
        <w:ind w:left="0" w:firstLine="0"/>
        <w:rPr>
          <w:szCs w:val="20"/>
        </w:rPr>
      </w:pPr>
      <w:r w:rsidRPr="00900556">
        <w:rPr>
          <w:b/>
          <w:i/>
          <w:szCs w:val="20"/>
        </w:rPr>
        <w:t>Procurement Plan</w:t>
      </w:r>
      <w:r w:rsidRPr="00900556">
        <w:rPr>
          <w:szCs w:val="20"/>
        </w:rPr>
        <w:t xml:space="preserve">.  The Procurement Plan (PP) </w:t>
      </w:r>
      <w:r w:rsidRPr="00F218F4">
        <w:rPr>
          <w:szCs w:val="20"/>
          <w:highlight w:val="yellow"/>
        </w:rPr>
        <w:t>[to be]</w:t>
      </w:r>
      <w:r w:rsidRPr="00900556">
        <w:rPr>
          <w:szCs w:val="20"/>
        </w:rPr>
        <w:t xml:space="preserve"> developed by the OB/SRMU during appraisal (in consultation with the implementing agencies) </w:t>
      </w:r>
      <w:r w:rsidRPr="00900556">
        <w:t xml:space="preserve">provides the basis for the procurement methods and items subject to prior review.  </w:t>
      </w:r>
      <w:r w:rsidRPr="00F218F4">
        <w:rPr>
          <w:highlight w:val="yellow"/>
        </w:rPr>
        <w:t>[The PP agreed between the OB and the Bank Team on XXXX</w:t>
      </w:r>
      <w:r w:rsidRPr="00F218F4">
        <w:rPr>
          <w:color w:val="FF0000"/>
          <w:highlight w:val="yellow"/>
        </w:rPr>
        <w:t>l XX, 2011 [negotiations]</w:t>
      </w:r>
      <w:r w:rsidRPr="00F218F4">
        <w:rPr>
          <w:color w:val="000000"/>
          <w:highlight w:val="yellow"/>
        </w:rPr>
        <w:t xml:space="preserve"> </w:t>
      </w:r>
      <w:r w:rsidRPr="00F218F4">
        <w:rPr>
          <w:highlight w:val="yellow"/>
        </w:rPr>
        <w:t>is available at the OB/SRMU]</w:t>
      </w:r>
      <w:r w:rsidRPr="00F218F4">
        <w:rPr>
          <w:color w:val="000000" w:themeColor="text1"/>
          <w:highlight w:val="yellow"/>
        </w:rPr>
        <w:t>.</w:t>
      </w:r>
      <w:r w:rsidRPr="00900556">
        <w:rPr>
          <w:color w:val="000000" w:themeColor="text1"/>
        </w:rPr>
        <w:t xml:space="preserve">  </w:t>
      </w:r>
      <w:r w:rsidRPr="00900556">
        <w:t>It will also be available in the project’s database and on the Bank’s external website.  The plan will be updated in agreement with the Bank every six months, to reflect actual project implementation needs and improvements in institutional capacity.  Summaries of the key elements of the procurement activities are listed below in the following two tables:</w:t>
      </w:r>
    </w:p>
    <w:p w:rsidR="00CC31A9" w:rsidRPr="00900556" w:rsidRDefault="00CC31A9" w:rsidP="00CC31A9">
      <w:pPr>
        <w:pStyle w:val="Paragraph"/>
        <w:numPr>
          <w:ilvl w:val="0"/>
          <w:numId w:val="0"/>
        </w:numPr>
        <w:jc w:val="center"/>
        <w:rPr>
          <w:b/>
          <w:lang w:val="en-US"/>
        </w:rPr>
      </w:pPr>
      <w:r w:rsidRPr="00900556">
        <w:rPr>
          <w:b/>
          <w:lang w:val="en-US"/>
        </w:rPr>
        <w:t>Goods, Works, and Non-Consulting Services</w:t>
      </w:r>
    </w:p>
    <w:tbl>
      <w:tblPr>
        <w:tblW w:w="9234" w:type="dxa"/>
        <w:jc w:val="center"/>
        <w:tblInd w:w="-1291" w:type="dxa"/>
        <w:tblBorders>
          <w:top w:val="single" w:sz="4" w:space="0" w:color="auto"/>
          <w:left w:val="single" w:sz="4" w:space="0" w:color="auto"/>
          <w:bottom w:val="single" w:sz="4" w:space="0" w:color="auto"/>
          <w:right w:val="single" w:sz="4" w:space="0" w:color="auto"/>
        </w:tblBorders>
        <w:tblLayout w:type="fixed"/>
        <w:tblLook w:val="0000"/>
      </w:tblPr>
      <w:tblGrid>
        <w:gridCol w:w="877"/>
        <w:gridCol w:w="2901"/>
        <w:gridCol w:w="1260"/>
        <w:gridCol w:w="1350"/>
        <w:gridCol w:w="1350"/>
        <w:gridCol w:w="1496"/>
      </w:tblGrid>
      <w:tr w:rsidR="00CC31A9" w:rsidRPr="00900556" w:rsidTr="0058540F">
        <w:trPr>
          <w:tblHeader/>
          <w:jc w:val="center"/>
        </w:trPr>
        <w:tc>
          <w:tcPr>
            <w:tcW w:w="877"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
                <w:bCs/>
                <w:sz w:val="20"/>
                <w:szCs w:val="20"/>
              </w:rPr>
            </w:pPr>
            <w:r w:rsidRPr="00900556">
              <w:rPr>
                <w:b/>
                <w:bCs/>
                <w:sz w:val="20"/>
              </w:rPr>
              <w:t>Ref. No.</w:t>
            </w:r>
          </w:p>
        </w:tc>
        <w:tc>
          <w:tcPr>
            <w:tcW w:w="2901"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
                <w:bCs/>
                <w:sz w:val="20"/>
                <w:szCs w:val="20"/>
              </w:rPr>
            </w:pPr>
            <w:r w:rsidRPr="00900556">
              <w:rPr>
                <w:b/>
                <w:bCs/>
                <w:sz w:val="20"/>
              </w:rPr>
              <w:t>Contract</w:t>
            </w:r>
          </w:p>
          <w:p w:rsidR="00CC31A9" w:rsidRPr="00900556" w:rsidRDefault="00CC31A9" w:rsidP="0058540F">
            <w:pPr>
              <w:jc w:val="center"/>
              <w:rPr>
                <w:b/>
                <w:bCs/>
                <w:sz w:val="20"/>
                <w:szCs w:val="20"/>
              </w:rPr>
            </w:pPr>
            <w:r w:rsidRPr="00900556">
              <w:rPr>
                <w:b/>
                <w:bCs/>
                <w:sz w:val="20"/>
              </w:rPr>
              <w:t>Description</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
                <w:bCs/>
                <w:sz w:val="20"/>
                <w:szCs w:val="20"/>
              </w:rPr>
            </w:pPr>
            <w:r w:rsidRPr="00900556">
              <w:rPr>
                <w:b/>
                <w:bCs/>
                <w:sz w:val="20"/>
              </w:rPr>
              <w:t>Estimated</w:t>
            </w:r>
          </w:p>
          <w:p w:rsidR="00CC31A9" w:rsidRPr="00900556" w:rsidRDefault="00CC31A9" w:rsidP="0058540F">
            <w:pPr>
              <w:jc w:val="center"/>
              <w:rPr>
                <w:b/>
                <w:bCs/>
                <w:sz w:val="20"/>
                <w:szCs w:val="20"/>
              </w:rPr>
            </w:pPr>
            <w:r w:rsidRPr="00900556">
              <w:rPr>
                <w:b/>
                <w:bCs/>
                <w:sz w:val="20"/>
              </w:rPr>
              <w:t>Cost (US$ million)</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
                <w:bCs/>
                <w:sz w:val="20"/>
                <w:szCs w:val="20"/>
              </w:rPr>
            </w:pPr>
            <w:r w:rsidRPr="00900556">
              <w:rPr>
                <w:b/>
                <w:bCs/>
                <w:sz w:val="20"/>
              </w:rPr>
              <w:t>Procurement</w:t>
            </w:r>
          </w:p>
          <w:p w:rsidR="00CC31A9" w:rsidRPr="00900556" w:rsidRDefault="00CC31A9" w:rsidP="0058540F">
            <w:pPr>
              <w:jc w:val="center"/>
              <w:rPr>
                <w:b/>
                <w:bCs/>
                <w:sz w:val="20"/>
                <w:szCs w:val="20"/>
              </w:rPr>
            </w:pPr>
            <w:r w:rsidRPr="00900556">
              <w:rPr>
                <w:b/>
                <w:bCs/>
                <w:sz w:val="20"/>
              </w:rPr>
              <w:t>Method</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
                <w:bCs/>
                <w:sz w:val="20"/>
                <w:szCs w:val="20"/>
              </w:rPr>
            </w:pPr>
            <w:r w:rsidRPr="00900556">
              <w:rPr>
                <w:b/>
                <w:bCs/>
                <w:sz w:val="20"/>
              </w:rPr>
              <w:t>Bank Review (Prior/Post)</w:t>
            </w:r>
          </w:p>
        </w:tc>
        <w:tc>
          <w:tcPr>
            <w:tcW w:w="1496" w:type="dxa"/>
            <w:tcBorders>
              <w:top w:val="single" w:sz="4" w:space="0" w:color="auto"/>
              <w:left w:val="single" w:sz="4" w:space="0" w:color="auto"/>
              <w:bottom w:val="single" w:sz="4" w:space="0" w:color="auto"/>
            </w:tcBorders>
            <w:vAlign w:val="center"/>
          </w:tcPr>
          <w:p w:rsidR="00CC31A9" w:rsidRPr="00900556" w:rsidRDefault="00CC31A9" w:rsidP="0058540F">
            <w:pPr>
              <w:jc w:val="center"/>
              <w:rPr>
                <w:b/>
                <w:bCs/>
                <w:sz w:val="20"/>
                <w:szCs w:val="20"/>
              </w:rPr>
            </w:pPr>
            <w:r w:rsidRPr="00900556">
              <w:rPr>
                <w:b/>
                <w:bCs/>
                <w:sz w:val="20"/>
              </w:rPr>
              <w:t>Expected</w:t>
            </w:r>
            <w:r w:rsidRPr="00900556">
              <w:rPr>
                <w:b/>
                <w:bCs/>
                <w:sz w:val="20"/>
                <w:szCs w:val="20"/>
              </w:rPr>
              <w:t xml:space="preserve"> </w:t>
            </w:r>
            <w:r w:rsidRPr="00900556">
              <w:rPr>
                <w:b/>
                <w:bCs/>
                <w:sz w:val="20"/>
              </w:rPr>
              <w:t>Award</w:t>
            </w:r>
            <w:r w:rsidRPr="00900556">
              <w:rPr>
                <w:b/>
                <w:bCs/>
                <w:sz w:val="20"/>
                <w:szCs w:val="20"/>
              </w:rPr>
              <w:t xml:space="preserve"> </w:t>
            </w:r>
            <w:r w:rsidRPr="00900556">
              <w:rPr>
                <w:b/>
                <w:bCs/>
                <w:sz w:val="20"/>
              </w:rPr>
              <w:t>Date</w:t>
            </w:r>
          </w:p>
        </w:tc>
      </w:tr>
      <w:tr w:rsidR="00CC31A9" w:rsidRPr="00900556" w:rsidTr="0058540F">
        <w:trPr>
          <w:jc w:val="center"/>
        </w:trPr>
        <w:tc>
          <w:tcPr>
            <w:tcW w:w="877"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G1</w:t>
            </w:r>
          </w:p>
        </w:tc>
        <w:tc>
          <w:tcPr>
            <w:tcW w:w="2901" w:type="dxa"/>
            <w:tcBorders>
              <w:top w:val="single" w:sz="4" w:space="0" w:color="auto"/>
              <w:left w:val="single" w:sz="4" w:space="0" w:color="auto"/>
              <w:bottom w:val="single" w:sz="4" w:space="0" w:color="auto"/>
              <w:right w:val="single" w:sz="4" w:space="0" w:color="auto"/>
            </w:tcBorders>
          </w:tcPr>
          <w:p w:rsidR="00CC31A9" w:rsidRPr="00900556" w:rsidRDefault="00CC31A9" w:rsidP="0058540F">
            <w:pPr>
              <w:rPr>
                <w:sz w:val="20"/>
                <w:szCs w:val="20"/>
              </w:rPr>
            </w:pPr>
            <w:r w:rsidRPr="00900556">
              <w:rPr>
                <w:sz w:val="20"/>
                <w:szCs w:val="20"/>
              </w:rPr>
              <w:t>Contract packages for material requirements for Water Resource Use &amp; Management program</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1.3</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ICB/NCB</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sz w:val="20"/>
                <w:szCs w:val="20"/>
              </w:rPr>
            </w:pPr>
            <w:r w:rsidRPr="00900556">
              <w:rPr>
                <w:sz w:val="20"/>
                <w:szCs w:val="20"/>
              </w:rPr>
              <w:t>Prior for all ICB; first 2 NCB pkgs</w:t>
            </w:r>
          </w:p>
        </w:tc>
        <w:tc>
          <w:tcPr>
            <w:tcW w:w="1496" w:type="dxa"/>
            <w:tcBorders>
              <w:top w:val="single" w:sz="4" w:space="0" w:color="auto"/>
              <w:left w:val="single" w:sz="4" w:space="0" w:color="auto"/>
              <w:bottom w:val="single" w:sz="4" w:space="0" w:color="auto"/>
            </w:tcBorders>
            <w:vAlign w:val="center"/>
          </w:tcPr>
          <w:p w:rsidR="00CC31A9" w:rsidRPr="00900556" w:rsidRDefault="00CC31A9" w:rsidP="0058540F">
            <w:pPr>
              <w:rPr>
                <w:sz w:val="20"/>
                <w:szCs w:val="20"/>
              </w:rPr>
            </w:pPr>
            <w:r w:rsidRPr="00900556">
              <w:rPr>
                <w:sz w:val="20"/>
                <w:szCs w:val="20"/>
              </w:rPr>
              <w:t>May 2012 (1st package)</w:t>
            </w:r>
          </w:p>
        </w:tc>
      </w:tr>
      <w:tr w:rsidR="00CC31A9" w:rsidRPr="00900556" w:rsidTr="008274F4">
        <w:trPr>
          <w:jc w:val="center"/>
        </w:trPr>
        <w:tc>
          <w:tcPr>
            <w:tcW w:w="877"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G2</w:t>
            </w:r>
          </w:p>
        </w:tc>
        <w:tc>
          <w:tcPr>
            <w:tcW w:w="2901"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sz w:val="20"/>
                <w:szCs w:val="20"/>
              </w:rPr>
            </w:pPr>
            <w:r w:rsidRPr="00900556">
              <w:rPr>
                <w:sz w:val="20"/>
                <w:szCs w:val="20"/>
              </w:rPr>
              <w:t>Supply of seedling and transport for Mangrove Planting (OI)</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0.2</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NCB/S</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sz w:val="20"/>
                <w:szCs w:val="20"/>
              </w:rPr>
            </w:pPr>
            <w:r w:rsidRPr="00900556">
              <w:rPr>
                <w:sz w:val="20"/>
                <w:szCs w:val="20"/>
              </w:rPr>
              <w:t>Post</w:t>
            </w:r>
          </w:p>
        </w:tc>
        <w:tc>
          <w:tcPr>
            <w:tcW w:w="1496" w:type="dxa"/>
            <w:tcBorders>
              <w:top w:val="single" w:sz="4" w:space="0" w:color="auto"/>
              <w:left w:val="single" w:sz="4" w:space="0" w:color="auto"/>
              <w:bottom w:val="single" w:sz="4" w:space="0" w:color="auto"/>
            </w:tcBorders>
            <w:vAlign w:val="center"/>
          </w:tcPr>
          <w:p w:rsidR="00CC31A9" w:rsidRPr="00900556" w:rsidRDefault="00CC31A9" w:rsidP="0058540F">
            <w:pPr>
              <w:rPr>
                <w:sz w:val="20"/>
                <w:szCs w:val="20"/>
              </w:rPr>
            </w:pPr>
            <w:r w:rsidRPr="00900556">
              <w:rPr>
                <w:sz w:val="20"/>
                <w:szCs w:val="20"/>
              </w:rPr>
              <w:t>September 2012</w:t>
            </w:r>
          </w:p>
        </w:tc>
      </w:tr>
      <w:tr w:rsidR="00CC31A9" w:rsidRPr="00900556" w:rsidTr="008274F4">
        <w:trPr>
          <w:jc w:val="center"/>
        </w:trPr>
        <w:tc>
          <w:tcPr>
            <w:tcW w:w="877"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G3</w:t>
            </w:r>
          </w:p>
        </w:tc>
        <w:tc>
          <w:tcPr>
            <w:tcW w:w="2901" w:type="dxa"/>
            <w:tcBorders>
              <w:top w:val="single" w:sz="4" w:space="0" w:color="auto"/>
              <w:left w:val="single" w:sz="4" w:space="0" w:color="auto"/>
              <w:bottom w:val="single" w:sz="4" w:space="0" w:color="auto"/>
              <w:right w:val="single" w:sz="4" w:space="0" w:color="auto"/>
            </w:tcBorders>
          </w:tcPr>
          <w:p w:rsidR="00CC31A9" w:rsidRPr="00900556" w:rsidRDefault="00CC31A9" w:rsidP="0058540F">
            <w:pPr>
              <w:rPr>
                <w:sz w:val="20"/>
                <w:szCs w:val="20"/>
              </w:rPr>
            </w:pPr>
            <w:r w:rsidRPr="00900556">
              <w:rPr>
                <w:sz w:val="20"/>
                <w:szCs w:val="20"/>
              </w:rPr>
              <w:t>Goods/materials for Small Grants Scheme</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0.4</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NCB/CPP</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sz w:val="20"/>
                <w:szCs w:val="20"/>
              </w:rPr>
            </w:pPr>
            <w:r w:rsidRPr="00900556">
              <w:rPr>
                <w:sz w:val="20"/>
                <w:szCs w:val="20"/>
              </w:rPr>
              <w:t>Post</w:t>
            </w:r>
          </w:p>
        </w:tc>
        <w:tc>
          <w:tcPr>
            <w:tcW w:w="1496" w:type="dxa"/>
            <w:tcBorders>
              <w:top w:val="single" w:sz="4" w:space="0" w:color="auto"/>
              <w:left w:val="single" w:sz="4" w:space="0" w:color="auto"/>
              <w:bottom w:val="single" w:sz="4" w:space="0" w:color="auto"/>
            </w:tcBorders>
            <w:shd w:val="clear" w:color="auto" w:fill="auto"/>
            <w:vAlign w:val="center"/>
          </w:tcPr>
          <w:p w:rsidR="00CC31A9" w:rsidRPr="00900556" w:rsidRDefault="005E3EDF" w:rsidP="0058540F">
            <w:pPr>
              <w:rPr>
                <w:sz w:val="20"/>
                <w:szCs w:val="20"/>
              </w:rPr>
            </w:pPr>
            <w:r w:rsidRPr="00900556">
              <w:rPr>
                <w:sz w:val="20"/>
                <w:szCs w:val="20"/>
              </w:rPr>
              <w:t>September 2012</w:t>
            </w:r>
          </w:p>
        </w:tc>
      </w:tr>
      <w:tr w:rsidR="00CC31A9" w:rsidRPr="00900556" w:rsidTr="0058540F">
        <w:trPr>
          <w:jc w:val="center"/>
        </w:trPr>
        <w:tc>
          <w:tcPr>
            <w:tcW w:w="877"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W1</w:t>
            </w:r>
          </w:p>
        </w:tc>
        <w:tc>
          <w:tcPr>
            <w:tcW w:w="2901" w:type="dxa"/>
            <w:tcBorders>
              <w:top w:val="single" w:sz="4" w:space="0" w:color="auto"/>
              <w:left w:val="single" w:sz="4" w:space="0" w:color="auto"/>
              <w:bottom w:val="single" w:sz="4" w:space="0" w:color="auto"/>
              <w:right w:val="single" w:sz="4" w:space="0" w:color="auto"/>
            </w:tcBorders>
          </w:tcPr>
          <w:p w:rsidR="00CC31A9" w:rsidRPr="00900556" w:rsidRDefault="00CC31A9" w:rsidP="0058540F">
            <w:pPr>
              <w:rPr>
                <w:sz w:val="20"/>
                <w:szCs w:val="20"/>
              </w:rPr>
            </w:pPr>
            <w:r w:rsidRPr="00900556">
              <w:rPr>
                <w:sz w:val="20"/>
                <w:szCs w:val="20"/>
              </w:rPr>
              <w:t>Works contract packages (including materials) for Coastal Resilience program</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0.8</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NCB</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sz w:val="20"/>
                <w:szCs w:val="20"/>
              </w:rPr>
            </w:pPr>
            <w:r w:rsidRPr="00900556">
              <w:rPr>
                <w:sz w:val="20"/>
                <w:szCs w:val="20"/>
              </w:rPr>
              <w:t>Prior for first 2 pkgs</w:t>
            </w:r>
          </w:p>
        </w:tc>
        <w:tc>
          <w:tcPr>
            <w:tcW w:w="1496" w:type="dxa"/>
            <w:tcBorders>
              <w:top w:val="single" w:sz="4" w:space="0" w:color="auto"/>
              <w:left w:val="single" w:sz="4" w:space="0" w:color="auto"/>
              <w:bottom w:val="single" w:sz="4" w:space="0" w:color="auto"/>
            </w:tcBorders>
            <w:vAlign w:val="center"/>
          </w:tcPr>
          <w:p w:rsidR="00CC31A9" w:rsidRPr="00900556" w:rsidRDefault="00CC31A9" w:rsidP="0058540F">
            <w:pPr>
              <w:rPr>
                <w:sz w:val="20"/>
                <w:szCs w:val="20"/>
              </w:rPr>
            </w:pPr>
            <w:r w:rsidRPr="00900556">
              <w:rPr>
                <w:sz w:val="20"/>
                <w:szCs w:val="20"/>
              </w:rPr>
              <w:t>June 2012 (1st package)</w:t>
            </w:r>
          </w:p>
        </w:tc>
      </w:tr>
      <w:tr w:rsidR="00CC31A9" w:rsidRPr="00900556" w:rsidTr="008274F4">
        <w:trPr>
          <w:jc w:val="center"/>
        </w:trPr>
        <w:tc>
          <w:tcPr>
            <w:tcW w:w="877"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W2</w:t>
            </w:r>
          </w:p>
        </w:tc>
        <w:tc>
          <w:tcPr>
            <w:tcW w:w="2901" w:type="dxa"/>
            <w:tcBorders>
              <w:top w:val="single" w:sz="4" w:space="0" w:color="auto"/>
              <w:left w:val="single" w:sz="4" w:space="0" w:color="auto"/>
              <w:bottom w:val="single" w:sz="4" w:space="0" w:color="auto"/>
              <w:right w:val="single" w:sz="4" w:space="0" w:color="auto"/>
            </w:tcBorders>
          </w:tcPr>
          <w:p w:rsidR="00CC31A9" w:rsidRPr="00900556" w:rsidRDefault="00CC31A9" w:rsidP="0058540F">
            <w:pPr>
              <w:rPr>
                <w:sz w:val="20"/>
                <w:szCs w:val="20"/>
              </w:rPr>
            </w:pPr>
            <w:r w:rsidRPr="00900556">
              <w:rPr>
                <w:sz w:val="20"/>
                <w:szCs w:val="20"/>
              </w:rPr>
              <w:t>Works contract packages for Water Resource Use &amp; Management program</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0.2</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NCB</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sz w:val="20"/>
                <w:szCs w:val="20"/>
              </w:rPr>
            </w:pPr>
            <w:r w:rsidRPr="00900556">
              <w:rPr>
                <w:sz w:val="20"/>
                <w:szCs w:val="20"/>
              </w:rPr>
              <w:t>Prior for first 2 pkgs</w:t>
            </w:r>
          </w:p>
        </w:tc>
        <w:tc>
          <w:tcPr>
            <w:tcW w:w="1496" w:type="dxa"/>
            <w:tcBorders>
              <w:top w:val="single" w:sz="4" w:space="0" w:color="auto"/>
              <w:left w:val="single" w:sz="4" w:space="0" w:color="auto"/>
              <w:bottom w:val="single" w:sz="4" w:space="0" w:color="auto"/>
            </w:tcBorders>
            <w:vAlign w:val="center"/>
          </w:tcPr>
          <w:p w:rsidR="00CC31A9" w:rsidRPr="00900556" w:rsidRDefault="00CC31A9" w:rsidP="0058540F">
            <w:pPr>
              <w:rPr>
                <w:sz w:val="20"/>
                <w:szCs w:val="20"/>
              </w:rPr>
            </w:pPr>
            <w:r w:rsidRPr="00900556">
              <w:rPr>
                <w:sz w:val="20"/>
                <w:szCs w:val="20"/>
              </w:rPr>
              <w:t>August 2012 (1st package)</w:t>
            </w:r>
          </w:p>
        </w:tc>
      </w:tr>
      <w:tr w:rsidR="00CC31A9" w:rsidRPr="00900556" w:rsidTr="008274F4">
        <w:trPr>
          <w:jc w:val="center"/>
        </w:trPr>
        <w:tc>
          <w:tcPr>
            <w:tcW w:w="877"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F1</w:t>
            </w:r>
          </w:p>
        </w:tc>
        <w:tc>
          <w:tcPr>
            <w:tcW w:w="2901" w:type="dxa"/>
            <w:tcBorders>
              <w:top w:val="single" w:sz="4" w:space="0" w:color="auto"/>
              <w:left w:val="single" w:sz="4" w:space="0" w:color="auto"/>
              <w:bottom w:val="single" w:sz="4" w:space="0" w:color="auto"/>
              <w:right w:val="single" w:sz="4" w:space="0" w:color="auto"/>
            </w:tcBorders>
          </w:tcPr>
          <w:p w:rsidR="00CC31A9" w:rsidRPr="00900556" w:rsidRDefault="00CC31A9" w:rsidP="0058540F">
            <w:pPr>
              <w:rPr>
                <w:bCs/>
                <w:sz w:val="20"/>
                <w:szCs w:val="20"/>
              </w:rPr>
            </w:pPr>
            <w:r w:rsidRPr="00900556">
              <w:rPr>
                <w:bCs/>
                <w:sz w:val="20"/>
                <w:szCs w:val="20"/>
              </w:rPr>
              <w:t>Materials/ works for Increase Coastal Resilience component</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0.7</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Force Account</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p>
        </w:tc>
        <w:tc>
          <w:tcPr>
            <w:tcW w:w="1496" w:type="dxa"/>
            <w:tcBorders>
              <w:top w:val="single" w:sz="4" w:space="0" w:color="auto"/>
              <w:left w:val="single" w:sz="4" w:space="0" w:color="auto"/>
              <w:bottom w:val="single" w:sz="4" w:space="0" w:color="auto"/>
            </w:tcBorders>
            <w:shd w:val="clear" w:color="auto" w:fill="auto"/>
            <w:vAlign w:val="center"/>
          </w:tcPr>
          <w:p w:rsidR="00CC31A9" w:rsidRPr="00900556" w:rsidRDefault="00B9140D" w:rsidP="0058540F">
            <w:pPr>
              <w:rPr>
                <w:sz w:val="20"/>
                <w:szCs w:val="20"/>
              </w:rPr>
            </w:pPr>
            <w:r w:rsidRPr="00900556">
              <w:rPr>
                <w:sz w:val="20"/>
                <w:szCs w:val="20"/>
              </w:rPr>
              <w:t>October 2011</w:t>
            </w:r>
          </w:p>
        </w:tc>
      </w:tr>
      <w:tr w:rsidR="00CC31A9" w:rsidRPr="00900556" w:rsidTr="008274F4">
        <w:trPr>
          <w:jc w:val="center"/>
        </w:trPr>
        <w:tc>
          <w:tcPr>
            <w:tcW w:w="877"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F2</w:t>
            </w:r>
          </w:p>
        </w:tc>
        <w:tc>
          <w:tcPr>
            <w:tcW w:w="2901"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bCs/>
                <w:sz w:val="20"/>
                <w:szCs w:val="20"/>
              </w:rPr>
            </w:pPr>
            <w:r w:rsidRPr="00900556">
              <w:rPr>
                <w:bCs/>
                <w:sz w:val="20"/>
                <w:szCs w:val="20"/>
              </w:rPr>
              <w:t xml:space="preserve">Minor materials/works for the Water Reticulation Program sub-component </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0.3</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Force Account</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p>
        </w:tc>
        <w:tc>
          <w:tcPr>
            <w:tcW w:w="1496" w:type="dxa"/>
            <w:tcBorders>
              <w:top w:val="single" w:sz="4" w:space="0" w:color="auto"/>
              <w:left w:val="single" w:sz="4" w:space="0" w:color="auto"/>
              <w:bottom w:val="single" w:sz="4" w:space="0" w:color="auto"/>
            </w:tcBorders>
            <w:shd w:val="clear" w:color="auto" w:fill="auto"/>
            <w:vAlign w:val="center"/>
          </w:tcPr>
          <w:p w:rsidR="00CC31A9" w:rsidRPr="00900556" w:rsidRDefault="00B9140D" w:rsidP="0058540F">
            <w:pPr>
              <w:rPr>
                <w:sz w:val="20"/>
                <w:szCs w:val="20"/>
              </w:rPr>
            </w:pPr>
            <w:r w:rsidRPr="00900556">
              <w:rPr>
                <w:sz w:val="20"/>
                <w:szCs w:val="20"/>
              </w:rPr>
              <w:t>May 2012</w:t>
            </w:r>
          </w:p>
        </w:tc>
      </w:tr>
      <w:tr w:rsidR="00CC31A9" w:rsidRPr="00900556" w:rsidTr="0058540F">
        <w:trPr>
          <w:jc w:val="center"/>
        </w:trPr>
        <w:tc>
          <w:tcPr>
            <w:tcW w:w="877"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NC1</w:t>
            </w:r>
          </w:p>
        </w:tc>
        <w:tc>
          <w:tcPr>
            <w:tcW w:w="2901" w:type="dxa"/>
            <w:tcBorders>
              <w:top w:val="single" w:sz="4" w:space="0" w:color="auto"/>
              <w:left w:val="single" w:sz="4" w:space="0" w:color="auto"/>
              <w:bottom w:val="single" w:sz="4" w:space="0" w:color="auto"/>
              <w:right w:val="single" w:sz="4" w:space="0" w:color="auto"/>
            </w:tcBorders>
          </w:tcPr>
          <w:p w:rsidR="00CC31A9" w:rsidRPr="00900556" w:rsidRDefault="00CC31A9" w:rsidP="0058540F">
            <w:pPr>
              <w:rPr>
                <w:sz w:val="20"/>
                <w:szCs w:val="20"/>
              </w:rPr>
            </w:pPr>
            <w:r w:rsidRPr="00900556">
              <w:rPr>
                <w:bCs/>
                <w:sz w:val="20"/>
                <w:szCs w:val="20"/>
              </w:rPr>
              <w:t>Climate change website maintenance</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0.1</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DC</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sz w:val="20"/>
                <w:szCs w:val="20"/>
              </w:rPr>
            </w:pPr>
            <w:r w:rsidRPr="00900556">
              <w:rPr>
                <w:sz w:val="20"/>
                <w:szCs w:val="20"/>
              </w:rPr>
              <w:t>Prior</w:t>
            </w:r>
          </w:p>
        </w:tc>
        <w:tc>
          <w:tcPr>
            <w:tcW w:w="1496" w:type="dxa"/>
            <w:tcBorders>
              <w:top w:val="single" w:sz="4" w:space="0" w:color="auto"/>
              <w:left w:val="single" w:sz="4" w:space="0" w:color="auto"/>
              <w:bottom w:val="single" w:sz="4" w:space="0" w:color="auto"/>
            </w:tcBorders>
            <w:vAlign w:val="center"/>
          </w:tcPr>
          <w:p w:rsidR="00CC31A9" w:rsidRPr="00900556" w:rsidRDefault="00CC31A9" w:rsidP="0058540F">
            <w:pPr>
              <w:rPr>
                <w:sz w:val="20"/>
                <w:szCs w:val="20"/>
              </w:rPr>
            </w:pPr>
            <w:r w:rsidRPr="00900556">
              <w:rPr>
                <w:sz w:val="20"/>
                <w:szCs w:val="20"/>
              </w:rPr>
              <w:t>March 2011</w:t>
            </w:r>
          </w:p>
        </w:tc>
      </w:tr>
    </w:tbl>
    <w:p w:rsidR="00CC31A9" w:rsidRPr="00900556" w:rsidRDefault="00CC31A9" w:rsidP="00CC31A9">
      <w:pPr>
        <w:rPr>
          <w:szCs w:val="20"/>
        </w:rPr>
      </w:pPr>
    </w:p>
    <w:p w:rsidR="00CC31A9" w:rsidRPr="00900556" w:rsidRDefault="00CC31A9" w:rsidP="00CC31A9">
      <w:pPr>
        <w:pStyle w:val="Paragraph"/>
        <w:numPr>
          <w:ilvl w:val="0"/>
          <w:numId w:val="0"/>
        </w:numPr>
        <w:jc w:val="center"/>
        <w:rPr>
          <w:lang w:val="en-US"/>
        </w:rPr>
      </w:pPr>
      <w:r w:rsidRPr="00900556">
        <w:rPr>
          <w:b/>
          <w:lang w:val="en-US"/>
        </w:rPr>
        <w:t>Consulting Services</w:t>
      </w:r>
    </w:p>
    <w:tbl>
      <w:tblPr>
        <w:tblW w:w="9211" w:type="dxa"/>
        <w:jc w:val="center"/>
        <w:tblInd w:w="-2201" w:type="dxa"/>
        <w:tblBorders>
          <w:top w:val="single" w:sz="4" w:space="0" w:color="auto"/>
          <w:left w:val="single" w:sz="4" w:space="0" w:color="auto"/>
          <w:bottom w:val="single" w:sz="4" w:space="0" w:color="auto"/>
          <w:right w:val="single" w:sz="4" w:space="0" w:color="auto"/>
        </w:tblBorders>
        <w:tblLayout w:type="fixed"/>
        <w:tblLook w:val="0000"/>
      </w:tblPr>
      <w:tblGrid>
        <w:gridCol w:w="864"/>
        <w:gridCol w:w="2885"/>
        <w:gridCol w:w="1260"/>
        <w:gridCol w:w="1350"/>
        <w:gridCol w:w="1350"/>
        <w:gridCol w:w="1502"/>
      </w:tblGrid>
      <w:tr w:rsidR="00CC31A9" w:rsidRPr="00900556" w:rsidTr="0058540F">
        <w:trPr>
          <w:tblHeader/>
          <w:jc w:val="center"/>
        </w:trPr>
        <w:tc>
          <w:tcPr>
            <w:tcW w:w="864"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
                <w:bCs/>
                <w:sz w:val="20"/>
                <w:szCs w:val="20"/>
              </w:rPr>
            </w:pPr>
            <w:r w:rsidRPr="00900556">
              <w:rPr>
                <w:b/>
                <w:bCs/>
                <w:sz w:val="20"/>
              </w:rPr>
              <w:t>Ref. No.</w:t>
            </w:r>
          </w:p>
        </w:tc>
        <w:tc>
          <w:tcPr>
            <w:tcW w:w="2885"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
                <w:bCs/>
                <w:sz w:val="20"/>
                <w:szCs w:val="20"/>
              </w:rPr>
            </w:pPr>
            <w:r w:rsidRPr="00900556">
              <w:rPr>
                <w:b/>
                <w:bCs/>
                <w:sz w:val="20"/>
              </w:rPr>
              <w:t>Description of Assignment</w:t>
            </w:r>
          </w:p>
          <w:p w:rsidR="00CC31A9" w:rsidRPr="00900556" w:rsidRDefault="00CC31A9" w:rsidP="0058540F">
            <w:pPr>
              <w:jc w:val="center"/>
              <w:rPr>
                <w:b/>
                <w:bCs/>
                <w:sz w:val="20"/>
                <w:szCs w:val="20"/>
              </w:rPr>
            </w:pP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
                <w:bCs/>
                <w:sz w:val="20"/>
                <w:szCs w:val="20"/>
              </w:rPr>
            </w:pPr>
            <w:r w:rsidRPr="00900556">
              <w:rPr>
                <w:b/>
                <w:bCs/>
                <w:sz w:val="20"/>
              </w:rPr>
              <w:t>Estimated</w:t>
            </w:r>
          </w:p>
          <w:p w:rsidR="00CC31A9" w:rsidRPr="00900556" w:rsidRDefault="00CC31A9" w:rsidP="0058540F">
            <w:pPr>
              <w:jc w:val="center"/>
              <w:rPr>
                <w:b/>
                <w:bCs/>
                <w:sz w:val="20"/>
                <w:szCs w:val="20"/>
              </w:rPr>
            </w:pPr>
            <w:r w:rsidRPr="00900556">
              <w:rPr>
                <w:b/>
                <w:bCs/>
                <w:sz w:val="20"/>
              </w:rPr>
              <w:t>Cost (US$ million)</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
                <w:bCs/>
                <w:sz w:val="20"/>
                <w:szCs w:val="20"/>
              </w:rPr>
            </w:pPr>
            <w:r w:rsidRPr="00900556">
              <w:rPr>
                <w:b/>
                <w:bCs/>
                <w:sz w:val="20"/>
              </w:rPr>
              <w:t>Selection</w:t>
            </w:r>
          </w:p>
          <w:p w:rsidR="00CC31A9" w:rsidRPr="00900556" w:rsidRDefault="00CC31A9" w:rsidP="0058540F">
            <w:pPr>
              <w:jc w:val="center"/>
              <w:rPr>
                <w:b/>
                <w:bCs/>
                <w:sz w:val="20"/>
                <w:szCs w:val="20"/>
              </w:rPr>
            </w:pPr>
            <w:r w:rsidRPr="00900556">
              <w:rPr>
                <w:b/>
                <w:bCs/>
                <w:sz w:val="20"/>
              </w:rPr>
              <w:t>Method</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
                <w:bCs/>
                <w:sz w:val="20"/>
                <w:szCs w:val="20"/>
              </w:rPr>
            </w:pPr>
            <w:r w:rsidRPr="00900556">
              <w:rPr>
                <w:b/>
                <w:bCs/>
                <w:sz w:val="20"/>
              </w:rPr>
              <w:t>Bank Review (Prior/Post)</w:t>
            </w:r>
          </w:p>
        </w:tc>
        <w:tc>
          <w:tcPr>
            <w:tcW w:w="1502" w:type="dxa"/>
            <w:tcBorders>
              <w:top w:val="single" w:sz="4" w:space="0" w:color="auto"/>
              <w:left w:val="single" w:sz="4" w:space="0" w:color="auto"/>
              <w:bottom w:val="single" w:sz="4" w:space="0" w:color="auto"/>
            </w:tcBorders>
            <w:vAlign w:val="center"/>
          </w:tcPr>
          <w:p w:rsidR="00CC31A9" w:rsidRPr="00900556" w:rsidRDefault="00CC31A9" w:rsidP="0058540F">
            <w:pPr>
              <w:jc w:val="center"/>
              <w:rPr>
                <w:b/>
                <w:bCs/>
                <w:sz w:val="20"/>
                <w:szCs w:val="20"/>
              </w:rPr>
            </w:pPr>
            <w:r w:rsidRPr="00900556">
              <w:rPr>
                <w:b/>
                <w:bCs/>
                <w:sz w:val="20"/>
              </w:rPr>
              <w:t>Expected</w:t>
            </w:r>
          </w:p>
          <w:p w:rsidR="00CC31A9" w:rsidRPr="00900556" w:rsidRDefault="00CC31A9" w:rsidP="0058540F">
            <w:pPr>
              <w:jc w:val="center"/>
              <w:rPr>
                <w:b/>
                <w:bCs/>
                <w:sz w:val="20"/>
                <w:szCs w:val="20"/>
              </w:rPr>
            </w:pPr>
            <w:r w:rsidRPr="00900556">
              <w:rPr>
                <w:b/>
                <w:bCs/>
                <w:sz w:val="20"/>
              </w:rPr>
              <w:t>Award Date</w:t>
            </w:r>
          </w:p>
        </w:tc>
      </w:tr>
      <w:tr w:rsidR="00CC31A9" w:rsidRPr="00900556" w:rsidTr="0058540F">
        <w:trPr>
          <w:jc w:val="center"/>
        </w:trPr>
        <w:tc>
          <w:tcPr>
            <w:tcW w:w="864"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
                <w:bCs/>
                <w:sz w:val="20"/>
                <w:szCs w:val="20"/>
              </w:rPr>
            </w:pPr>
            <w:r w:rsidRPr="00900556">
              <w:rPr>
                <w:bCs/>
                <w:sz w:val="20"/>
                <w:szCs w:val="20"/>
              </w:rPr>
              <w:t>C1</w:t>
            </w:r>
          </w:p>
        </w:tc>
        <w:tc>
          <w:tcPr>
            <w:tcW w:w="2885"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bCs/>
                <w:sz w:val="20"/>
                <w:szCs w:val="20"/>
              </w:rPr>
            </w:pPr>
            <w:r w:rsidRPr="00900556">
              <w:rPr>
                <w:bCs/>
                <w:sz w:val="20"/>
                <w:szCs w:val="20"/>
              </w:rPr>
              <w:t>Key staff for PMU</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CC31A9" w:rsidRPr="00900556" w:rsidRDefault="00CC31A9" w:rsidP="0058540F">
            <w:pPr>
              <w:jc w:val="center"/>
              <w:rPr>
                <w:bCs/>
                <w:sz w:val="20"/>
                <w:szCs w:val="20"/>
              </w:rPr>
            </w:pPr>
            <w:r w:rsidRPr="00900556">
              <w:rPr>
                <w:bCs/>
                <w:sz w:val="20"/>
                <w:szCs w:val="20"/>
              </w:rPr>
              <w:t>0.7</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IC</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Prior</w:t>
            </w:r>
          </w:p>
        </w:tc>
        <w:tc>
          <w:tcPr>
            <w:tcW w:w="1502" w:type="dxa"/>
            <w:tcBorders>
              <w:top w:val="single" w:sz="4" w:space="0" w:color="auto"/>
              <w:left w:val="single" w:sz="4" w:space="0" w:color="auto"/>
              <w:bottom w:val="single" w:sz="4" w:space="0" w:color="auto"/>
            </w:tcBorders>
            <w:vAlign w:val="center"/>
          </w:tcPr>
          <w:p w:rsidR="00CC31A9" w:rsidRPr="00900556" w:rsidRDefault="00CC31A9" w:rsidP="0058540F">
            <w:pPr>
              <w:rPr>
                <w:bCs/>
                <w:sz w:val="20"/>
                <w:szCs w:val="20"/>
              </w:rPr>
            </w:pPr>
            <w:r w:rsidRPr="00900556">
              <w:rPr>
                <w:bCs/>
                <w:sz w:val="20"/>
                <w:szCs w:val="20"/>
              </w:rPr>
              <w:t>May 2011</w:t>
            </w:r>
          </w:p>
        </w:tc>
      </w:tr>
      <w:tr w:rsidR="00CC31A9" w:rsidRPr="00900556" w:rsidTr="008274F4">
        <w:trPr>
          <w:jc w:val="center"/>
        </w:trPr>
        <w:tc>
          <w:tcPr>
            <w:tcW w:w="864"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C2</w:t>
            </w:r>
          </w:p>
        </w:tc>
        <w:tc>
          <w:tcPr>
            <w:tcW w:w="2885"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bCs/>
                <w:sz w:val="20"/>
                <w:szCs w:val="20"/>
              </w:rPr>
            </w:pPr>
            <w:r w:rsidRPr="00900556">
              <w:rPr>
                <w:bCs/>
                <w:sz w:val="20"/>
                <w:szCs w:val="20"/>
              </w:rPr>
              <w:t>Technical design, supervision and specialist advice/training for the Increase Coastal Resilience component</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0.4</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QCBS</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Prior</w:t>
            </w:r>
          </w:p>
        </w:tc>
        <w:tc>
          <w:tcPr>
            <w:tcW w:w="1502" w:type="dxa"/>
            <w:tcBorders>
              <w:top w:val="single" w:sz="4" w:space="0" w:color="auto"/>
              <w:left w:val="single" w:sz="4" w:space="0" w:color="auto"/>
              <w:bottom w:val="single" w:sz="4" w:space="0" w:color="auto"/>
            </w:tcBorders>
            <w:vAlign w:val="center"/>
          </w:tcPr>
          <w:p w:rsidR="00CC31A9" w:rsidRPr="00900556" w:rsidRDefault="00CC31A9" w:rsidP="0058540F">
            <w:pPr>
              <w:rPr>
                <w:bCs/>
                <w:sz w:val="20"/>
                <w:szCs w:val="20"/>
              </w:rPr>
            </w:pPr>
            <w:r w:rsidRPr="00900556">
              <w:rPr>
                <w:bCs/>
                <w:sz w:val="20"/>
                <w:szCs w:val="20"/>
              </w:rPr>
              <w:t>October 2011</w:t>
            </w:r>
          </w:p>
        </w:tc>
      </w:tr>
      <w:tr w:rsidR="00CC31A9" w:rsidRPr="00900556" w:rsidTr="008274F4">
        <w:trPr>
          <w:jc w:val="center"/>
        </w:trPr>
        <w:tc>
          <w:tcPr>
            <w:tcW w:w="864"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C3</w:t>
            </w:r>
          </w:p>
        </w:tc>
        <w:tc>
          <w:tcPr>
            <w:tcW w:w="2885"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bCs/>
                <w:sz w:val="20"/>
                <w:szCs w:val="20"/>
              </w:rPr>
            </w:pPr>
            <w:r w:rsidRPr="00900556">
              <w:rPr>
                <w:bCs/>
                <w:sz w:val="20"/>
                <w:szCs w:val="20"/>
              </w:rPr>
              <w:t>Snr. Civil Engineer for the Provide Advisory Support to MPWU sub-component</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0.3</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IC</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Prior</w:t>
            </w:r>
          </w:p>
        </w:tc>
        <w:tc>
          <w:tcPr>
            <w:tcW w:w="1502" w:type="dxa"/>
            <w:tcBorders>
              <w:top w:val="single" w:sz="4" w:space="0" w:color="auto"/>
              <w:left w:val="single" w:sz="4" w:space="0" w:color="auto"/>
              <w:bottom w:val="single" w:sz="4" w:space="0" w:color="auto"/>
            </w:tcBorders>
            <w:shd w:val="clear" w:color="auto" w:fill="auto"/>
            <w:vAlign w:val="center"/>
          </w:tcPr>
          <w:p w:rsidR="00CC31A9" w:rsidRPr="00900556" w:rsidRDefault="00B9140D" w:rsidP="0058540F">
            <w:pPr>
              <w:rPr>
                <w:bCs/>
                <w:sz w:val="20"/>
                <w:szCs w:val="20"/>
              </w:rPr>
            </w:pPr>
            <w:r w:rsidRPr="00900556">
              <w:rPr>
                <w:bCs/>
                <w:sz w:val="20"/>
                <w:szCs w:val="20"/>
              </w:rPr>
              <w:t>September 2012</w:t>
            </w:r>
          </w:p>
        </w:tc>
      </w:tr>
      <w:tr w:rsidR="00CC31A9" w:rsidRPr="00900556" w:rsidTr="008274F4">
        <w:trPr>
          <w:jc w:val="center"/>
        </w:trPr>
        <w:tc>
          <w:tcPr>
            <w:tcW w:w="864"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C4</w:t>
            </w:r>
          </w:p>
        </w:tc>
        <w:tc>
          <w:tcPr>
            <w:tcW w:w="2885"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bCs/>
                <w:sz w:val="20"/>
                <w:szCs w:val="20"/>
              </w:rPr>
            </w:pPr>
            <w:r w:rsidRPr="00900556">
              <w:rPr>
                <w:bCs/>
                <w:sz w:val="20"/>
                <w:szCs w:val="20"/>
              </w:rPr>
              <w:t xml:space="preserve">Technical design &amp; construction supervision and specialist advice/training </w:t>
            </w:r>
            <w:r w:rsidRPr="00900556">
              <w:rPr>
                <w:sz w:val="20"/>
                <w:szCs w:val="20"/>
              </w:rPr>
              <w:t>for Improve Water Resource Use &amp; Management component</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1.8</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QCBS</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Prior</w:t>
            </w:r>
          </w:p>
        </w:tc>
        <w:tc>
          <w:tcPr>
            <w:tcW w:w="1502" w:type="dxa"/>
            <w:tcBorders>
              <w:top w:val="single" w:sz="4" w:space="0" w:color="auto"/>
              <w:left w:val="single" w:sz="4" w:space="0" w:color="auto"/>
              <w:bottom w:val="single" w:sz="4" w:space="0" w:color="auto"/>
            </w:tcBorders>
            <w:shd w:val="clear" w:color="auto" w:fill="auto"/>
            <w:vAlign w:val="center"/>
          </w:tcPr>
          <w:p w:rsidR="00CC31A9" w:rsidRPr="00900556" w:rsidRDefault="00CC31A9" w:rsidP="0058540F">
            <w:pPr>
              <w:rPr>
                <w:bCs/>
                <w:sz w:val="20"/>
                <w:szCs w:val="20"/>
              </w:rPr>
            </w:pPr>
            <w:r w:rsidRPr="00900556">
              <w:rPr>
                <w:bCs/>
                <w:sz w:val="20"/>
                <w:szCs w:val="20"/>
              </w:rPr>
              <w:t>November 2011</w:t>
            </w:r>
          </w:p>
        </w:tc>
      </w:tr>
      <w:tr w:rsidR="00CC31A9" w:rsidRPr="00900556" w:rsidTr="008274F4">
        <w:trPr>
          <w:jc w:val="center"/>
        </w:trPr>
        <w:tc>
          <w:tcPr>
            <w:tcW w:w="864"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C5</w:t>
            </w:r>
          </w:p>
        </w:tc>
        <w:tc>
          <w:tcPr>
            <w:tcW w:w="2885"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bCs/>
                <w:sz w:val="20"/>
                <w:szCs w:val="20"/>
              </w:rPr>
            </w:pPr>
            <w:r w:rsidRPr="00900556">
              <w:rPr>
                <w:bCs/>
                <w:sz w:val="20"/>
                <w:szCs w:val="20"/>
              </w:rPr>
              <w:t>Snr. Water Engineer for the Provide Advisory Support to MPWU sub-component</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0.4</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IC</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Prior</w:t>
            </w:r>
          </w:p>
        </w:tc>
        <w:tc>
          <w:tcPr>
            <w:tcW w:w="1502" w:type="dxa"/>
            <w:tcBorders>
              <w:top w:val="single" w:sz="4" w:space="0" w:color="auto"/>
              <w:left w:val="single" w:sz="4" w:space="0" w:color="auto"/>
              <w:bottom w:val="single" w:sz="4" w:space="0" w:color="auto"/>
            </w:tcBorders>
            <w:shd w:val="clear" w:color="auto" w:fill="auto"/>
            <w:vAlign w:val="center"/>
          </w:tcPr>
          <w:p w:rsidR="00CC31A9" w:rsidRPr="00900556" w:rsidRDefault="00B9140D" w:rsidP="0058540F">
            <w:pPr>
              <w:rPr>
                <w:bCs/>
                <w:sz w:val="20"/>
                <w:szCs w:val="20"/>
              </w:rPr>
            </w:pPr>
            <w:r w:rsidRPr="00900556">
              <w:rPr>
                <w:bCs/>
                <w:sz w:val="20"/>
                <w:szCs w:val="20"/>
              </w:rPr>
              <w:t>June 2011</w:t>
            </w:r>
          </w:p>
        </w:tc>
      </w:tr>
      <w:tr w:rsidR="00CC31A9" w:rsidRPr="00900556" w:rsidTr="008274F4">
        <w:trPr>
          <w:jc w:val="center"/>
        </w:trPr>
        <w:tc>
          <w:tcPr>
            <w:tcW w:w="864"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C6</w:t>
            </w:r>
          </w:p>
        </w:tc>
        <w:tc>
          <w:tcPr>
            <w:tcW w:w="2885"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bCs/>
                <w:sz w:val="20"/>
                <w:szCs w:val="20"/>
              </w:rPr>
            </w:pPr>
            <w:r w:rsidRPr="00900556">
              <w:rPr>
                <w:bCs/>
                <w:sz w:val="20"/>
                <w:szCs w:val="20"/>
              </w:rPr>
              <w:t xml:space="preserve">Snr. Water Asset Mtce/ Operation Engineer to provide advisory support to PUB </w:t>
            </w:r>
            <w:r w:rsidRPr="00900556">
              <w:rPr>
                <w:sz w:val="20"/>
                <w:szCs w:val="20"/>
              </w:rPr>
              <w:t>under the Water Reticulation sub-component</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0.3</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IC</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Prior</w:t>
            </w:r>
          </w:p>
        </w:tc>
        <w:tc>
          <w:tcPr>
            <w:tcW w:w="1502" w:type="dxa"/>
            <w:tcBorders>
              <w:top w:val="single" w:sz="4" w:space="0" w:color="auto"/>
              <w:left w:val="single" w:sz="4" w:space="0" w:color="auto"/>
              <w:bottom w:val="single" w:sz="4" w:space="0" w:color="auto"/>
            </w:tcBorders>
            <w:shd w:val="clear" w:color="auto" w:fill="auto"/>
            <w:vAlign w:val="center"/>
          </w:tcPr>
          <w:p w:rsidR="00CC31A9" w:rsidRPr="00900556" w:rsidRDefault="00B9140D" w:rsidP="0058540F">
            <w:pPr>
              <w:rPr>
                <w:bCs/>
                <w:sz w:val="20"/>
                <w:szCs w:val="20"/>
              </w:rPr>
            </w:pPr>
            <w:r w:rsidRPr="00900556">
              <w:rPr>
                <w:bCs/>
                <w:sz w:val="20"/>
                <w:szCs w:val="20"/>
              </w:rPr>
              <w:t>October 2011</w:t>
            </w:r>
          </w:p>
        </w:tc>
      </w:tr>
      <w:tr w:rsidR="00CC31A9" w:rsidRPr="00900556" w:rsidTr="008274F4">
        <w:trPr>
          <w:jc w:val="center"/>
        </w:trPr>
        <w:tc>
          <w:tcPr>
            <w:tcW w:w="864"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C7</w:t>
            </w:r>
          </w:p>
        </w:tc>
        <w:tc>
          <w:tcPr>
            <w:tcW w:w="2885"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bCs/>
                <w:sz w:val="20"/>
                <w:szCs w:val="20"/>
              </w:rPr>
            </w:pPr>
            <w:r w:rsidRPr="00900556">
              <w:rPr>
                <w:bCs/>
                <w:sz w:val="20"/>
                <w:szCs w:val="20"/>
              </w:rPr>
              <w:t>Legal/governance advisor (provisional under C4, but may be separated)</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0.1</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IC</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Prior</w:t>
            </w:r>
          </w:p>
        </w:tc>
        <w:tc>
          <w:tcPr>
            <w:tcW w:w="1502" w:type="dxa"/>
            <w:tcBorders>
              <w:top w:val="single" w:sz="4" w:space="0" w:color="auto"/>
              <w:left w:val="single" w:sz="4" w:space="0" w:color="auto"/>
              <w:bottom w:val="single" w:sz="4" w:space="0" w:color="auto"/>
            </w:tcBorders>
            <w:shd w:val="clear" w:color="auto" w:fill="auto"/>
            <w:vAlign w:val="center"/>
          </w:tcPr>
          <w:p w:rsidR="00CC31A9" w:rsidRPr="00900556" w:rsidRDefault="00B9140D" w:rsidP="0058540F">
            <w:pPr>
              <w:rPr>
                <w:bCs/>
                <w:sz w:val="20"/>
                <w:szCs w:val="20"/>
              </w:rPr>
            </w:pPr>
            <w:r w:rsidRPr="00900556">
              <w:rPr>
                <w:bCs/>
                <w:sz w:val="20"/>
                <w:szCs w:val="20"/>
              </w:rPr>
              <w:t>November 2011</w:t>
            </w:r>
          </w:p>
        </w:tc>
      </w:tr>
      <w:tr w:rsidR="00CC31A9" w:rsidRPr="00900556" w:rsidTr="008274F4">
        <w:trPr>
          <w:jc w:val="center"/>
        </w:trPr>
        <w:tc>
          <w:tcPr>
            <w:tcW w:w="864"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C8</w:t>
            </w:r>
          </w:p>
        </w:tc>
        <w:tc>
          <w:tcPr>
            <w:tcW w:w="2885"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bCs/>
                <w:sz w:val="20"/>
                <w:szCs w:val="20"/>
              </w:rPr>
            </w:pPr>
            <w:r w:rsidRPr="00900556">
              <w:rPr>
                <w:bCs/>
                <w:sz w:val="20"/>
                <w:szCs w:val="20"/>
              </w:rPr>
              <w:t>Technical support to the SRMU of OB (option to procure as part of C2, C4 or C7 will also be considered)</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0.3</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QCBS</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Prior</w:t>
            </w:r>
          </w:p>
        </w:tc>
        <w:tc>
          <w:tcPr>
            <w:tcW w:w="1502" w:type="dxa"/>
            <w:tcBorders>
              <w:top w:val="single" w:sz="4" w:space="0" w:color="auto"/>
              <w:left w:val="single" w:sz="4" w:space="0" w:color="auto"/>
              <w:bottom w:val="single" w:sz="4" w:space="0" w:color="auto"/>
            </w:tcBorders>
            <w:shd w:val="clear" w:color="auto" w:fill="auto"/>
            <w:vAlign w:val="center"/>
          </w:tcPr>
          <w:p w:rsidR="00CC31A9" w:rsidRPr="00900556" w:rsidRDefault="00B9140D" w:rsidP="0058540F">
            <w:pPr>
              <w:rPr>
                <w:bCs/>
                <w:sz w:val="20"/>
                <w:szCs w:val="20"/>
              </w:rPr>
            </w:pPr>
            <w:r w:rsidRPr="00900556">
              <w:rPr>
                <w:bCs/>
                <w:sz w:val="20"/>
                <w:szCs w:val="20"/>
              </w:rPr>
              <w:t>October 2011</w:t>
            </w:r>
          </w:p>
        </w:tc>
      </w:tr>
      <w:tr w:rsidR="00CC31A9" w:rsidRPr="00900556" w:rsidTr="008274F4">
        <w:trPr>
          <w:jc w:val="center"/>
        </w:trPr>
        <w:tc>
          <w:tcPr>
            <w:tcW w:w="864"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C9</w:t>
            </w:r>
          </w:p>
        </w:tc>
        <w:tc>
          <w:tcPr>
            <w:tcW w:w="2885"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bCs/>
                <w:sz w:val="20"/>
                <w:szCs w:val="20"/>
              </w:rPr>
            </w:pPr>
            <w:r w:rsidRPr="00900556">
              <w:rPr>
                <w:bCs/>
                <w:sz w:val="20"/>
                <w:szCs w:val="20"/>
              </w:rPr>
              <w:t>Small Grants Manager for Disaster Fund</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0.04</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IC</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Prior</w:t>
            </w:r>
          </w:p>
        </w:tc>
        <w:tc>
          <w:tcPr>
            <w:tcW w:w="1502" w:type="dxa"/>
            <w:tcBorders>
              <w:top w:val="single" w:sz="4" w:space="0" w:color="auto"/>
              <w:left w:val="single" w:sz="4" w:space="0" w:color="auto"/>
              <w:bottom w:val="single" w:sz="4" w:space="0" w:color="auto"/>
            </w:tcBorders>
            <w:shd w:val="clear" w:color="auto" w:fill="auto"/>
            <w:vAlign w:val="center"/>
          </w:tcPr>
          <w:p w:rsidR="00CC31A9" w:rsidRPr="00900556" w:rsidRDefault="00B9140D" w:rsidP="0058540F">
            <w:pPr>
              <w:rPr>
                <w:bCs/>
                <w:sz w:val="20"/>
                <w:szCs w:val="20"/>
              </w:rPr>
            </w:pPr>
            <w:r w:rsidRPr="00900556">
              <w:rPr>
                <w:bCs/>
                <w:sz w:val="20"/>
                <w:szCs w:val="20"/>
              </w:rPr>
              <w:t>February 2012</w:t>
            </w:r>
          </w:p>
        </w:tc>
      </w:tr>
      <w:tr w:rsidR="00CC31A9" w:rsidRPr="00900556" w:rsidTr="0058540F">
        <w:trPr>
          <w:jc w:val="center"/>
        </w:trPr>
        <w:tc>
          <w:tcPr>
            <w:tcW w:w="864" w:type="dxa"/>
            <w:tcBorders>
              <w:top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C10</w:t>
            </w:r>
          </w:p>
        </w:tc>
        <w:tc>
          <w:tcPr>
            <w:tcW w:w="2885"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rPr>
                <w:bCs/>
                <w:sz w:val="20"/>
                <w:szCs w:val="20"/>
              </w:rPr>
            </w:pPr>
            <w:r w:rsidRPr="00900556">
              <w:rPr>
                <w:bCs/>
                <w:sz w:val="20"/>
                <w:szCs w:val="20"/>
              </w:rPr>
              <w:t>Monitoring &amp; Evaluation</w:t>
            </w:r>
          </w:p>
        </w:tc>
        <w:tc>
          <w:tcPr>
            <w:tcW w:w="126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0.1</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IC</w:t>
            </w:r>
          </w:p>
        </w:tc>
        <w:tc>
          <w:tcPr>
            <w:tcW w:w="1350" w:type="dxa"/>
            <w:tcBorders>
              <w:top w:val="single" w:sz="4" w:space="0" w:color="auto"/>
              <w:left w:val="single" w:sz="4" w:space="0" w:color="auto"/>
              <w:bottom w:val="single" w:sz="4" w:space="0" w:color="auto"/>
              <w:right w:val="single" w:sz="4" w:space="0" w:color="auto"/>
            </w:tcBorders>
            <w:vAlign w:val="center"/>
          </w:tcPr>
          <w:p w:rsidR="00CC31A9" w:rsidRPr="00900556" w:rsidRDefault="00CC31A9" w:rsidP="0058540F">
            <w:pPr>
              <w:jc w:val="center"/>
              <w:rPr>
                <w:bCs/>
                <w:sz w:val="20"/>
                <w:szCs w:val="20"/>
              </w:rPr>
            </w:pPr>
            <w:r w:rsidRPr="00900556">
              <w:rPr>
                <w:bCs/>
                <w:sz w:val="20"/>
                <w:szCs w:val="20"/>
              </w:rPr>
              <w:t>Prior</w:t>
            </w:r>
          </w:p>
        </w:tc>
        <w:tc>
          <w:tcPr>
            <w:tcW w:w="1502" w:type="dxa"/>
            <w:tcBorders>
              <w:top w:val="single" w:sz="4" w:space="0" w:color="auto"/>
              <w:left w:val="single" w:sz="4" w:space="0" w:color="auto"/>
              <w:bottom w:val="single" w:sz="4" w:space="0" w:color="auto"/>
            </w:tcBorders>
            <w:vAlign w:val="center"/>
          </w:tcPr>
          <w:p w:rsidR="00CC31A9" w:rsidRPr="00900556" w:rsidRDefault="00CC31A9" w:rsidP="0058540F">
            <w:pPr>
              <w:rPr>
                <w:bCs/>
                <w:sz w:val="20"/>
                <w:szCs w:val="20"/>
              </w:rPr>
            </w:pPr>
            <w:r w:rsidRPr="00900556">
              <w:rPr>
                <w:bCs/>
                <w:sz w:val="20"/>
                <w:szCs w:val="20"/>
              </w:rPr>
              <w:t>January 2012</w:t>
            </w:r>
          </w:p>
        </w:tc>
      </w:tr>
    </w:tbl>
    <w:p w:rsidR="00CC31A9" w:rsidRPr="00900556" w:rsidRDefault="00CC31A9" w:rsidP="00CC31A9"/>
    <w:p w:rsidR="00CC31A9" w:rsidRPr="00900556" w:rsidRDefault="00CC31A9" w:rsidP="00CC31A9">
      <w:pPr>
        <w:pStyle w:val="NumberedParagraph"/>
        <w:numPr>
          <w:ilvl w:val="0"/>
          <w:numId w:val="3"/>
        </w:numPr>
        <w:ind w:left="0" w:firstLine="0"/>
        <w:rPr>
          <w:szCs w:val="20"/>
        </w:rPr>
      </w:pPr>
      <w:r w:rsidRPr="00900556">
        <w:rPr>
          <w:b/>
          <w:i/>
        </w:rPr>
        <w:t>Frequency of Procurement Supervision</w:t>
      </w:r>
      <w:r w:rsidRPr="00900556">
        <w:t>.  In addition to the prior review supervision to be carried out by the Bank, the capacity assessment has recommended that supervision missions visit the field twice a year to carry out post review of procurement actions.</w:t>
      </w:r>
    </w:p>
    <w:p w:rsidR="00CC31A9" w:rsidRPr="00900556" w:rsidRDefault="00CC31A9" w:rsidP="00CC31A9">
      <w:pPr>
        <w:pStyle w:val="NumberedParagraph"/>
        <w:numPr>
          <w:ilvl w:val="0"/>
          <w:numId w:val="3"/>
        </w:numPr>
        <w:ind w:left="0" w:firstLine="0"/>
        <w:rPr>
          <w:szCs w:val="20"/>
        </w:rPr>
      </w:pPr>
      <w:r w:rsidRPr="00900556">
        <w:rPr>
          <w:b/>
          <w:i/>
        </w:rPr>
        <w:t>Prior Review Thresholds</w:t>
      </w:r>
      <w:r w:rsidRPr="00900556">
        <w:t xml:space="preserve">.  </w:t>
      </w:r>
      <w:r w:rsidRPr="00900556">
        <w:rPr>
          <w:szCs w:val="20"/>
        </w:rPr>
        <w:t>Prior review by the Bank of goods and works contracts will include: (a) all contracts to be awarded under ICB procedures; (b) the first two contracts to be awarded under NCB procedures, each for goods and works; (c) the first two works agreements to be implemented under force account; and (d) all goods and works procured under direct contracting.  All other goods and works contracts will be subject to post review.</w:t>
      </w:r>
    </w:p>
    <w:p w:rsidR="00CC31A9" w:rsidRPr="00900556" w:rsidRDefault="00CC31A9" w:rsidP="00CC31A9">
      <w:pPr>
        <w:pStyle w:val="NumberedParagraph"/>
        <w:numPr>
          <w:ilvl w:val="0"/>
          <w:numId w:val="3"/>
        </w:numPr>
        <w:ind w:left="0" w:firstLine="0"/>
        <w:rPr>
          <w:szCs w:val="20"/>
        </w:rPr>
      </w:pPr>
      <w:r w:rsidRPr="00900556">
        <w:rPr>
          <w:szCs w:val="20"/>
        </w:rPr>
        <w:t>Prior review by the Bank of consultant service contracts will include: (a) contracts with firms or individuals estimated to cost US$100,000 or more per contract; (b) contracts with firms or individuals for providing procurement advisory/support services, irrespective of the value of the contract; (c) all contracts with firms hired under single source selection procedures estimated to cost US$100,000 or more per contract; (d) all contracts with individuals hired under sole source selection procedures estimated to cost US$50,000 or more per contract; (e) all contracts with individuals hired for long-term technical assistance or advisory services for the duration of the project (or most of it), irrespective of the value of the contract.  In addition, the Bank’s no objection will be required prior to: (a) inviting firms to offer the services of individual consultants in accordance with paragraph 5.1 of the Consultant Guidelines; and (b) terminating negotiations with the selected individual and proceeding to negotiate with the next best individual.  All other consultant service contracts will be subject to post review.  The terms of reference, selection process and draft contracts of consultant services that will be subject to prior technical review only will have been agreed with the Bank team and are identified in the procurement plan.</w:t>
      </w:r>
    </w:p>
    <w:p w:rsidR="00CC31A9" w:rsidRPr="00900556" w:rsidRDefault="00CC31A9" w:rsidP="00CC31A9">
      <w:pPr>
        <w:pStyle w:val="Paragraph"/>
        <w:numPr>
          <w:ilvl w:val="0"/>
          <w:numId w:val="0"/>
        </w:numPr>
        <w:rPr>
          <w:bCs/>
          <w:lang w:val="en-US"/>
        </w:rPr>
      </w:pPr>
      <w:r w:rsidRPr="00900556">
        <w:rPr>
          <w:bCs/>
          <w:lang w:val="en-US"/>
        </w:rPr>
        <w:t>The above thresholds may be revised during the project implementation period, based on regular capacity and risk assessment updates carried out by the Bank team</w:t>
      </w:r>
    </w:p>
    <w:p w:rsidR="000611D4" w:rsidRPr="00900556" w:rsidRDefault="000611D4" w:rsidP="00C52EFD">
      <w:pPr>
        <w:pStyle w:val="Heading2"/>
        <w:numPr>
          <w:ilvl w:val="0"/>
          <w:numId w:val="18"/>
        </w:numPr>
        <w:spacing w:before="0"/>
        <w:ind w:left="720" w:hanging="720"/>
      </w:pPr>
      <w:bookmarkStart w:id="35" w:name="_Toc295931839"/>
      <w:r w:rsidRPr="00900556">
        <w:t>Environmental and Social (including safeguards)</w:t>
      </w:r>
      <w:bookmarkEnd w:id="35"/>
    </w:p>
    <w:p w:rsidR="008274F4" w:rsidRPr="00900556" w:rsidRDefault="008274F4" w:rsidP="008274F4">
      <w:pPr>
        <w:pStyle w:val="NumberedParagraph"/>
        <w:numPr>
          <w:ilvl w:val="0"/>
          <w:numId w:val="0"/>
        </w:numPr>
        <w:spacing w:after="0"/>
      </w:pPr>
    </w:p>
    <w:p w:rsidR="000611D4" w:rsidRPr="00900556" w:rsidRDefault="00CC31A9" w:rsidP="000611D4">
      <w:pPr>
        <w:pStyle w:val="NumberedParagraph"/>
        <w:numPr>
          <w:ilvl w:val="0"/>
          <w:numId w:val="3"/>
        </w:numPr>
        <w:ind w:left="0" w:firstLine="0"/>
      </w:pPr>
      <w:r w:rsidRPr="00900556">
        <w:t>Two Safeguard policies are triggered under the project. These are OP 4.01: Environmental Assessment and OP 4.12: Involuntary Resettlement. The table below summarizes why the other policies are not triggered.</w:t>
      </w:r>
    </w:p>
    <w:p w:rsidR="000611D4" w:rsidRPr="00900556" w:rsidRDefault="000611D4">
      <w:pPr>
        <w:spacing w:after="200" w:line="276" w:lineRule="auto"/>
      </w:pPr>
      <w:r w:rsidRPr="00900556">
        <w:br w:type="page"/>
      </w:r>
    </w:p>
    <w:p w:rsidR="00CC31A9" w:rsidRPr="00900556" w:rsidRDefault="00CC31A9" w:rsidP="000611D4">
      <w:pPr>
        <w:pStyle w:val="NumberedParagraph"/>
        <w:numPr>
          <w:ilvl w:val="0"/>
          <w:numId w:val="0"/>
        </w:numPr>
      </w:pP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663"/>
        <w:gridCol w:w="5851"/>
      </w:tblGrid>
      <w:tr w:rsidR="00CC31A9" w:rsidRPr="00900556" w:rsidTr="0058540F">
        <w:tc>
          <w:tcPr>
            <w:tcW w:w="2663" w:type="dxa"/>
          </w:tcPr>
          <w:p w:rsidR="00CC31A9" w:rsidRPr="00900556" w:rsidRDefault="00CC31A9" w:rsidP="0058540F">
            <w:pPr>
              <w:jc w:val="center"/>
              <w:rPr>
                <w:b/>
                <w:bCs/>
                <w:sz w:val="20"/>
                <w:szCs w:val="20"/>
              </w:rPr>
            </w:pPr>
            <w:r w:rsidRPr="00900556">
              <w:rPr>
                <w:b/>
                <w:bCs/>
                <w:sz w:val="20"/>
                <w:szCs w:val="20"/>
              </w:rPr>
              <w:t>Policy</w:t>
            </w:r>
          </w:p>
        </w:tc>
        <w:tc>
          <w:tcPr>
            <w:tcW w:w="5851" w:type="dxa"/>
          </w:tcPr>
          <w:p w:rsidR="00CC31A9" w:rsidRPr="00900556" w:rsidRDefault="00CC31A9" w:rsidP="0058540F">
            <w:pPr>
              <w:jc w:val="center"/>
              <w:rPr>
                <w:b/>
                <w:bCs/>
                <w:sz w:val="20"/>
                <w:szCs w:val="20"/>
              </w:rPr>
            </w:pPr>
            <w:r w:rsidRPr="00900556">
              <w:rPr>
                <w:b/>
                <w:bCs/>
                <w:sz w:val="20"/>
                <w:szCs w:val="20"/>
              </w:rPr>
              <w:t>Reason Not Triggered</w:t>
            </w:r>
          </w:p>
        </w:tc>
      </w:tr>
      <w:tr w:rsidR="00CC31A9" w:rsidRPr="00900556" w:rsidTr="0058540F">
        <w:tc>
          <w:tcPr>
            <w:tcW w:w="2663" w:type="dxa"/>
          </w:tcPr>
          <w:p w:rsidR="00CC31A9" w:rsidRPr="00900556" w:rsidRDefault="00CC31A9" w:rsidP="0058540F">
            <w:pPr>
              <w:rPr>
                <w:sz w:val="20"/>
                <w:szCs w:val="20"/>
              </w:rPr>
            </w:pPr>
            <w:r w:rsidRPr="00900556">
              <w:rPr>
                <w:b/>
                <w:bCs/>
                <w:sz w:val="20"/>
                <w:szCs w:val="20"/>
              </w:rPr>
              <w:t>OP 4.04 – Natural Habitats </w:t>
            </w:r>
          </w:p>
        </w:tc>
        <w:tc>
          <w:tcPr>
            <w:tcW w:w="5851" w:type="dxa"/>
          </w:tcPr>
          <w:p w:rsidR="00CC31A9" w:rsidRPr="00900556" w:rsidRDefault="00CC31A9" w:rsidP="0058540F">
            <w:pPr>
              <w:rPr>
                <w:sz w:val="20"/>
                <w:szCs w:val="20"/>
              </w:rPr>
            </w:pPr>
            <w:r w:rsidRPr="00900556">
              <w:rPr>
                <w:sz w:val="20"/>
                <w:szCs w:val="20"/>
              </w:rPr>
              <w:t xml:space="preserve">The project will not convert or degrade any protected areas, known natural habitats, or established or proposed critical natural habitats. For water resources all activities will be carried out to improve the established operations. Coastal protection walls will be built in selected coastal areas to reduce future environmental damage from erosion and wave actions. </w:t>
            </w:r>
          </w:p>
        </w:tc>
      </w:tr>
      <w:tr w:rsidR="00CC31A9" w:rsidRPr="00900556" w:rsidTr="0058540F">
        <w:tc>
          <w:tcPr>
            <w:tcW w:w="2663" w:type="dxa"/>
          </w:tcPr>
          <w:p w:rsidR="00CC31A9" w:rsidRPr="00900556" w:rsidRDefault="00CC31A9" w:rsidP="0058540F">
            <w:pPr>
              <w:rPr>
                <w:sz w:val="20"/>
                <w:szCs w:val="20"/>
              </w:rPr>
            </w:pPr>
            <w:r w:rsidRPr="00900556">
              <w:rPr>
                <w:b/>
                <w:bCs/>
                <w:sz w:val="20"/>
                <w:szCs w:val="20"/>
              </w:rPr>
              <w:t>OP 4</w:t>
            </w:r>
            <w:r w:rsidRPr="00900556">
              <w:rPr>
                <w:sz w:val="20"/>
                <w:szCs w:val="20"/>
              </w:rPr>
              <w:t>.</w:t>
            </w:r>
            <w:r w:rsidRPr="00900556">
              <w:rPr>
                <w:b/>
                <w:bCs/>
                <w:sz w:val="20"/>
                <w:szCs w:val="20"/>
              </w:rPr>
              <w:t>06 – Forests </w:t>
            </w:r>
          </w:p>
        </w:tc>
        <w:tc>
          <w:tcPr>
            <w:tcW w:w="5851" w:type="dxa"/>
          </w:tcPr>
          <w:p w:rsidR="00CC31A9" w:rsidRPr="00900556" w:rsidRDefault="00CC31A9" w:rsidP="0058540F">
            <w:pPr>
              <w:rPr>
                <w:sz w:val="20"/>
                <w:szCs w:val="20"/>
              </w:rPr>
            </w:pPr>
            <w:r w:rsidRPr="00900556">
              <w:rPr>
                <w:sz w:val="20"/>
                <w:szCs w:val="20"/>
              </w:rPr>
              <w:t xml:space="preserve">There are no forests in the area. </w:t>
            </w:r>
          </w:p>
        </w:tc>
      </w:tr>
      <w:tr w:rsidR="00CC31A9" w:rsidRPr="00900556" w:rsidTr="0058540F">
        <w:tc>
          <w:tcPr>
            <w:tcW w:w="2663" w:type="dxa"/>
          </w:tcPr>
          <w:p w:rsidR="00CC31A9" w:rsidRPr="00900556" w:rsidRDefault="00CC31A9" w:rsidP="0058540F">
            <w:pPr>
              <w:rPr>
                <w:sz w:val="20"/>
                <w:szCs w:val="20"/>
              </w:rPr>
            </w:pPr>
            <w:r w:rsidRPr="00900556">
              <w:rPr>
                <w:b/>
                <w:bCs/>
                <w:sz w:val="20"/>
                <w:szCs w:val="20"/>
              </w:rPr>
              <w:t>OP 4.09 – Pest Management </w:t>
            </w:r>
          </w:p>
        </w:tc>
        <w:tc>
          <w:tcPr>
            <w:tcW w:w="5851" w:type="dxa"/>
          </w:tcPr>
          <w:p w:rsidR="00CC31A9" w:rsidRPr="00900556" w:rsidRDefault="00CC31A9" w:rsidP="0058540F">
            <w:pPr>
              <w:rPr>
                <w:sz w:val="20"/>
                <w:szCs w:val="20"/>
              </w:rPr>
            </w:pPr>
            <w:r w:rsidRPr="00900556">
              <w:rPr>
                <w:sz w:val="20"/>
                <w:szCs w:val="20"/>
              </w:rPr>
              <w:t>Construction activities will not influence pest management.</w:t>
            </w:r>
          </w:p>
        </w:tc>
      </w:tr>
      <w:tr w:rsidR="00CC31A9" w:rsidRPr="00900556" w:rsidTr="0058540F">
        <w:tc>
          <w:tcPr>
            <w:tcW w:w="2663" w:type="dxa"/>
          </w:tcPr>
          <w:p w:rsidR="00CC31A9" w:rsidRPr="00900556" w:rsidRDefault="00CC31A9" w:rsidP="0058540F">
            <w:pPr>
              <w:rPr>
                <w:sz w:val="20"/>
                <w:szCs w:val="20"/>
              </w:rPr>
            </w:pPr>
            <w:r w:rsidRPr="00900556">
              <w:rPr>
                <w:b/>
                <w:bCs/>
                <w:sz w:val="20"/>
                <w:szCs w:val="20"/>
              </w:rPr>
              <w:t>OP 4.11 – Physical Cultural Resources</w:t>
            </w:r>
          </w:p>
        </w:tc>
        <w:tc>
          <w:tcPr>
            <w:tcW w:w="5851" w:type="dxa"/>
          </w:tcPr>
          <w:p w:rsidR="00CC31A9" w:rsidRPr="00900556" w:rsidRDefault="00CC31A9" w:rsidP="0058540F">
            <w:pPr>
              <w:rPr>
                <w:sz w:val="20"/>
                <w:szCs w:val="20"/>
              </w:rPr>
            </w:pPr>
            <w:r w:rsidRPr="00900556">
              <w:rPr>
                <w:sz w:val="20"/>
                <w:szCs w:val="20"/>
              </w:rPr>
              <w:t>There are no physical cultural resources which may be affected by the proposed works.</w:t>
            </w:r>
          </w:p>
        </w:tc>
      </w:tr>
      <w:tr w:rsidR="00CC31A9" w:rsidRPr="00900556" w:rsidTr="0058540F">
        <w:tc>
          <w:tcPr>
            <w:tcW w:w="2663" w:type="dxa"/>
          </w:tcPr>
          <w:p w:rsidR="00CC31A9" w:rsidRPr="00900556" w:rsidRDefault="00CC31A9" w:rsidP="0058540F">
            <w:pPr>
              <w:rPr>
                <w:b/>
                <w:bCs/>
                <w:sz w:val="20"/>
                <w:szCs w:val="20"/>
              </w:rPr>
            </w:pPr>
            <w:r w:rsidRPr="00900556">
              <w:rPr>
                <w:b/>
                <w:bCs/>
                <w:sz w:val="20"/>
                <w:szCs w:val="20"/>
              </w:rPr>
              <w:t xml:space="preserve">OP 4.37 – Safety of Dams </w:t>
            </w:r>
          </w:p>
          <w:p w:rsidR="00CC31A9" w:rsidRPr="00900556" w:rsidRDefault="00CC31A9" w:rsidP="0058540F">
            <w:pPr>
              <w:rPr>
                <w:b/>
                <w:bCs/>
                <w:sz w:val="20"/>
                <w:szCs w:val="20"/>
              </w:rPr>
            </w:pPr>
            <w:r w:rsidRPr="00900556">
              <w:rPr>
                <w:b/>
                <w:bCs/>
                <w:sz w:val="20"/>
                <w:szCs w:val="20"/>
              </w:rPr>
              <w:t xml:space="preserve">OP 7.50 – International Waterways </w:t>
            </w:r>
          </w:p>
          <w:p w:rsidR="00CC31A9" w:rsidRPr="00900556" w:rsidRDefault="00CC31A9" w:rsidP="0058540F">
            <w:pPr>
              <w:rPr>
                <w:b/>
                <w:bCs/>
                <w:sz w:val="20"/>
                <w:szCs w:val="20"/>
              </w:rPr>
            </w:pPr>
            <w:r w:rsidRPr="00900556">
              <w:rPr>
                <w:b/>
                <w:bCs/>
                <w:sz w:val="20"/>
                <w:szCs w:val="20"/>
              </w:rPr>
              <w:t xml:space="preserve">OP 7.60 – Disputed Areas </w:t>
            </w:r>
          </w:p>
        </w:tc>
        <w:tc>
          <w:tcPr>
            <w:tcW w:w="5851" w:type="dxa"/>
          </w:tcPr>
          <w:p w:rsidR="00CC31A9" w:rsidRPr="00900556" w:rsidRDefault="00CC31A9" w:rsidP="0058540F">
            <w:pPr>
              <w:rPr>
                <w:sz w:val="20"/>
                <w:szCs w:val="20"/>
              </w:rPr>
            </w:pPr>
            <w:r w:rsidRPr="00900556">
              <w:rPr>
                <w:sz w:val="20"/>
                <w:szCs w:val="20"/>
              </w:rPr>
              <w:t xml:space="preserve">None of these are triggered. </w:t>
            </w:r>
          </w:p>
        </w:tc>
      </w:tr>
    </w:tbl>
    <w:p w:rsidR="00D04CC2" w:rsidRPr="00900556" w:rsidRDefault="00D04CC2" w:rsidP="00CC31A9">
      <w:pPr>
        <w:pStyle w:val="NumberedParagraph"/>
        <w:numPr>
          <w:ilvl w:val="0"/>
          <w:numId w:val="0"/>
        </w:numPr>
      </w:pPr>
    </w:p>
    <w:p w:rsidR="00CC31A9" w:rsidRPr="00900556" w:rsidRDefault="00CC31A9" w:rsidP="00CC31A9">
      <w:pPr>
        <w:pStyle w:val="NumberedParagraph"/>
        <w:numPr>
          <w:ilvl w:val="0"/>
          <w:numId w:val="0"/>
        </w:numPr>
      </w:pPr>
      <w:r w:rsidRPr="00900556">
        <w:t>The safeguards documents were disclosed as shown below:</w:t>
      </w:r>
    </w:p>
    <w:tbl>
      <w:tblPr>
        <w:tblW w:w="0" w:type="auto"/>
        <w:tblBorders>
          <w:top w:val="single" w:sz="4" w:space="0" w:color="auto"/>
          <w:bottom w:val="single" w:sz="4" w:space="0" w:color="auto"/>
        </w:tblBorders>
        <w:tblLook w:val="04A0"/>
      </w:tblPr>
      <w:tblGrid>
        <w:gridCol w:w="4158"/>
        <w:gridCol w:w="2709"/>
        <w:gridCol w:w="2709"/>
      </w:tblGrid>
      <w:tr w:rsidR="00CC31A9" w:rsidRPr="00900556" w:rsidTr="00D04CC2">
        <w:tc>
          <w:tcPr>
            <w:tcW w:w="4158" w:type="dxa"/>
            <w:vMerge w:val="restart"/>
            <w:shd w:val="clear" w:color="auto" w:fill="auto"/>
          </w:tcPr>
          <w:p w:rsidR="00CC31A9" w:rsidRPr="00900556" w:rsidRDefault="00CC31A9" w:rsidP="0058540F">
            <w:pPr>
              <w:jc w:val="center"/>
              <w:rPr>
                <w:b/>
              </w:rPr>
            </w:pPr>
            <w:r w:rsidRPr="00900556">
              <w:rPr>
                <w:b/>
              </w:rPr>
              <w:t>Document</w:t>
            </w:r>
          </w:p>
        </w:tc>
        <w:tc>
          <w:tcPr>
            <w:tcW w:w="5418" w:type="dxa"/>
            <w:gridSpan w:val="2"/>
            <w:tcBorders>
              <w:top w:val="single" w:sz="4" w:space="0" w:color="auto"/>
              <w:bottom w:val="nil"/>
            </w:tcBorders>
            <w:shd w:val="clear" w:color="auto" w:fill="auto"/>
          </w:tcPr>
          <w:p w:rsidR="00CC31A9" w:rsidRPr="00900556" w:rsidRDefault="00CC31A9" w:rsidP="0058540F">
            <w:pPr>
              <w:jc w:val="center"/>
              <w:rPr>
                <w:b/>
              </w:rPr>
            </w:pPr>
            <w:r w:rsidRPr="00900556">
              <w:rPr>
                <w:b/>
              </w:rPr>
              <w:t>Date of Disclosure</w:t>
            </w:r>
          </w:p>
        </w:tc>
      </w:tr>
      <w:tr w:rsidR="00CC31A9" w:rsidRPr="00900556" w:rsidTr="00D04CC2">
        <w:tc>
          <w:tcPr>
            <w:tcW w:w="4158" w:type="dxa"/>
            <w:vMerge/>
            <w:shd w:val="clear" w:color="auto" w:fill="auto"/>
          </w:tcPr>
          <w:p w:rsidR="00CC31A9" w:rsidRPr="00900556" w:rsidRDefault="00CC31A9" w:rsidP="0058540F">
            <w:pPr>
              <w:jc w:val="center"/>
              <w:rPr>
                <w:b/>
              </w:rPr>
            </w:pPr>
          </w:p>
        </w:tc>
        <w:tc>
          <w:tcPr>
            <w:tcW w:w="2709" w:type="dxa"/>
            <w:tcBorders>
              <w:top w:val="nil"/>
              <w:bottom w:val="single" w:sz="4" w:space="0" w:color="auto"/>
            </w:tcBorders>
            <w:shd w:val="clear" w:color="auto" w:fill="auto"/>
            <w:vAlign w:val="center"/>
          </w:tcPr>
          <w:p w:rsidR="00CC31A9" w:rsidRPr="00900556" w:rsidRDefault="00CC31A9" w:rsidP="0058540F">
            <w:pPr>
              <w:jc w:val="center"/>
              <w:rPr>
                <w:b/>
              </w:rPr>
            </w:pPr>
            <w:r w:rsidRPr="00900556">
              <w:rPr>
                <w:b/>
              </w:rPr>
              <w:t>In Country</w:t>
            </w:r>
          </w:p>
        </w:tc>
        <w:tc>
          <w:tcPr>
            <w:tcW w:w="2709" w:type="dxa"/>
            <w:tcBorders>
              <w:top w:val="nil"/>
              <w:bottom w:val="single" w:sz="4" w:space="0" w:color="auto"/>
            </w:tcBorders>
            <w:shd w:val="clear" w:color="auto" w:fill="auto"/>
            <w:vAlign w:val="center"/>
          </w:tcPr>
          <w:p w:rsidR="00CC31A9" w:rsidRPr="00900556" w:rsidRDefault="00CC31A9" w:rsidP="0058540F">
            <w:pPr>
              <w:jc w:val="center"/>
              <w:rPr>
                <w:b/>
              </w:rPr>
            </w:pPr>
            <w:r w:rsidRPr="00900556">
              <w:rPr>
                <w:b/>
              </w:rPr>
              <w:t>InfoShop</w:t>
            </w:r>
          </w:p>
        </w:tc>
      </w:tr>
      <w:tr w:rsidR="00CC31A9" w:rsidRPr="00900556" w:rsidTr="00D04CC2">
        <w:tc>
          <w:tcPr>
            <w:tcW w:w="4158" w:type="dxa"/>
            <w:shd w:val="clear" w:color="auto" w:fill="auto"/>
          </w:tcPr>
          <w:p w:rsidR="00D04CC2" w:rsidRPr="00900556" w:rsidRDefault="00D04CC2" w:rsidP="0058540F"/>
          <w:p w:rsidR="00CC31A9" w:rsidRPr="00900556" w:rsidRDefault="00CC31A9" w:rsidP="0058540F">
            <w:r w:rsidRPr="00900556">
              <w:rPr>
                <w:sz w:val="22"/>
                <w:szCs w:val="22"/>
              </w:rPr>
              <w:t>Environmental Management Plan</w:t>
            </w:r>
          </w:p>
        </w:tc>
        <w:tc>
          <w:tcPr>
            <w:tcW w:w="2709" w:type="dxa"/>
            <w:tcBorders>
              <w:top w:val="single" w:sz="4" w:space="0" w:color="auto"/>
            </w:tcBorders>
            <w:shd w:val="clear" w:color="auto" w:fill="auto"/>
            <w:vAlign w:val="center"/>
          </w:tcPr>
          <w:p w:rsidR="00D04CC2" w:rsidRPr="00900556" w:rsidRDefault="00D04CC2" w:rsidP="00D04CC2">
            <w:pPr>
              <w:jc w:val="center"/>
            </w:pPr>
          </w:p>
          <w:p w:rsidR="00CC31A9" w:rsidRPr="00900556" w:rsidRDefault="00D04CC2" w:rsidP="00D04CC2">
            <w:pPr>
              <w:jc w:val="center"/>
            </w:pPr>
            <w:r w:rsidRPr="00900556">
              <w:rPr>
                <w:sz w:val="22"/>
                <w:szCs w:val="22"/>
              </w:rPr>
              <w:t xml:space="preserve">February 11, </w:t>
            </w:r>
            <w:r w:rsidR="00CC31A9" w:rsidRPr="00900556">
              <w:rPr>
                <w:sz w:val="22"/>
                <w:szCs w:val="22"/>
              </w:rPr>
              <w:t>2011</w:t>
            </w:r>
          </w:p>
        </w:tc>
        <w:tc>
          <w:tcPr>
            <w:tcW w:w="2709" w:type="dxa"/>
            <w:tcBorders>
              <w:top w:val="single" w:sz="4" w:space="0" w:color="auto"/>
            </w:tcBorders>
            <w:shd w:val="clear" w:color="auto" w:fill="auto"/>
            <w:vAlign w:val="center"/>
          </w:tcPr>
          <w:p w:rsidR="00D04CC2" w:rsidRPr="00900556" w:rsidRDefault="00CC31A9" w:rsidP="0058540F">
            <w:pPr>
              <w:jc w:val="center"/>
            </w:pPr>
            <w:r w:rsidRPr="00900556">
              <w:rPr>
                <w:sz w:val="22"/>
                <w:szCs w:val="22"/>
              </w:rPr>
              <w:t xml:space="preserve"> </w:t>
            </w:r>
          </w:p>
          <w:p w:rsidR="00CC31A9" w:rsidRPr="00900556" w:rsidRDefault="00CC31A9" w:rsidP="0058540F">
            <w:pPr>
              <w:jc w:val="center"/>
            </w:pPr>
            <w:r w:rsidRPr="00900556">
              <w:rPr>
                <w:sz w:val="22"/>
                <w:szCs w:val="22"/>
              </w:rPr>
              <w:t>?? /2011</w:t>
            </w:r>
          </w:p>
        </w:tc>
      </w:tr>
      <w:tr w:rsidR="00CC31A9" w:rsidRPr="00900556" w:rsidTr="00D04CC2">
        <w:tc>
          <w:tcPr>
            <w:tcW w:w="4158" w:type="dxa"/>
            <w:shd w:val="clear" w:color="auto" w:fill="auto"/>
          </w:tcPr>
          <w:p w:rsidR="00CC31A9" w:rsidRPr="00900556" w:rsidRDefault="00CC31A9" w:rsidP="0058540F">
            <w:r w:rsidRPr="00900556">
              <w:rPr>
                <w:sz w:val="22"/>
                <w:szCs w:val="22"/>
              </w:rPr>
              <w:t>Resettlement Policy Framework</w:t>
            </w:r>
          </w:p>
        </w:tc>
        <w:tc>
          <w:tcPr>
            <w:tcW w:w="2709" w:type="dxa"/>
            <w:shd w:val="clear" w:color="auto" w:fill="auto"/>
            <w:vAlign w:val="center"/>
          </w:tcPr>
          <w:p w:rsidR="00CC31A9" w:rsidRPr="00900556" w:rsidRDefault="00D04CC2" w:rsidP="00D04CC2">
            <w:pPr>
              <w:jc w:val="center"/>
            </w:pPr>
            <w:r w:rsidRPr="00900556">
              <w:rPr>
                <w:sz w:val="22"/>
                <w:szCs w:val="22"/>
              </w:rPr>
              <w:t xml:space="preserve">February 11, </w:t>
            </w:r>
            <w:r w:rsidR="00CC31A9" w:rsidRPr="00900556">
              <w:rPr>
                <w:sz w:val="22"/>
                <w:szCs w:val="22"/>
              </w:rPr>
              <w:t>2011</w:t>
            </w:r>
          </w:p>
        </w:tc>
        <w:tc>
          <w:tcPr>
            <w:tcW w:w="2709" w:type="dxa"/>
            <w:shd w:val="clear" w:color="auto" w:fill="auto"/>
            <w:vAlign w:val="center"/>
          </w:tcPr>
          <w:p w:rsidR="00CC31A9" w:rsidRPr="00900556" w:rsidRDefault="00CC31A9" w:rsidP="0058540F">
            <w:pPr>
              <w:jc w:val="center"/>
            </w:pPr>
            <w:r w:rsidRPr="00900556">
              <w:rPr>
                <w:sz w:val="22"/>
                <w:szCs w:val="22"/>
              </w:rPr>
              <w:t>?? /2011</w:t>
            </w:r>
          </w:p>
        </w:tc>
      </w:tr>
    </w:tbl>
    <w:p w:rsidR="00D04CC2" w:rsidRPr="00900556" w:rsidRDefault="00D04CC2" w:rsidP="00D04CC2">
      <w:pPr>
        <w:pStyle w:val="Heading2"/>
        <w:numPr>
          <w:ilvl w:val="0"/>
          <w:numId w:val="0"/>
        </w:numPr>
        <w:ind w:left="709"/>
      </w:pPr>
    </w:p>
    <w:p w:rsidR="00CC31A9" w:rsidRPr="00900556" w:rsidRDefault="00CC31A9" w:rsidP="00C52EFD">
      <w:pPr>
        <w:pStyle w:val="Heading2"/>
        <w:numPr>
          <w:ilvl w:val="1"/>
          <w:numId w:val="18"/>
        </w:numPr>
        <w:spacing w:before="0"/>
        <w:ind w:left="720" w:hanging="720"/>
      </w:pPr>
      <w:bookmarkStart w:id="36" w:name="_Toc295931840"/>
      <w:r w:rsidRPr="00900556">
        <w:t>Environmental</w:t>
      </w:r>
      <w:bookmarkEnd w:id="36"/>
    </w:p>
    <w:p w:rsidR="00CC31A9" w:rsidRPr="00900556" w:rsidRDefault="00CC31A9" w:rsidP="000611D4">
      <w:pPr>
        <w:pStyle w:val="NumberedParagraph"/>
        <w:numPr>
          <w:ilvl w:val="0"/>
          <w:numId w:val="3"/>
        </w:numPr>
        <w:ind w:left="0" w:firstLine="0"/>
      </w:pPr>
      <w:r w:rsidRPr="00900556">
        <w:t xml:space="preserve">The project is rated as a Category B project as the environmental impacts are considered to be minor, temporary and can be easily mitigated. The EMP was prepared and disclosed </w:t>
      </w:r>
      <w:r w:rsidR="00D04CC2" w:rsidRPr="00900556">
        <w:t xml:space="preserve">locally </w:t>
      </w:r>
      <w:r w:rsidRPr="00900556">
        <w:t xml:space="preserve">on </w:t>
      </w:r>
      <w:r w:rsidR="00D04CC2" w:rsidRPr="00900556">
        <w:t>February 11, 2011</w:t>
      </w:r>
      <w:r w:rsidRPr="00900556">
        <w:t>. The EMP summarizes the anticipated environmental impacts and its associated mitigation measures during the design, construction and operational phases. It makes reference to the relevant law and contract documents, general locations, timeframe, mitigation costs, and the responsibility for its implementation and supervision. A field monitoring plan /checklist has been prepared based on the EMP and monitoring plan. The field monitoring plan / checklist will be used by the supervising engineers to ensure that the EMP is properly implemented. The signed checklists will be provided to the OB through the PMU who will be responsible for the appropriate follow-up and compliance reporting.</w:t>
      </w:r>
    </w:p>
    <w:p w:rsidR="00CC31A9" w:rsidRPr="00900556" w:rsidRDefault="00CC31A9" w:rsidP="000611D4">
      <w:pPr>
        <w:pStyle w:val="NumberedParagraph"/>
        <w:numPr>
          <w:ilvl w:val="0"/>
          <w:numId w:val="3"/>
        </w:numPr>
        <w:ind w:left="0" w:firstLine="0"/>
      </w:pPr>
      <w:r w:rsidRPr="00900556">
        <w:t xml:space="preserve">Safeguards / mitigation measures outlined in the EMP will be updated during the design phase and incorporated in the project design, technical specifications and bid / contract documents. During the construction phase the contractor will construct the project as per the design and technical specifications and implement the EMP with supervision provided by the supervision consultant. During the operation / maintenance phase, the period starting with the issuing of the “Certificate of Completion” the onus for the upkeep and long term maintenance of the </w:t>
      </w:r>
      <w:r w:rsidR="00B9140D" w:rsidRPr="00900556">
        <w:t xml:space="preserve">works </w:t>
      </w:r>
      <w:r w:rsidRPr="00900556">
        <w:t>falls on the MPWU</w:t>
      </w:r>
      <w:r w:rsidR="00B9140D" w:rsidRPr="00900556">
        <w:t xml:space="preserve"> or PUB as applicable</w:t>
      </w:r>
      <w:r w:rsidRPr="00900556">
        <w:t>.</w:t>
      </w:r>
      <w:r w:rsidR="00D9311E" w:rsidRPr="00900556">
        <w:t xml:space="preserve">  For works</w:t>
      </w:r>
      <w:r w:rsidR="009E73C1" w:rsidRPr="00900556">
        <w:t xml:space="preserve"> under Force Account</w:t>
      </w:r>
      <w:r w:rsidR="00D9311E" w:rsidRPr="00900556">
        <w:t>, MPWU or PUB will be responsible for both construction and upkeep as the construction agency and owner concurrently.</w:t>
      </w:r>
    </w:p>
    <w:p w:rsidR="00CC31A9" w:rsidRPr="00900556" w:rsidRDefault="00CC31A9" w:rsidP="000611D4">
      <w:pPr>
        <w:pStyle w:val="NumberedParagraph"/>
        <w:numPr>
          <w:ilvl w:val="0"/>
          <w:numId w:val="3"/>
        </w:numPr>
        <w:ind w:left="0" w:firstLine="0"/>
      </w:pPr>
      <w:r w:rsidRPr="00900556">
        <w:rPr>
          <w:b/>
          <w:bCs/>
          <w:i/>
          <w:iCs/>
        </w:rPr>
        <w:t>Major Impacts.</w:t>
      </w:r>
      <w:r w:rsidRPr="00900556">
        <w:rPr>
          <w:b/>
          <w:bCs/>
        </w:rPr>
        <w:t xml:space="preserve"> </w:t>
      </w:r>
      <w:r w:rsidRPr="00900556">
        <w:t xml:space="preserve">The major environmental impacts associated with developing water resources and improving the water reticulation system is mostly construction related. This is also the case in building coastal protection works. These impacts will largely be related to clearance of minor shrubs and grasses; excavation of for development of water galleries, collection of reef mud for construction of coastal protection walls, soil erosion during excavation, construction during rainy seasons, transportation of construction materials and backfill materials; dust pollution during excavation and construction; generation of dust, drainage during construction, etc. However, in all cases the impacts are expected to be minor, temporary, readily mitigated and in most cases easily reversible. </w:t>
      </w:r>
    </w:p>
    <w:p w:rsidR="00CC31A9" w:rsidRPr="00900556" w:rsidRDefault="00CC31A9" w:rsidP="000611D4">
      <w:pPr>
        <w:pStyle w:val="NumberedParagraph"/>
        <w:numPr>
          <w:ilvl w:val="0"/>
          <w:numId w:val="3"/>
        </w:numPr>
        <w:ind w:left="0" w:firstLine="0"/>
      </w:pPr>
      <w:r w:rsidRPr="00900556">
        <w:t xml:space="preserve">Contaminated drainage and sedimentation will be controlled by scheduling construction to limit disturbance of large areas during rainy seasons, avoiding direct discharge of contaminated water to the adjacent land or water courses and installing silt traps at the onset of the construction. </w:t>
      </w:r>
    </w:p>
    <w:p w:rsidR="00CC31A9" w:rsidRPr="00900556" w:rsidRDefault="00CC31A9" w:rsidP="000611D4">
      <w:pPr>
        <w:pStyle w:val="NumberedParagraph"/>
        <w:numPr>
          <w:ilvl w:val="0"/>
          <w:numId w:val="3"/>
        </w:numPr>
        <w:ind w:left="0" w:firstLine="0"/>
      </w:pPr>
      <w:r w:rsidRPr="00900556">
        <w:t>To minimize dust generation, trucks transporting friable materials and all material stockpiles will be covered. Excess waste materials will be used as backfill material or disposed of in sites chosen in consultation with MELAD, MPWU</w:t>
      </w:r>
      <w:r w:rsidR="00D9311E" w:rsidRPr="00900556">
        <w:t>, PUB</w:t>
      </w:r>
      <w:r w:rsidRPr="00900556">
        <w:t xml:space="preserve"> and the local communities to promote future uses of waste materials. The contractor will be required to spray water on exposed surfaces during dry periods and especially near schools, hospitals, rural communities, etc. </w:t>
      </w:r>
    </w:p>
    <w:p w:rsidR="00CC31A9" w:rsidRPr="00900556" w:rsidRDefault="00CC31A9" w:rsidP="000611D4">
      <w:pPr>
        <w:pStyle w:val="NumberedParagraph"/>
        <w:numPr>
          <w:ilvl w:val="0"/>
          <w:numId w:val="3"/>
        </w:numPr>
        <w:ind w:left="0" w:firstLine="0"/>
      </w:pPr>
      <w:r w:rsidRPr="00900556">
        <w:t xml:space="preserve">Given the small size of the projects, noise impacts on schools, hospitals, churches and rural and urban areas, etc. is not expected to be a problem. However, communities will be advised when there will be unavoidable noisy construction activities in the areas. </w:t>
      </w:r>
    </w:p>
    <w:p w:rsidR="00CC31A9" w:rsidRPr="00900556" w:rsidRDefault="00CC31A9" w:rsidP="000611D4">
      <w:pPr>
        <w:pStyle w:val="NumberedParagraph"/>
        <w:numPr>
          <w:ilvl w:val="0"/>
          <w:numId w:val="3"/>
        </w:numPr>
        <w:ind w:left="0" w:firstLine="0"/>
      </w:pPr>
      <w:r w:rsidRPr="00900556">
        <w:rPr>
          <w:b/>
          <w:i/>
        </w:rPr>
        <w:t xml:space="preserve">Decommissioning. </w:t>
      </w:r>
      <w:r w:rsidRPr="00900556">
        <w:t>To minimize ongoing impacts of disturbed areas after the construction is completed, the contractor will be responsible for the proper decommissioning of the construction and any other used sites. Recommended measures will include: (i) raking or loosening of compacted ground surfaces; and, (ii) establishing site re-vegetation. The local communities will be consulted to determine the type and extent of rehabilitation.</w:t>
      </w:r>
    </w:p>
    <w:p w:rsidR="00CC31A9" w:rsidRPr="00900556" w:rsidRDefault="00CC31A9" w:rsidP="000611D4">
      <w:pPr>
        <w:pStyle w:val="NumberedParagraph"/>
        <w:numPr>
          <w:ilvl w:val="0"/>
          <w:numId w:val="3"/>
        </w:numPr>
        <w:ind w:left="0" w:firstLine="0"/>
      </w:pPr>
      <w:r w:rsidRPr="00900556">
        <w:rPr>
          <w:b/>
          <w:i/>
        </w:rPr>
        <w:t>Monitoring and Evaluation</w:t>
      </w:r>
      <w:r w:rsidRPr="00900556">
        <w:rPr>
          <w:b/>
        </w:rPr>
        <w:t>.</w:t>
      </w:r>
      <w:r w:rsidRPr="00900556">
        <w:t xml:space="preserve"> Data on compliance with the EMP will be collected by the supervision consultant as part of its regular duties. The EMP contains an Environmental Monitoring Plan and a Field Monitoring Checklist which will be used to monitor the Contractors’ performance vis-a-</w:t>
      </w:r>
      <w:r w:rsidR="003B2617" w:rsidRPr="00900556">
        <w:t>vis</w:t>
      </w:r>
      <w:r w:rsidRPr="00900556">
        <w:t xml:space="preserve"> the implementation of the EMP. The costs of environmental supervision will be included as part of the supervision consultant’s Terms of Reference. Where there are continued violations of the EMP, the supervision consultant shall arrange training and identify other actions to assist / persuade the contractors to implement the EMP.</w:t>
      </w:r>
    </w:p>
    <w:p w:rsidR="00CC31A9" w:rsidRPr="00900556" w:rsidRDefault="00CC31A9" w:rsidP="00C52EFD">
      <w:pPr>
        <w:pStyle w:val="Heading2"/>
        <w:numPr>
          <w:ilvl w:val="1"/>
          <w:numId w:val="18"/>
        </w:numPr>
        <w:ind w:left="709" w:hanging="709"/>
      </w:pPr>
      <w:bookmarkStart w:id="37" w:name="_Toc295931841"/>
      <w:r w:rsidRPr="00900556">
        <w:t>Social</w:t>
      </w:r>
      <w:bookmarkEnd w:id="37"/>
    </w:p>
    <w:p w:rsidR="00CC31A9" w:rsidRPr="00900556" w:rsidRDefault="00CC31A9" w:rsidP="00DD1787">
      <w:pPr>
        <w:pStyle w:val="NumberedParagraph"/>
        <w:numPr>
          <w:ilvl w:val="0"/>
          <w:numId w:val="3"/>
        </w:numPr>
        <w:ind w:left="0" w:firstLine="0"/>
      </w:pPr>
      <w:r w:rsidRPr="00900556">
        <w:rPr>
          <w:b/>
          <w:i/>
        </w:rPr>
        <w:t>Involuntary Resettlement.</w:t>
      </w:r>
      <w:r w:rsidRPr="00900556">
        <w:t xml:space="preserve">  Given the physical nature of the project, there is potential that people may be impacted when coastal infrastructure or groundwater abstraction systems are installed. While physical resettlement is not envisioned, and will be avoided, it is possible that small parcels of lands or crops will be affected, or that people’s access to these crops will be affected. Removal of these crops, for example, may be necessary to install the groundwater abstraction systems but also to protect the integrity of the water reserve. In order to manage these and any other impacts that may be experienced, an existing Land Acquisition and Resettlement Framework (LARF) is in place. This LARF was developed under the KAP II project and it is found to be an informative and accurate document that appropriately reflects the land tenure arrangements in Kiribati today. Given that KAP III builds on KAP II and given the adequacy of the existing LARF, a new resettlement document was not necessary. In addition, a KAP II-commissioned Social Assessment is found to be relevant and appropriate and can continue to provide guidance under KAP III.</w:t>
      </w:r>
    </w:p>
    <w:p w:rsidR="00CC31A9" w:rsidRPr="00900556" w:rsidRDefault="00CC31A9" w:rsidP="00DD1787">
      <w:pPr>
        <w:pStyle w:val="NumberedParagraph"/>
        <w:numPr>
          <w:ilvl w:val="0"/>
          <w:numId w:val="3"/>
        </w:numPr>
        <w:ind w:left="0" w:firstLine="0"/>
      </w:pPr>
      <w:r w:rsidRPr="00900556">
        <w:t xml:space="preserve">The purpose of the LARF is to provide guidance for the process and intended outcomes of resettlement plans. It seeks to ensure that those people whose land, assets, access to assets, or livelihoods in any way, are directly affected by the project can share project benefits and be able to improve or at least restore their standard of living to the level prior to the beginning of project implementation. Compensation will be paid, and any other resettlement entitlements provided, before any impacts are experienced. Compensation and/or livelihood restoration arrangements will be guided by the GOK’s valuation rates, which are currently under review and will be updated in the first half of 2011 and by ongoing consultations with affected people. If impacts are experienced, efforts will be made to ensure both male and female heads of households are present when entitlements are delivered. This will help to ensure that women are involved in the compensation process and get access to entitlements and project benefits, and that decisions on how to spend the entitlements are made by both the male and female head of households. </w:t>
      </w:r>
    </w:p>
    <w:p w:rsidR="00CC31A9" w:rsidRPr="00900556" w:rsidRDefault="00CC31A9" w:rsidP="00DD1787">
      <w:pPr>
        <w:pStyle w:val="NumberedParagraph"/>
        <w:numPr>
          <w:ilvl w:val="0"/>
          <w:numId w:val="3"/>
        </w:numPr>
        <w:ind w:left="0" w:firstLine="0"/>
      </w:pPr>
      <w:r w:rsidRPr="00900556">
        <w:rPr>
          <w:b/>
          <w:i/>
        </w:rPr>
        <w:t>Institutional Arrangements.</w:t>
      </w:r>
      <w:r w:rsidRPr="00900556">
        <w:rPr>
          <w:b/>
        </w:rPr>
        <w:t xml:space="preserve"> </w:t>
      </w:r>
      <w:r w:rsidRPr="00900556">
        <w:t>The Government of Kiribati is responsible for resettlement and compensation needs during the project. The Ministry of Environment, Land and Agricultural Development (MELAD) is the lead agency responsible for coordinating planning and implementation of land acquisition and resettlement activities. The MELAD formulates and manages the resettlement budget and pays compensation to the affected people after the Lands Management Division (LMD) has carried out a survey of the assets and trees on the site. The LMD has rates in place to pay compensation for various types of assets and to lease land when appropriate. Compensation rates will be updated in the first half of 2011. Land lease rates in Kiribati are revised every three years. The KAP III PMU, under the direction of the OB’s office, will be responsible for liaising with MELAD on all resettlement-related arrangements.</w:t>
      </w:r>
    </w:p>
    <w:p w:rsidR="00CC31A9" w:rsidRPr="00900556" w:rsidRDefault="00CC31A9" w:rsidP="00DD1787">
      <w:pPr>
        <w:pStyle w:val="NumberedParagraph"/>
        <w:numPr>
          <w:ilvl w:val="0"/>
          <w:numId w:val="3"/>
        </w:numPr>
        <w:ind w:left="0" w:firstLine="0"/>
      </w:pPr>
      <w:r w:rsidRPr="00900556">
        <w:t>The GOK has in place legislation for payment of compensation and resettlement procedures that are in line with the World Bank’s policies. The MELAD has the expertise to assess resettlement plans in line with the Bank’s resettlement procedures, and the MELAD, in conjunction with the KAP III PMU and the OB’s office, will have the responsibility for reviewing the Abbreviated Resettlement Plan (ARP) that may be needed and their implementation. Close monitoring by the World Bank is recommended throughout the land acquisition process, to provide any assistance that GOK may need.</w:t>
      </w:r>
    </w:p>
    <w:p w:rsidR="00CC31A9" w:rsidRPr="00900556" w:rsidRDefault="00CC31A9" w:rsidP="00DD1787">
      <w:pPr>
        <w:pStyle w:val="NumberedParagraph"/>
        <w:numPr>
          <w:ilvl w:val="0"/>
          <w:numId w:val="3"/>
        </w:numPr>
        <w:ind w:left="0" w:firstLine="0"/>
      </w:pPr>
      <w:r w:rsidRPr="00900556">
        <w:t>The KAP III project will aim to learn from the KAP II resettlement lessons, including ensuring that coordination amongst the KAP III PMU and relevant government departments starts from early on, and allowing sufficient time for consultations with stakeholders. The main challenge to successful implementation of social safeguards in the project will be time, as land boundaries may need to be demarcated, resolution of land boundaries may need to take place, and appropriate compensation and/or livelihood restoration systems may need to be designed. These processes will take time, as they have done under KAP II, and thus KAP III subprojects will need to plan accordingly.</w:t>
      </w:r>
    </w:p>
    <w:p w:rsidR="00CC31A9" w:rsidRPr="00900556" w:rsidRDefault="00CC31A9" w:rsidP="00DD1787">
      <w:pPr>
        <w:pStyle w:val="NumberedParagraph"/>
        <w:numPr>
          <w:ilvl w:val="0"/>
          <w:numId w:val="3"/>
        </w:numPr>
        <w:ind w:left="0" w:firstLine="0"/>
      </w:pPr>
      <w:r w:rsidRPr="00900556">
        <w:rPr>
          <w:b/>
          <w:i/>
        </w:rPr>
        <w:t>Consultations.</w:t>
      </w:r>
      <w:r w:rsidRPr="00900556">
        <w:t xml:space="preserve"> Consultations aimed at informing stakeholders of the continuation of the KAP project and getting stakeholder’s feedback, were held in South Tarawa with relevant government agencies, women’s groups and church organizations. Informal consultations were also held by the World Bank’s Social Safeguard Specialist with a variety of NGOs and civil society to get input into the project. </w:t>
      </w:r>
    </w:p>
    <w:p w:rsidR="00CC31A9" w:rsidRPr="00900556" w:rsidRDefault="00CC31A9" w:rsidP="00DD1787">
      <w:pPr>
        <w:pStyle w:val="NumberedParagraph"/>
        <w:numPr>
          <w:ilvl w:val="0"/>
          <w:numId w:val="3"/>
        </w:numPr>
        <w:ind w:left="0" w:firstLine="0"/>
      </w:pPr>
      <w:r w:rsidRPr="00900556">
        <w:t>These consultations were supplemented by ongoing consultations that took place in North and South Tarawa during the implementation of KAP II. Ongoing consultations took place in North Tarawa under KAP II regarding the installation of groundwater abstraction systems. Stakeholders were consulted on an ongoing basis on the benefits and the impacts of such a system, and the type of approaches needed to ensure that their livelihoods were not adversely affected. Consultations also took place in South Tarawa regarding the layout of coastal infrastructure, and how to best protect people’s assets from flood threats.</w:t>
      </w:r>
    </w:p>
    <w:p w:rsidR="00CC31A9" w:rsidRPr="00900556" w:rsidRDefault="00CC31A9" w:rsidP="00DD1787">
      <w:pPr>
        <w:pStyle w:val="NumberedParagraph"/>
        <w:numPr>
          <w:ilvl w:val="0"/>
          <w:numId w:val="3"/>
        </w:numPr>
        <w:ind w:left="0" w:firstLine="0"/>
      </w:pPr>
      <w:r w:rsidRPr="00900556">
        <w:t xml:space="preserve"> The KAP III project is based on a consultative approach, and consultations will continue and be enhanced during the implementation of the project. As with KAP II, a “feedback loop” will be in place in KAP III to ensure communities are continuously informed of project designs that impact them and that they are able to offer their suggestions and share their concerns, and learn how these have (or have not) been incorporated into project design.  It will be important to involve women throughout the consultation process as women can be one of the greatest groups affected by the impacts of climate change. Specific focus group discussions with women should be conducted during the project to help ensure women can have a voice during the implementation of the project, as experience shows it can be hard to get women’s inputs at larger group meetings.</w:t>
      </w:r>
    </w:p>
    <w:p w:rsidR="00CC31A9" w:rsidRPr="00900556" w:rsidRDefault="00CC31A9" w:rsidP="00DD1787">
      <w:pPr>
        <w:pStyle w:val="NumberedParagraph"/>
        <w:numPr>
          <w:ilvl w:val="0"/>
          <w:numId w:val="3"/>
        </w:numPr>
        <w:ind w:left="0" w:firstLine="0"/>
      </w:pPr>
      <w:r w:rsidRPr="00900556">
        <w:rPr>
          <w:b/>
          <w:i/>
        </w:rPr>
        <w:t xml:space="preserve">Grievance Mechanism. </w:t>
      </w:r>
      <w:r w:rsidRPr="00900556">
        <w:t xml:space="preserve">Kiribati has in place traditional methods of grievance resolution, involving the </w:t>
      </w:r>
      <w:r w:rsidRPr="00900556">
        <w:rPr>
          <w:i/>
        </w:rPr>
        <w:t>Unimane</w:t>
      </w:r>
      <w:r w:rsidRPr="00900556">
        <w:t xml:space="preserve"> and Island Council representative and, if necessary, the Magistrates Court.  These methods will continue to be used in KAP III subprojects as they are well known and respected by people.  The objective of the project is to ensure grievances can be resolved locally at an early stage, and only those that cannot be resolved will be delegated to the Courts. The mechanism for redressing grievances was presented and explained in the consultations, and has been continuously discussed with stakeholders under KAP II.  It should be noted that people in North and South Tarawa are generally well informed about compensation processes and redress mechanisms, as land leasing and land compensation is quite frequent given the lack of land. . However, to ensure expedient resolution of grievances, the project may look to provide additional support to traditional grievance systems if needed.</w:t>
      </w:r>
    </w:p>
    <w:p w:rsidR="00CC31A9" w:rsidRPr="00900556" w:rsidRDefault="00CC31A9" w:rsidP="00DD1787">
      <w:pPr>
        <w:pStyle w:val="NumberedParagraph"/>
        <w:numPr>
          <w:ilvl w:val="0"/>
          <w:numId w:val="3"/>
        </w:numPr>
        <w:ind w:left="0" w:firstLine="0"/>
      </w:pPr>
      <w:r w:rsidRPr="00900556">
        <w:rPr>
          <w:b/>
          <w:i/>
        </w:rPr>
        <w:t>Monitoring.</w:t>
      </w:r>
      <w:r w:rsidRPr="00900556">
        <w:t xml:space="preserve"> It is the responsibility of the GOK to make an assessment to determine that the objectives of the -LARF have been achieved. The GOK – including MELAD, the OB’s office and KAP III PMU – will undertake internal monitoring of the project’s progress. In addition, the World Bank will assess the implementation of the -LARF and other associated activities during implementation support.</w:t>
      </w:r>
    </w:p>
    <w:p w:rsidR="00CC31A9" w:rsidRPr="00900556" w:rsidRDefault="00DD1787" w:rsidP="00CC31A9">
      <w:pPr>
        <w:pStyle w:val="Heading1"/>
      </w:pPr>
      <w:bookmarkStart w:id="38" w:name="_Toc295931842"/>
      <w:r w:rsidRPr="00900556">
        <w:t>4</w:t>
      </w:r>
      <w:r w:rsidRPr="00900556">
        <w:tab/>
      </w:r>
      <w:r w:rsidR="00CC31A9" w:rsidRPr="00900556">
        <w:t>Monitoring &amp; Evaluation</w:t>
      </w:r>
      <w:bookmarkEnd w:id="38"/>
    </w:p>
    <w:p w:rsidR="00CC31A9" w:rsidRPr="00900556" w:rsidRDefault="00CC31A9" w:rsidP="00CC31A9"/>
    <w:p w:rsidR="00CC31A9" w:rsidRPr="00900556" w:rsidRDefault="00CC31A9" w:rsidP="00DD1787">
      <w:pPr>
        <w:pStyle w:val="NumberedParagraph"/>
        <w:numPr>
          <w:ilvl w:val="0"/>
          <w:numId w:val="3"/>
        </w:numPr>
        <w:ind w:left="0" w:firstLine="0"/>
      </w:pPr>
      <w:r w:rsidRPr="00900556">
        <w:t>The project includes monitoring and evaluation of fiduciary</w:t>
      </w:r>
      <w:r w:rsidR="00D04CC2" w:rsidRPr="00900556">
        <w:t xml:space="preserve"> and safeguards</w:t>
      </w:r>
      <w:r w:rsidRPr="00900556">
        <w:t xml:space="preserve"> compliance, project implementation progress and project impact. Quarterly, semi-annual and annual reports, independent financial audits, a mid-term review and a final evaluation review are required under the project. In addition the project supports knowledge sharing and seeks feedback through regular reporting to the NASC, donor partners active in Kiribati, public consultations organized around all major project activities and public communication and media services.</w:t>
      </w:r>
    </w:p>
    <w:p w:rsidR="00CC31A9" w:rsidRPr="00900556" w:rsidRDefault="00CC31A9" w:rsidP="00DD1787">
      <w:pPr>
        <w:pStyle w:val="NumberedParagraph"/>
        <w:numPr>
          <w:ilvl w:val="0"/>
          <w:numId w:val="3"/>
        </w:numPr>
        <w:ind w:left="0" w:firstLine="0"/>
      </w:pPr>
      <w:r w:rsidRPr="00900556">
        <w:t xml:space="preserve">The </w:t>
      </w:r>
      <w:r w:rsidR="00D04CC2" w:rsidRPr="00900556">
        <w:t>Results and Monitoring F</w:t>
      </w:r>
      <w:r w:rsidRPr="00900556">
        <w:t xml:space="preserve">ramework (Annex 1) has been designed to be simple, focused on factual, rather than qualitative, information that may be largely obtained from the firm contract outputs.  Firm’s and individual’s TORs will incorporate a requirement to report against the </w:t>
      </w:r>
      <w:r w:rsidR="00D04CC2" w:rsidRPr="00900556">
        <w:t>results</w:t>
      </w:r>
      <w:r w:rsidRPr="00900556">
        <w:t xml:space="preserve"> framework </w:t>
      </w:r>
      <w:r w:rsidR="00D04CC2" w:rsidRPr="00900556">
        <w:t xml:space="preserve">and other key monitoring indicators </w:t>
      </w:r>
      <w:r w:rsidRPr="00900556">
        <w:t>to the extent that their activities are relevant.</w:t>
      </w:r>
    </w:p>
    <w:p w:rsidR="00CC31A9" w:rsidRPr="00900556" w:rsidRDefault="00D04CC2" w:rsidP="00DD1787">
      <w:pPr>
        <w:pStyle w:val="NumberedParagraph"/>
        <w:numPr>
          <w:ilvl w:val="0"/>
          <w:numId w:val="3"/>
        </w:numPr>
        <w:ind w:left="0" w:firstLine="0"/>
      </w:pPr>
      <w:r w:rsidRPr="00900556">
        <w:t>A monitoring and evaluation (M&amp;E)</w:t>
      </w:r>
      <w:r w:rsidR="00CC31A9" w:rsidRPr="00900556">
        <w:t xml:space="preserve"> specialist will undertake an audit of the M&amp;E reporting and conclusions at mid-term or when approximately 50% of the budget has been disbursed.  The audit will be based on reviewing project outputs, structured interviews with key GoK officials, selected Bank and donor partner mission team members, contracted firms and individuals (by telephone if necessary), and observation of field teams in operation.  Particular weight will be placed on verifying M&amp;E performance against community engagement KPIs.</w:t>
      </w:r>
    </w:p>
    <w:p w:rsidR="00CC31A9" w:rsidRPr="00900556" w:rsidRDefault="00CC31A9" w:rsidP="00DD1787">
      <w:pPr>
        <w:pStyle w:val="NumberedParagraph"/>
        <w:numPr>
          <w:ilvl w:val="0"/>
          <w:numId w:val="3"/>
        </w:numPr>
        <w:ind w:left="0" w:firstLine="0"/>
      </w:pPr>
      <w:r w:rsidRPr="00900556">
        <w:t>The PMU will submit to the Bank: (i) the quarterly reports; (ii) semi-annual progress reports in a format acceptable to the Bank; and (iii) all draft and output reports prepared by the consultants.  The OB shall also submit annual audit reports.</w:t>
      </w:r>
    </w:p>
    <w:p w:rsidR="00CC31A9" w:rsidRPr="00900556" w:rsidRDefault="00DD1787" w:rsidP="00CC31A9">
      <w:pPr>
        <w:pStyle w:val="Heading1"/>
        <w:spacing w:after="240"/>
      </w:pPr>
      <w:bookmarkStart w:id="39" w:name="_Toc295931843"/>
      <w:r w:rsidRPr="00900556">
        <w:t>5</w:t>
      </w:r>
      <w:r w:rsidRPr="00900556">
        <w:tab/>
      </w:r>
      <w:r w:rsidR="00CC31A9" w:rsidRPr="00900556">
        <w:t>Role of Partners</w:t>
      </w:r>
      <w:bookmarkEnd w:id="39"/>
    </w:p>
    <w:p w:rsidR="007952E0" w:rsidRPr="007952E0" w:rsidRDefault="007952E0" w:rsidP="00DD1787">
      <w:pPr>
        <w:pStyle w:val="NumberedParagraph"/>
        <w:numPr>
          <w:ilvl w:val="0"/>
          <w:numId w:val="3"/>
        </w:numPr>
        <w:ind w:left="0" w:firstLine="0"/>
      </w:pPr>
      <w:r>
        <w:t>A description of the role of partners and other relevant donor programs is provided in some detail in Annex</w:t>
      </w:r>
      <w:r w:rsidR="002050C9">
        <w:t xml:space="preserve"> 8.</w:t>
      </w:r>
      <w:r>
        <w:t xml:space="preserve"> </w:t>
      </w:r>
    </w:p>
    <w:p w:rsidR="00CC31A9" w:rsidRPr="00384686" w:rsidRDefault="00CC31A9" w:rsidP="00C2343B">
      <w:pPr>
        <w:pStyle w:val="NumberedParagraph"/>
        <w:numPr>
          <w:ilvl w:val="0"/>
          <w:numId w:val="0"/>
        </w:numPr>
        <w:rPr>
          <w:b/>
        </w:rPr>
      </w:pPr>
    </w:p>
    <w:p w:rsidR="00384686" w:rsidRPr="00900556" w:rsidRDefault="00384686" w:rsidP="00384686">
      <w:pPr>
        <w:pStyle w:val="NumberedParagraph"/>
        <w:numPr>
          <w:ilvl w:val="0"/>
          <w:numId w:val="0"/>
        </w:numPr>
        <w:ind w:left="4950" w:hanging="360"/>
        <w:rPr>
          <w:b/>
        </w:rPr>
        <w:sectPr w:rsidR="00384686" w:rsidRPr="00900556" w:rsidSect="006D1004">
          <w:type w:val="continuous"/>
          <w:pgSz w:w="12240" w:h="15840"/>
          <w:pgMar w:top="1440" w:right="1440" w:bottom="1440" w:left="1440" w:header="720" w:footer="720" w:gutter="0"/>
          <w:cols w:space="720"/>
          <w:docGrid w:linePitch="360"/>
        </w:sectPr>
      </w:pPr>
    </w:p>
    <w:p w:rsidR="005C34F4" w:rsidRPr="00900556" w:rsidRDefault="005C34F4">
      <w:pPr>
        <w:spacing w:after="200" w:line="276" w:lineRule="auto"/>
        <w:rPr>
          <w:b/>
        </w:rPr>
      </w:pPr>
    </w:p>
    <w:p w:rsidR="005C34F4" w:rsidRPr="00900556" w:rsidRDefault="005C34F4">
      <w:pPr>
        <w:spacing w:after="200" w:line="276" w:lineRule="auto"/>
        <w:rPr>
          <w:b/>
        </w:rPr>
      </w:pPr>
    </w:p>
    <w:p w:rsidR="005C34F4" w:rsidRPr="00900556" w:rsidRDefault="005C34F4" w:rsidP="00CC31A9">
      <w:pPr>
        <w:rPr>
          <w:b/>
        </w:rPr>
        <w:sectPr w:rsidR="005C34F4" w:rsidRPr="00900556" w:rsidSect="00CC31A9">
          <w:type w:val="continuous"/>
          <w:pgSz w:w="12240" w:h="15840"/>
          <w:pgMar w:top="1440" w:right="1440" w:bottom="1440" w:left="1440" w:header="720" w:footer="720" w:gutter="0"/>
          <w:cols w:space="720"/>
          <w:docGrid w:linePitch="360"/>
        </w:sectPr>
      </w:pPr>
    </w:p>
    <w:p w:rsidR="00CC31A9" w:rsidRPr="00900556" w:rsidRDefault="00CC31A9" w:rsidP="00CC31A9">
      <w:pPr>
        <w:pStyle w:val="Heading1"/>
        <w:spacing w:after="240"/>
        <w:ind w:right="187"/>
        <w:jc w:val="center"/>
      </w:pPr>
      <w:bookmarkStart w:id="40" w:name="_Toc295931844"/>
      <w:bookmarkStart w:id="41" w:name="_Toc243379500"/>
      <w:r w:rsidRPr="00900556">
        <w:t>Annex 4</w:t>
      </w:r>
      <w:r w:rsidRPr="00900556">
        <w:br/>
        <w:t>Operational Risk Assessment Framework (ORAF)</w:t>
      </w:r>
      <w:bookmarkEnd w:id="40"/>
    </w:p>
    <w:p w:rsidR="00CC31A9" w:rsidRPr="00900556" w:rsidRDefault="00CC31A9" w:rsidP="00CC31A9">
      <w:pPr>
        <w:jc w:val="center"/>
        <w:rPr>
          <w:b/>
          <w:bCs/>
          <w:i/>
          <w:caps/>
        </w:rPr>
      </w:pPr>
      <w:r w:rsidRPr="00F218F4">
        <w:rPr>
          <w:i/>
          <w:highlight w:val="yellow"/>
        </w:rPr>
        <w:t>Appraisal and Post Appraisal Package Version</w:t>
      </w:r>
      <w:r w:rsidRPr="00900556">
        <w:rPr>
          <w:rStyle w:val="FootnoteReference"/>
          <w:i/>
        </w:rPr>
        <w:footnoteReference w:id="7"/>
      </w:r>
    </w:p>
    <w:p w:rsidR="00CC31A9" w:rsidRPr="00900556" w:rsidRDefault="00CC31A9" w:rsidP="00CC31A9"/>
    <w:tbl>
      <w:tblPr>
        <w:tblW w:w="12963" w:type="dxa"/>
        <w:jc w:val="center"/>
        <w:tblInd w:w="-3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963"/>
      </w:tblGrid>
      <w:tr w:rsidR="00CC31A9" w:rsidRPr="00900556" w:rsidTr="0058540F">
        <w:trPr>
          <w:trHeight w:val="444"/>
          <w:jc w:val="center"/>
        </w:trPr>
        <w:tc>
          <w:tcPr>
            <w:tcW w:w="12963" w:type="dxa"/>
            <w:shd w:val="clear" w:color="auto" w:fill="auto"/>
            <w:vAlign w:val="center"/>
          </w:tcPr>
          <w:bookmarkEnd w:id="41"/>
          <w:p w:rsidR="00CC31A9" w:rsidRPr="00900556" w:rsidRDefault="00CC31A9" w:rsidP="0058540F">
            <w:pPr>
              <w:pStyle w:val="NoSpacing"/>
              <w:jc w:val="center"/>
              <w:rPr>
                <w:b/>
                <w:sz w:val="20"/>
                <w:lang w:bidi="ar-SA"/>
              </w:rPr>
            </w:pPr>
            <w:r w:rsidRPr="00900556">
              <w:rPr>
                <w:b/>
                <w:sz w:val="20"/>
                <w:lang w:bidi="ar-SA"/>
              </w:rPr>
              <w:t>Project Development Objective(s)</w:t>
            </w:r>
          </w:p>
          <w:p w:rsidR="00CC31A9" w:rsidRPr="00900556" w:rsidRDefault="00CC31A9" w:rsidP="0058540F">
            <w:pPr>
              <w:pStyle w:val="NoSpacing"/>
              <w:rPr>
                <w:sz w:val="16"/>
                <w:lang w:bidi="ar-SA"/>
              </w:rPr>
            </w:pPr>
          </w:p>
          <w:tbl>
            <w:tblPr>
              <w:tblStyle w:val="TableGrid"/>
              <w:tblW w:w="0" w:type="auto"/>
              <w:tblLook w:val="04A0"/>
            </w:tblPr>
            <w:tblGrid>
              <w:gridCol w:w="12163"/>
            </w:tblGrid>
            <w:tr w:rsidR="00CC31A9" w:rsidRPr="00900556" w:rsidTr="0058540F">
              <w:tc>
                <w:tcPr>
                  <w:tcW w:w="12163" w:type="dxa"/>
                  <w:shd w:val="clear" w:color="auto" w:fill="FFFFFF" w:themeFill="background1"/>
                </w:tcPr>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The project will improve the resilience of Kiribati to the impacts of climate change on freshwater supply and coastal infrastructure</w:t>
                  </w:r>
                </w:p>
                <w:p w:rsidR="00CC31A9" w:rsidRPr="00900556" w:rsidRDefault="00CC31A9" w:rsidP="0058540F">
                  <w:pPr>
                    <w:pStyle w:val="NoSpacing"/>
                    <w:rPr>
                      <w:sz w:val="20"/>
                      <w:lang w:bidi="ar-SA"/>
                    </w:rPr>
                  </w:pPr>
                </w:p>
              </w:tc>
            </w:tr>
          </w:tbl>
          <w:p w:rsidR="00CC31A9" w:rsidRPr="00900556" w:rsidRDefault="00CC31A9" w:rsidP="0058540F">
            <w:pPr>
              <w:pStyle w:val="NoSpacing"/>
              <w:rPr>
                <w:sz w:val="20"/>
                <w:lang w:bidi="ar-SA"/>
              </w:rPr>
            </w:pPr>
            <w:r w:rsidRPr="00900556">
              <w:rPr>
                <w:sz w:val="20"/>
                <w:lang w:bidi="ar-SA"/>
              </w:rPr>
              <w:t xml:space="preserve"> </w:t>
            </w:r>
          </w:p>
          <w:tbl>
            <w:tblPr>
              <w:tblStyle w:val="TableGrid"/>
              <w:tblW w:w="0" w:type="auto"/>
              <w:tblLook w:val="04A0"/>
            </w:tblPr>
            <w:tblGrid>
              <w:gridCol w:w="2214"/>
              <w:gridCol w:w="9949"/>
            </w:tblGrid>
            <w:tr w:rsidR="00CC31A9" w:rsidRPr="00900556" w:rsidTr="0058540F">
              <w:tc>
                <w:tcPr>
                  <w:tcW w:w="2214" w:type="dxa"/>
                  <w:vMerge w:val="restart"/>
                  <w:shd w:val="clear" w:color="auto" w:fill="FFFFFF" w:themeFill="background1"/>
                </w:tcPr>
                <w:p w:rsidR="00CC31A9" w:rsidRPr="00900556" w:rsidRDefault="00CC31A9" w:rsidP="0058540F">
                  <w:pPr>
                    <w:pStyle w:val="NoSpacing"/>
                    <w:rPr>
                      <w:sz w:val="20"/>
                      <w:lang w:bidi="ar-SA"/>
                    </w:rPr>
                  </w:pPr>
                  <w:r w:rsidRPr="00900556">
                    <w:rPr>
                      <w:sz w:val="20"/>
                      <w:lang w:bidi="ar-SA"/>
                    </w:rPr>
                    <w:t>PDO Level Results Indicators:</w:t>
                  </w:r>
                </w:p>
              </w:tc>
              <w:tc>
                <w:tcPr>
                  <w:tcW w:w="9949" w:type="dxa"/>
                  <w:shd w:val="clear" w:color="auto" w:fill="FFFFFF" w:themeFill="background1"/>
                </w:tcPr>
                <w:p w:rsidR="00CC31A9" w:rsidRPr="00900556" w:rsidRDefault="00CC31A9" w:rsidP="0058540F">
                  <w:pPr>
                    <w:pStyle w:val="NoSpacing"/>
                    <w:rPr>
                      <w:sz w:val="20"/>
                      <w:lang w:bidi="ar-SA"/>
                    </w:rPr>
                  </w:pPr>
                  <w:r w:rsidRPr="00900556">
                    <w:rPr>
                      <w:sz w:val="20"/>
                      <w:lang w:bidi="ar-SA"/>
                    </w:rPr>
                    <w:t>1.</w:t>
                  </w:r>
                  <w:r w:rsidRPr="00900556">
                    <w:rPr>
                      <w:sz w:val="18"/>
                      <w:szCs w:val="24"/>
                    </w:rPr>
                    <w:t xml:space="preserve"> Volume of potable water per day provided from new groundwater sources, water saved through reduced leakage and wastage and new rainwater harvesting systems</w:t>
                  </w:r>
                </w:p>
              </w:tc>
            </w:tr>
            <w:tr w:rsidR="00CC31A9" w:rsidRPr="00900556" w:rsidTr="0058540F">
              <w:tc>
                <w:tcPr>
                  <w:tcW w:w="2214" w:type="dxa"/>
                  <w:vMerge/>
                  <w:shd w:val="clear" w:color="auto" w:fill="FFFFFF" w:themeFill="background1"/>
                </w:tcPr>
                <w:p w:rsidR="00CC31A9" w:rsidRPr="00900556" w:rsidRDefault="00CC31A9" w:rsidP="0058540F">
                  <w:pPr>
                    <w:pStyle w:val="NoSpacing"/>
                    <w:rPr>
                      <w:sz w:val="20"/>
                      <w:lang w:bidi="ar-SA"/>
                    </w:rPr>
                  </w:pPr>
                </w:p>
              </w:tc>
              <w:tc>
                <w:tcPr>
                  <w:tcW w:w="9949" w:type="dxa"/>
                  <w:shd w:val="clear" w:color="auto" w:fill="FFFFFF" w:themeFill="background1"/>
                </w:tcPr>
                <w:p w:rsidR="00CC31A9" w:rsidRPr="00900556" w:rsidRDefault="00CC31A9" w:rsidP="0058540F">
                  <w:pPr>
                    <w:pStyle w:val="NoSpacing"/>
                    <w:rPr>
                      <w:sz w:val="20"/>
                      <w:lang w:bidi="ar-SA"/>
                    </w:rPr>
                  </w:pPr>
                  <w:r w:rsidRPr="00900556">
                    <w:rPr>
                      <w:sz w:val="20"/>
                      <w:lang w:bidi="ar-SA"/>
                    </w:rPr>
                    <w:t>2.</w:t>
                  </w:r>
                  <w:r w:rsidRPr="00900556">
                    <w:rPr>
                      <w:sz w:val="18"/>
                      <w:szCs w:val="24"/>
                    </w:rPr>
                    <w:t xml:space="preserve"> Length of coastline with vulnerable public and private assets made resilient to the effects of sea-level rise and wave action and extreme and variable weather events to a minimum 25 year design life.</w:t>
                  </w:r>
                </w:p>
              </w:tc>
            </w:tr>
          </w:tbl>
          <w:p w:rsidR="00CC31A9" w:rsidRPr="00900556" w:rsidRDefault="00CC31A9" w:rsidP="0058540F">
            <w:pPr>
              <w:pStyle w:val="NoSpacing"/>
              <w:rPr>
                <w:sz w:val="14"/>
                <w:lang w:bidi="ar-SA"/>
              </w:rPr>
            </w:pPr>
            <w:r w:rsidRPr="00900556">
              <w:rPr>
                <w:sz w:val="14"/>
                <w:lang w:bidi="ar-SA"/>
              </w:rPr>
              <w:t xml:space="preserve"> </w:t>
            </w:r>
          </w:p>
        </w:tc>
      </w:tr>
    </w:tbl>
    <w:p w:rsidR="00CC31A9" w:rsidRPr="00900556" w:rsidRDefault="00CC31A9" w:rsidP="00CC31A9"/>
    <w:tbl>
      <w:tblPr>
        <w:tblW w:w="149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26"/>
        <w:gridCol w:w="1067"/>
        <w:gridCol w:w="2515"/>
        <w:gridCol w:w="2880"/>
        <w:gridCol w:w="3416"/>
        <w:gridCol w:w="1951"/>
        <w:gridCol w:w="480"/>
      </w:tblGrid>
      <w:tr w:rsidR="00CC31A9" w:rsidRPr="00900556" w:rsidTr="005C34F4">
        <w:trPr>
          <w:trHeight w:val="1105"/>
          <w:tblHeader/>
          <w:jc w:val="center"/>
        </w:trPr>
        <w:tc>
          <w:tcPr>
            <w:tcW w:w="2626" w:type="dxa"/>
            <w:shd w:val="clear" w:color="auto" w:fill="auto"/>
            <w:vAlign w:val="center"/>
          </w:tcPr>
          <w:p w:rsidR="00CC31A9" w:rsidRPr="00900556" w:rsidRDefault="00CC31A9" w:rsidP="0058540F">
            <w:pPr>
              <w:pStyle w:val="NoSpacing"/>
              <w:jc w:val="center"/>
              <w:rPr>
                <w:b/>
                <w:sz w:val="20"/>
                <w:lang w:bidi="ar-SA"/>
              </w:rPr>
            </w:pPr>
            <w:r w:rsidRPr="00900556">
              <w:rPr>
                <w:b/>
                <w:sz w:val="20"/>
                <w:lang w:bidi="ar-SA"/>
              </w:rPr>
              <w:t>Risk Category</w:t>
            </w:r>
          </w:p>
        </w:tc>
        <w:tc>
          <w:tcPr>
            <w:tcW w:w="1067" w:type="dxa"/>
            <w:shd w:val="clear" w:color="auto" w:fill="auto"/>
            <w:vAlign w:val="center"/>
          </w:tcPr>
          <w:p w:rsidR="00CC31A9" w:rsidRPr="00900556" w:rsidRDefault="00CC31A9" w:rsidP="0058540F">
            <w:pPr>
              <w:pStyle w:val="NoSpacing"/>
              <w:jc w:val="center"/>
              <w:rPr>
                <w:b/>
                <w:sz w:val="20"/>
                <w:lang w:bidi="ar-SA"/>
              </w:rPr>
            </w:pPr>
            <w:r w:rsidRPr="00900556">
              <w:rPr>
                <w:b/>
                <w:sz w:val="20"/>
                <w:lang w:bidi="ar-SA"/>
              </w:rPr>
              <w:t>Risk Rating</w:t>
            </w:r>
          </w:p>
        </w:tc>
        <w:tc>
          <w:tcPr>
            <w:tcW w:w="2515" w:type="dxa"/>
            <w:shd w:val="clear" w:color="auto" w:fill="auto"/>
            <w:vAlign w:val="center"/>
          </w:tcPr>
          <w:p w:rsidR="00CC31A9" w:rsidRPr="00900556" w:rsidRDefault="00CC31A9" w:rsidP="0058540F">
            <w:pPr>
              <w:pStyle w:val="NoSpacing"/>
              <w:jc w:val="center"/>
              <w:rPr>
                <w:b/>
                <w:sz w:val="20"/>
                <w:lang w:bidi="ar-SA"/>
              </w:rPr>
            </w:pPr>
            <w:r w:rsidRPr="00900556">
              <w:rPr>
                <w:b/>
                <w:sz w:val="20"/>
                <w:lang w:bidi="ar-SA"/>
              </w:rPr>
              <w:t>Risk Rating Explanation</w:t>
            </w:r>
          </w:p>
        </w:tc>
        <w:tc>
          <w:tcPr>
            <w:tcW w:w="2880" w:type="dxa"/>
            <w:shd w:val="clear" w:color="auto" w:fill="auto"/>
            <w:vAlign w:val="center"/>
          </w:tcPr>
          <w:p w:rsidR="00CC31A9" w:rsidRPr="00900556" w:rsidRDefault="00CC31A9" w:rsidP="0058540F">
            <w:pPr>
              <w:pStyle w:val="NoSpacing"/>
              <w:jc w:val="center"/>
              <w:rPr>
                <w:b/>
                <w:sz w:val="20"/>
                <w:lang w:bidi="ar-SA"/>
              </w:rPr>
            </w:pPr>
            <w:r w:rsidRPr="00900556">
              <w:rPr>
                <w:b/>
                <w:sz w:val="20"/>
                <w:lang w:bidi="ar-SA"/>
              </w:rPr>
              <w:t>Risk Description</w:t>
            </w:r>
          </w:p>
        </w:tc>
        <w:tc>
          <w:tcPr>
            <w:tcW w:w="3416" w:type="dxa"/>
            <w:shd w:val="clear" w:color="auto" w:fill="auto"/>
            <w:vAlign w:val="center"/>
          </w:tcPr>
          <w:p w:rsidR="00CC31A9" w:rsidRPr="00900556" w:rsidRDefault="00CC31A9" w:rsidP="0058540F">
            <w:pPr>
              <w:pStyle w:val="NoSpacing"/>
              <w:jc w:val="center"/>
              <w:rPr>
                <w:b/>
                <w:sz w:val="20"/>
                <w:lang w:bidi="ar-SA"/>
              </w:rPr>
            </w:pPr>
            <w:r w:rsidRPr="00900556">
              <w:rPr>
                <w:b/>
                <w:sz w:val="20"/>
                <w:lang w:bidi="ar-SA"/>
              </w:rPr>
              <w:t>Proposed Mitigation Measure</w:t>
            </w:r>
          </w:p>
        </w:tc>
        <w:tc>
          <w:tcPr>
            <w:tcW w:w="1951" w:type="dxa"/>
            <w:shd w:val="clear" w:color="auto" w:fill="auto"/>
            <w:vAlign w:val="center"/>
          </w:tcPr>
          <w:p w:rsidR="00CC31A9" w:rsidRPr="00900556" w:rsidRDefault="00CC31A9" w:rsidP="0058540F">
            <w:pPr>
              <w:pStyle w:val="NoSpacing"/>
              <w:jc w:val="center"/>
              <w:rPr>
                <w:b/>
                <w:sz w:val="20"/>
                <w:lang w:bidi="ar-SA"/>
              </w:rPr>
            </w:pPr>
            <w:r w:rsidRPr="00900556">
              <w:rPr>
                <w:b/>
                <w:sz w:val="20"/>
                <w:lang w:bidi="ar-SA"/>
              </w:rPr>
              <w:t>Status</w:t>
            </w:r>
          </w:p>
          <w:p w:rsidR="00CC31A9" w:rsidRPr="00900556" w:rsidRDefault="00CC31A9" w:rsidP="0058540F">
            <w:pPr>
              <w:pStyle w:val="NoSpacing"/>
              <w:jc w:val="center"/>
              <w:rPr>
                <w:b/>
                <w:sz w:val="18"/>
                <w:szCs w:val="18"/>
                <w:lang w:bidi="ar-SA"/>
              </w:rPr>
            </w:pPr>
            <w:r w:rsidRPr="00900556">
              <w:rPr>
                <w:b/>
                <w:sz w:val="18"/>
                <w:szCs w:val="18"/>
                <w:lang w:bidi="ar-SA"/>
              </w:rPr>
              <w:t>C= completed</w:t>
            </w:r>
          </w:p>
          <w:p w:rsidR="00CC31A9" w:rsidRPr="00900556" w:rsidRDefault="00CC31A9" w:rsidP="0058540F">
            <w:pPr>
              <w:pStyle w:val="NoSpacing"/>
              <w:jc w:val="center"/>
              <w:rPr>
                <w:b/>
                <w:sz w:val="18"/>
                <w:szCs w:val="18"/>
                <w:lang w:bidi="ar-SA"/>
              </w:rPr>
            </w:pPr>
            <w:r w:rsidRPr="00900556">
              <w:rPr>
                <w:b/>
                <w:sz w:val="18"/>
                <w:szCs w:val="18"/>
                <w:lang w:bidi="ar-SA"/>
              </w:rPr>
              <w:t>O =  ongoing</w:t>
            </w:r>
          </w:p>
          <w:p w:rsidR="00CC31A9" w:rsidRPr="00900556" w:rsidRDefault="00CC31A9" w:rsidP="0058540F">
            <w:pPr>
              <w:pStyle w:val="NoSpacing"/>
              <w:jc w:val="center"/>
              <w:rPr>
                <w:b/>
                <w:sz w:val="18"/>
                <w:szCs w:val="18"/>
                <w:lang w:bidi="ar-SA"/>
              </w:rPr>
            </w:pPr>
            <w:r w:rsidRPr="00900556">
              <w:rPr>
                <w:b/>
                <w:sz w:val="18"/>
                <w:szCs w:val="18"/>
                <w:lang w:bidi="ar-SA"/>
              </w:rPr>
              <w:t>NYD = Not yet Due</w:t>
            </w:r>
          </w:p>
          <w:p w:rsidR="00CC31A9" w:rsidRPr="00900556" w:rsidRDefault="00CC31A9" w:rsidP="0058540F">
            <w:pPr>
              <w:pStyle w:val="NoSpacing"/>
              <w:jc w:val="center"/>
              <w:rPr>
                <w:b/>
                <w:sz w:val="20"/>
                <w:lang w:bidi="ar-SA"/>
              </w:rPr>
            </w:pPr>
            <w:r w:rsidRPr="00900556">
              <w:rPr>
                <w:b/>
                <w:sz w:val="18"/>
                <w:szCs w:val="18"/>
                <w:lang w:bidi="ar-SA"/>
              </w:rPr>
              <w:t>N/A = Not Applicable</w:t>
            </w:r>
          </w:p>
        </w:tc>
        <w:tc>
          <w:tcPr>
            <w:tcW w:w="480" w:type="dxa"/>
            <w:shd w:val="clear" w:color="auto" w:fill="auto"/>
            <w:vAlign w:val="center"/>
          </w:tcPr>
          <w:p w:rsidR="00CC31A9" w:rsidRPr="00900556" w:rsidRDefault="00CC31A9" w:rsidP="0058540F">
            <w:pPr>
              <w:pStyle w:val="NoSpacing"/>
              <w:jc w:val="center"/>
              <w:rPr>
                <w:b/>
                <w:sz w:val="20"/>
                <w:lang w:bidi="ar-SA"/>
              </w:rPr>
            </w:pPr>
          </w:p>
        </w:tc>
      </w:tr>
      <w:tr w:rsidR="00CC31A9" w:rsidRPr="00900556" w:rsidTr="005C34F4">
        <w:trPr>
          <w:jc w:val="center"/>
        </w:trPr>
        <w:tc>
          <w:tcPr>
            <w:tcW w:w="2626" w:type="dxa"/>
            <w:shd w:val="clear" w:color="auto" w:fill="BFBFBF" w:themeFill="background1" w:themeFillShade="BF"/>
            <w:vAlign w:val="center"/>
          </w:tcPr>
          <w:p w:rsidR="00CC31A9" w:rsidRPr="00900556" w:rsidRDefault="00CC31A9" w:rsidP="0058540F">
            <w:pPr>
              <w:pStyle w:val="NoSpacing"/>
              <w:rPr>
                <w:b/>
                <w:sz w:val="20"/>
                <w:lang w:bidi="ar-SA"/>
              </w:rPr>
            </w:pPr>
            <w:r w:rsidRPr="00900556">
              <w:rPr>
                <w:b/>
                <w:sz w:val="20"/>
                <w:lang w:bidi="ar-SA"/>
              </w:rPr>
              <w:t>1. Project Stakeholder Risks</w:t>
            </w:r>
          </w:p>
        </w:tc>
        <w:tc>
          <w:tcPr>
            <w:tcW w:w="1067" w:type="dxa"/>
            <w:shd w:val="clear" w:color="auto" w:fill="BFBFBF" w:themeFill="background1" w:themeFillShade="BF"/>
          </w:tcPr>
          <w:p w:rsidR="00CC31A9" w:rsidRPr="00900556" w:rsidRDefault="00CC31A9" w:rsidP="0058540F">
            <w:pPr>
              <w:pStyle w:val="NoSpacing"/>
              <w:rPr>
                <w:sz w:val="20"/>
                <w:lang w:bidi="ar-SA"/>
              </w:rPr>
            </w:pPr>
          </w:p>
        </w:tc>
        <w:tc>
          <w:tcPr>
            <w:tcW w:w="2515" w:type="dxa"/>
            <w:shd w:val="clear" w:color="auto" w:fill="BFBFBF" w:themeFill="background1" w:themeFillShade="BF"/>
          </w:tcPr>
          <w:p w:rsidR="00CC31A9" w:rsidRPr="00900556" w:rsidRDefault="00CC31A9" w:rsidP="0058540F">
            <w:pPr>
              <w:pStyle w:val="NoSpacing"/>
              <w:rPr>
                <w:sz w:val="20"/>
                <w:lang w:bidi="ar-SA"/>
              </w:rPr>
            </w:pPr>
          </w:p>
        </w:tc>
        <w:tc>
          <w:tcPr>
            <w:tcW w:w="2880" w:type="dxa"/>
            <w:shd w:val="clear" w:color="auto" w:fill="BFBFBF" w:themeFill="background1" w:themeFillShade="BF"/>
          </w:tcPr>
          <w:p w:rsidR="00CC31A9" w:rsidRPr="00900556" w:rsidRDefault="00CC31A9" w:rsidP="0058540F">
            <w:pPr>
              <w:pStyle w:val="NoSpacing"/>
              <w:rPr>
                <w:sz w:val="20"/>
                <w:lang w:bidi="ar-SA"/>
              </w:rPr>
            </w:pPr>
          </w:p>
        </w:tc>
        <w:tc>
          <w:tcPr>
            <w:tcW w:w="3416" w:type="dxa"/>
            <w:shd w:val="clear" w:color="auto" w:fill="BFBFBF" w:themeFill="background1" w:themeFillShade="BF"/>
          </w:tcPr>
          <w:p w:rsidR="00CC31A9" w:rsidRPr="00900556" w:rsidRDefault="00CC31A9" w:rsidP="0058540F">
            <w:pPr>
              <w:pStyle w:val="NoSpacing"/>
              <w:rPr>
                <w:sz w:val="20"/>
                <w:lang w:bidi="ar-SA"/>
              </w:rPr>
            </w:pPr>
          </w:p>
        </w:tc>
        <w:tc>
          <w:tcPr>
            <w:tcW w:w="1951" w:type="dxa"/>
            <w:tcBorders>
              <w:right w:val="single" w:sz="2" w:space="0" w:color="auto"/>
            </w:tcBorders>
            <w:shd w:val="clear" w:color="auto" w:fill="BFBFBF" w:themeFill="background1" w:themeFillShade="BF"/>
            <w:vAlign w:val="center"/>
          </w:tcPr>
          <w:p w:rsidR="00CC31A9" w:rsidRPr="00900556" w:rsidRDefault="00CC31A9" w:rsidP="0058540F">
            <w:pPr>
              <w:pStyle w:val="NoSpacing"/>
              <w:rPr>
                <w:sz w:val="20"/>
                <w:lang w:bidi="ar-SA"/>
              </w:rPr>
            </w:pPr>
          </w:p>
        </w:tc>
        <w:tc>
          <w:tcPr>
            <w:tcW w:w="480" w:type="dxa"/>
            <w:tcBorders>
              <w:left w:val="single" w:sz="2" w:space="0" w:color="auto"/>
            </w:tcBorders>
            <w:shd w:val="clear" w:color="auto" w:fill="BFBFBF" w:themeFill="background1" w:themeFillShade="BF"/>
            <w:vAlign w:val="center"/>
          </w:tcPr>
          <w:p w:rsidR="00CC31A9" w:rsidRPr="00900556" w:rsidRDefault="00CC31A9" w:rsidP="0058540F">
            <w:pPr>
              <w:pStyle w:val="NoSpacing"/>
              <w:rPr>
                <w:sz w:val="20"/>
                <w:lang w:bidi="ar-SA"/>
              </w:rPr>
            </w:pPr>
          </w:p>
        </w:tc>
      </w:tr>
      <w:tr w:rsidR="00CC31A9" w:rsidRPr="00900556" w:rsidTr="005C34F4">
        <w:trPr>
          <w:trHeight w:val="1457"/>
          <w:jc w:val="center"/>
        </w:trPr>
        <w:tc>
          <w:tcPr>
            <w:tcW w:w="2626" w:type="dxa"/>
            <w:shd w:val="clear" w:color="auto" w:fill="auto"/>
            <w:vAlign w:val="center"/>
          </w:tcPr>
          <w:p w:rsidR="00CC31A9" w:rsidRPr="00900556" w:rsidRDefault="00CC31A9" w:rsidP="00C52EFD">
            <w:pPr>
              <w:pStyle w:val="NoSpacing"/>
              <w:numPr>
                <w:ilvl w:val="1"/>
                <w:numId w:val="4"/>
              </w:numPr>
              <w:rPr>
                <w:sz w:val="20"/>
                <w:lang w:bidi="ar-SA"/>
              </w:rPr>
            </w:pPr>
            <w:r w:rsidRPr="00900556">
              <w:rPr>
                <w:sz w:val="20"/>
                <w:lang w:bidi="ar-SA"/>
              </w:rPr>
              <w:t>Stakeholder</w:t>
            </w:r>
          </w:p>
          <w:p w:rsidR="00CC31A9" w:rsidRPr="00900556" w:rsidRDefault="00CC31A9" w:rsidP="0058540F">
            <w:pPr>
              <w:pStyle w:val="NoSpacing"/>
              <w:rPr>
                <w:sz w:val="20"/>
                <w:lang w:bidi="ar-SA"/>
              </w:rPr>
            </w:pPr>
          </w:p>
        </w:tc>
        <w:tc>
          <w:tcPr>
            <w:tcW w:w="1067" w:type="dxa"/>
            <w:shd w:val="clear" w:color="auto" w:fill="auto"/>
            <w:vAlign w:val="center"/>
          </w:tcPr>
          <w:p w:rsidR="00CC31A9" w:rsidRPr="00900556" w:rsidRDefault="00CC31A9" w:rsidP="0058540F">
            <w:pPr>
              <w:pStyle w:val="NoSpacing"/>
              <w:rPr>
                <w:sz w:val="20"/>
                <w:lang w:bidi="ar-SA"/>
              </w:rPr>
            </w:pPr>
            <w:r w:rsidRPr="00900556">
              <w:rPr>
                <w:sz w:val="20"/>
                <w:lang w:bidi="ar-SA"/>
              </w:rPr>
              <w:t>Medium-L</w:t>
            </w:r>
          </w:p>
        </w:tc>
        <w:tc>
          <w:tcPr>
            <w:tcW w:w="2515" w:type="dxa"/>
            <w:shd w:val="clear" w:color="auto" w:fill="auto"/>
          </w:tcPr>
          <w:p w:rsidR="00CC31A9" w:rsidRPr="00900556" w:rsidRDefault="00CC31A9" w:rsidP="0058540F">
            <w:pPr>
              <w:pStyle w:val="NoSpacing"/>
              <w:rPr>
                <w:sz w:val="20"/>
                <w:lang w:bidi="ar-SA"/>
              </w:rPr>
            </w:pPr>
            <w:r w:rsidRPr="00900556">
              <w:rPr>
                <w:sz w:val="20"/>
                <w:lang w:bidi="ar-SA"/>
              </w:rPr>
              <w:t xml:space="preserve"> Public consultations during project preparation indicate a good level of support for the project. However, since the project is addressing only selected sites, it may encounter some resistance by those not directly benefitting from the project. </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Relations with government and donor partners do not pose problems as the project is aligned with government activities and supports/complements other donor programs.</w:t>
            </w:r>
          </w:p>
        </w:tc>
        <w:tc>
          <w:tcPr>
            <w:tcW w:w="2880" w:type="dxa"/>
            <w:shd w:val="clear" w:color="auto" w:fill="auto"/>
          </w:tcPr>
          <w:p w:rsidR="00CC31A9" w:rsidRPr="00900556" w:rsidRDefault="00CC31A9" w:rsidP="0058540F">
            <w:pPr>
              <w:pStyle w:val="NoSpacing"/>
              <w:rPr>
                <w:sz w:val="20"/>
                <w:lang w:bidi="ar-SA"/>
              </w:rPr>
            </w:pPr>
            <w:r w:rsidRPr="00900556">
              <w:rPr>
                <w:sz w:val="20"/>
                <w:lang w:bidi="ar-SA"/>
              </w:rPr>
              <w:t>Local communities and individual stakeholders may oppose some of the interventions,  dispute over the selection of project sites, or disagree with the mix of activity  between Outer Islands versus South Tarawa</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p>
          <w:p w:rsidR="003C6E9F" w:rsidRPr="00900556" w:rsidRDefault="003C6E9F"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Donor partners may not support the project</w:t>
            </w:r>
          </w:p>
        </w:tc>
        <w:tc>
          <w:tcPr>
            <w:tcW w:w="3416" w:type="dxa"/>
            <w:shd w:val="clear" w:color="auto" w:fill="auto"/>
          </w:tcPr>
          <w:p w:rsidR="00CC31A9" w:rsidRPr="00900556" w:rsidRDefault="00CC31A9" w:rsidP="0058540F">
            <w:pPr>
              <w:pStyle w:val="NoSpacing"/>
              <w:rPr>
                <w:sz w:val="20"/>
                <w:lang w:bidi="ar-SA"/>
              </w:rPr>
            </w:pPr>
            <w:r w:rsidRPr="00900556">
              <w:rPr>
                <w:sz w:val="20"/>
                <w:lang w:bidi="ar-SA"/>
              </w:rPr>
              <w:t>The project will continue to raise awareness on its objectives, scope and expected benefits to the community through public consultation and communication efforts. Prior to starting any investment activity specific consultations and participatory mechanism established under the project will seek community consensus on agreed interventions.</w:t>
            </w:r>
          </w:p>
          <w:p w:rsidR="00CC31A9" w:rsidRPr="00900556" w:rsidRDefault="00CC31A9" w:rsidP="0058540F">
            <w:pPr>
              <w:pStyle w:val="NoSpacing"/>
              <w:rPr>
                <w:sz w:val="20"/>
                <w:lang w:bidi="ar-SA"/>
              </w:rPr>
            </w:pPr>
            <w:r w:rsidRPr="00900556">
              <w:rPr>
                <w:sz w:val="20"/>
                <w:lang w:bidi="ar-SA"/>
              </w:rPr>
              <w:t>A government-appointed working group contributed to the project design Project activities are based on GOK priorities.</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Other donors (especial</w:t>
            </w:r>
            <w:r w:rsidR="003C6E9F" w:rsidRPr="00900556">
              <w:rPr>
                <w:sz w:val="20"/>
                <w:lang w:bidi="ar-SA"/>
              </w:rPr>
              <w:t>l</w:t>
            </w:r>
            <w:r w:rsidRPr="00900556">
              <w:rPr>
                <w:sz w:val="20"/>
                <w:lang w:bidi="ar-SA"/>
              </w:rPr>
              <w:t>y NZAP, GOA, ADB and PRIF) were fully engaged during the project preparation and will be invited to participate in supervision missions.</w:t>
            </w:r>
          </w:p>
        </w:tc>
        <w:tc>
          <w:tcPr>
            <w:tcW w:w="1951" w:type="dxa"/>
            <w:tcBorders>
              <w:right w:val="single" w:sz="2" w:space="0" w:color="auto"/>
            </w:tcBorders>
            <w:shd w:val="clear" w:color="auto" w:fill="auto"/>
            <w:vAlign w:val="center"/>
          </w:tcPr>
          <w:p w:rsidR="00CC31A9" w:rsidRPr="00900556" w:rsidRDefault="00CC31A9" w:rsidP="0058540F">
            <w:pPr>
              <w:pStyle w:val="NoSpacing"/>
              <w:rPr>
                <w:sz w:val="20"/>
                <w:lang w:bidi="ar-SA"/>
              </w:rPr>
            </w:pPr>
          </w:p>
        </w:tc>
        <w:tc>
          <w:tcPr>
            <w:tcW w:w="480" w:type="dxa"/>
            <w:tcBorders>
              <w:left w:val="single" w:sz="2" w:space="0" w:color="auto"/>
            </w:tcBorders>
            <w:shd w:val="clear" w:color="auto" w:fill="auto"/>
            <w:vAlign w:val="center"/>
          </w:tcPr>
          <w:p w:rsidR="00CC31A9" w:rsidRPr="00900556" w:rsidRDefault="00CC31A9" w:rsidP="0058540F">
            <w:pPr>
              <w:pStyle w:val="NoSpacing"/>
              <w:rPr>
                <w:sz w:val="20"/>
                <w:lang w:bidi="ar-SA"/>
              </w:rPr>
            </w:pPr>
          </w:p>
        </w:tc>
      </w:tr>
      <w:tr w:rsidR="00CC31A9" w:rsidRPr="00900556" w:rsidTr="005C34F4">
        <w:trPr>
          <w:trHeight w:val="323"/>
          <w:jc w:val="center"/>
        </w:trPr>
        <w:tc>
          <w:tcPr>
            <w:tcW w:w="2626" w:type="dxa"/>
            <w:shd w:val="clear" w:color="auto" w:fill="BFBFBF" w:themeFill="background1" w:themeFillShade="BF"/>
            <w:vAlign w:val="center"/>
          </w:tcPr>
          <w:p w:rsidR="00CC31A9" w:rsidRPr="00900556" w:rsidRDefault="00CC31A9" w:rsidP="0058540F">
            <w:pPr>
              <w:pStyle w:val="NoSpacing"/>
              <w:rPr>
                <w:b/>
                <w:sz w:val="20"/>
                <w:lang w:bidi="ar-SA"/>
              </w:rPr>
            </w:pPr>
            <w:r w:rsidRPr="00900556">
              <w:rPr>
                <w:b/>
                <w:sz w:val="20"/>
                <w:lang w:bidi="ar-SA"/>
              </w:rPr>
              <w:t>2. Operating Environment Risks</w:t>
            </w:r>
          </w:p>
        </w:tc>
        <w:tc>
          <w:tcPr>
            <w:tcW w:w="1067" w:type="dxa"/>
            <w:shd w:val="clear" w:color="auto" w:fill="BFBFBF" w:themeFill="background1" w:themeFillShade="BF"/>
          </w:tcPr>
          <w:p w:rsidR="00CC31A9" w:rsidRPr="00900556" w:rsidRDefault="00CC31A9" w:rsidP="0058540F">
            <w:pPr>
              <w:pStyle w:val="NoSpacing"/>
              <w:rPr>
                <w:sz w:val="20"/>
                <w:lang w:bidi="ar-SA"/>
              </w:rPr>
            </w:pPr>
          </w:p>
        </w:tc>
        <w:tc>
          <w:tcPr>
            <w:tcW w:w="2515" w:type="dxa"/>
            <w:shd w:val="clear" w:color="auto" w:fill="BFBFBF" w:themeFill="background1" w:themeFillShade="BF"/>
          </w:tcPr>
          <w:p w:rsidR="00CC31A9" w:rsidRPr="00900556" w:rsidRDefault="00CC31A9" w:rsidP="0058540F">
            <w:pPr>
              <w:pStyle w:val="NoSpacing"/>
              <w:rPr>
                <w:sz w:val="20"/>
                <w:lang w:bidi="ar-SA"/>
              </w:rPr>
            </w:pPr>
          </w:p>
        </w:tc>
        <w:tc>
          <w:tcPr>
            <w:tcW w:w="2880" w:type="dxa"/>
            <w:shd w:val="clear" w:color="auto" w:fill="BFBFBF" w:themeFill="background1" w:themeFillShade="BF"/>
          </w:tcPr>
          <w:p w:rsidR="00CC31A9" w:rsidRPr="00900556" w:rsidRDefault="00CC31A9" w:rsidP="0058540F">
            <w:pPr>
              <w:pStyle w:val="NoSpacing"/>
              <w:rPr>
                <w:sz w:val="20"/>
                <w:lang w:bidi="ar-SA"/>
              </w:rPr>
            </w:pPr>
          </w:p>
        </w:tc>
        <w:tc>
          <w:tcPr>
            <w:tcW w:w="3416" w:type="dxa"/>
            <w:shd w:val="clear" w:color="auto" w:fill="BFBFBF" w:themeFill="background1" w:themeFillShade="BF"/>
          </w:tcPr>
          <w:p w:rsidR="00CC31A9" w:rsidRPr="00900556" w:rsidRDefault="00CC31A9" w:rsidP="0058540F">
            <w:pPr>
              <w:pStyle w:val="NoSpacing"/>
              <w:rPr>
                <w:sz w:val="20"/>
                <w:lang w:bidi="ar-SA"/>
              </w:rPr>
            </w:pPr>
          </w:p>
        </w:tc>
        <w:tc>
          <w:tcPr>
            <w:tcW w:w="1951" w:type="dxa"/>
            <w:tcBorders>
              <w:right w:val="single" w:sz="4" w:space="0" w:color="auto"/>
            </w:tcBorders>
            <w:shd w:val="clear" w:color="auto" w:fill="BFBFBF" w:themeFill="background1" w:themeFillShade="BF"/>
            <w:vAlign w:val="center"/>
          </w:tcPr>
          <w:p w:rsidR="00CC31A9" w:rsidRPr="00900556" w:rsidRDefault="00CC31A9" w:rsidP="0058540F">
            <w:pPr>
              <w:pStyle w:val="NoSpacing"/>
              <w:rPr>
                <w:sz w:val="20"/>
                <w:lang w:bidi="ar-SA"/>
              </w:rPr>
            </w:pPr>
          </w:p>
        </w:tc>
        <w:tc>
          <w:tcPr>
            <w:tcW w:w="480" w:type="dxa"/>
            <w:tcBorders>
              <w:left w:val="single" w:sz="4" w:space="0" w:color="auto"/>
            </w:tcBorders>
            <w:shd w:val="clear" w:color="auto" w:fill="BFBFBF" w:themeFill="background1" w:themeFillShade="BF"/>
            <w:vAlign w:val="center"/>
          </w:tcPr>
          <w:p w:rsidR="00CC31A9" w:rsidRPr="00900556" w:rsidRDefault="00CC31A9" w:rsidP="0058540F">
            <w:pPr>
              <w:pStyle w:val="NoSpacing"/>
              <w:rPr>
                <w:sz w:val="20"/>
                <w:lang w:bidi="ar-SA"/>
              </w:rPr>
            </w:pPr>
          </w:p>
        </w:tc>
      </w:tr>
      <w:tr w:rsidR="00CC31A9" w:rsidRPr="00900556" w:rsidTr="005C34F4">
        <w:trPr>
          <w:jc w:val="center"/>
        </w:trPr>
        <w:tc>
          <w:tcPr>
            <w:tcW w:w="2626" w:type="dxa"/>
            <w:vAlign w:val="center"/>
          </w:tcPr>
          <w:p w:rsidR="00CC31A9" w:rsidRPr="00900556" w:rsidRDefault="00CC31A9" w:rsidP="00C52EFD">
            <w:pPr>
              <w:pStyle w:val="NoSpacing"/>
              <w:numPr>
                <w:ilvl w:val="1"/>
                <w:numId w:val="5"/>
              </w:numPr>
              <w:rPr>
                <w:sz w:val="20"/>
                <w:lang w:bidi="ar-SA"/>
              </w:rPr>
            </w:pPr>
            <w:r w:rsidRPr="00900556">
              <w:rPr>
                <w:sz w:val="20"/>
                <w:lang w:bidi="ar-SA"/>
              </w:rPr>
              <w:t>Country</w:t>
            </w:r>
          </w:p>
        </w:tc>
        <w:tc>
          <w:tcPr>
            <w:tcW w:w="1067" w:type="dxa"/>
            <w:vAlign w:val="center"/>
          </w:tcPr>
          <w:p w:rsidR="00CC31A9" w:rsidRPr="00900556" w:rsidRDefault="00CC31A9" w:rsidP="0058540F">
            <w:pPr>
              <w:pStyle w:val="NoSpacing"/>
              <w:rPr>
                <w:sz w:val="20"/>
                <w:lang w:bidi="ar-SA"/>
              </w:rPr>
            </w:pPr>
            <w:r w:rsidRPr="00900556">
              <w:rPr>
                <w:sz w:val="20"/>
                <w:lang w:bidi="ar-SA"/>
              </w:rPr>
              <w:t>High</w:t>
            </w:r>
          </w:p>
        </w:tc>
        <w:tc>
          <w:tcPr>
            <w:tcW w:w="2515" w:type="dxa"/>
            <w:shd w:val="clear" w:color="auto" w:fill="auto"/>
          </w:tcPr>
          <w:p w:rsidR="00CC31A9" w:rsidRPr="00900556" w:rsidRDefault="00CC31A9" w:rsidP="0058540F">
            <w:pPr>
              <w:pStyle w:val="NoSpacing"/>
              <w:rPr>
                <w:sz w:val="20"/>
                <w:lang w:bidi="ar-SA"/>
              </w:rPr>
            </w:pPr>
            <w:r w:rsidRPr="00900556">
              <w:rPr>
                <w:sz w:val="20"/>
                <w:lang w:bidi="ar-SA"/>
              </w:rPr>
              <w:t>Kiribati’s economy is narrowly based and highly volatile, with the public sector taking up a large proportion of economic activity.  Budget allocations for water and coastal systems maintenance and operations are limited.  Groundwater supply in South Tarawa is currently unsustainable.   Cost recovery for reticulated water use is limited, below the cost of delivery, and heavily cross-subsidized.</w:t>
            </w:r>
          </w:p>
        </w:tc>
        <w:tc>
          <w:tcPr>
            <w:tcW w:w="2880" w:type="dxa"/>
          </w:tcPr>
          <w:p w:rsidR="00CC31A9" w:rsidRPr="00900556" w:rsidRDefault="00CC31A9" w:rsidP="0058540F">
            <w:pPr>
              <w:pStyle w:val="NoSpacing"/>
              <w:rPr>
                <w:sz w:val="20"/>
                <w:lang w:bidi="ar-SA"/>
              </w:rPr>
            </w:pPr>
          </w:p>
        </w:tc>
        <w:tc>
          <w:tcPr>
            <w:tcW w:w="3416" w:type="dxa"/>
          </w:tcPr>
          <w:p w:rsidR="00CC31A9" w:rsidRPr="00900556" w:rsidRDefault="00CC31A9" w:rsidP="0058540F">
            <w:pPr>
              <w:pStyle w:val="NoSpacing"/>
              <w:rPr>
                <w:sz w:val="20"/>
                <w:lang w:bidi="ar-SA"/>
              </w:rPr>
            </w:pPr>
            <w:r w:rsidRPr="00900556">
              <w:rPr>
                <w:sz w:val="20"/>
                <w:lang w:bidi="ar-SA"/>
              </w:rPr>
              <w:t xml:space="preserve">The project will address limited aspects of these issues over the life of the project, potentially reinforced by follow on programs.  </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The more severe issues of long-term capacity, cost-recovery, ongoing affordability of maintenance and operations, and long-term development of groundwater resources, including compensation and governance of water reserves, can only be addressed through the long-term financial assistance of donors to assist the GoK to achieve the objectives of its Development Plan.</w:t>
            </w:r>
          </w:p>
        </w:tc>
        <w:tc>
          <w:tcPr>
            <w:tcW w:w="1951" w:type="dxa"/>
            <w:tcBorders>
              <w:right w:val="single" w:sz="4" w:space="0" w:color="auto"/>
            </w:tcBorders>
            <w:vAlign w:val="center"/>
          </w:tcPr>
          <w:p w:rsidR="00CC31A9" w:rsidRPr="00900556" w:rsidRDefault="00CC31A9" w:rsidP="0058540F">
            <w:pPr>
              <w:pStyle w:val="NoSpacing"/>
              <w:jc w:val="center"/>
              <w:rPr>
                <w:sz w:val="20"/>
                <w:lang w:bidi="ar-SA"/>
              </w:rPr>
            </w:pPr>
          </w:p>
        </w:tc>
        <w:tc>
          <w:tcPr>
            <w:tcW w:w="480" w:type="dxa"/>
            <w:tcBorders>
              <w:left w:val="single" w:sz="4" w:space="0" w:color="auto"/>
            </w:tcBorders>
            <w:vAlign w:val="center"/>
          </w:tcPr>
          <w:p w:rsidR="00CC31A9" w:rsidRPr="00900556" w:rsidRDefault="00CC31A9" w:rsidP="0058540F">
            <w:pPr>
              <w:pStyle w:val="NoSpacing"/>
              <w:jc w:val="center"/>
              <w:rPr>
                <w:sz w:val="20"/>
                <w:lang w:bidi="ar-SA"/>
              </w:rPr>
            </w:pPr>
          </w:p>
        </w:tc>
      </w:tr>
      <w:tr w:rsidR="00CC31A9" w:rsidRPr="00900556" w:rsidTr="008B5966">
        <w:trPr>
          <w:jc w:val="center"/>
        </w:trPr>
        <w:tc>
          <w:tcPr>
            <w:tcW w:w="2626" w:type="dxa"/>
            <w:vAlign w:val="center"/>
          </w:tcPr>
          <w:p w:rsidR="00CC31A9" w:rsidRPr="00900556" w:rsidRDefault="00CC31A9" w:rsidP="00C52EFD">
            <w:pPr>
              <w:pStyle w:val="NoSpacing"/>
              <w:numPr>
                <w:ilvl w:val="1"/>
                <w:numId w:val="5"/>
              </w:numPr>
              <w:rPr>
                <w:sz w:val="20"/>
                <w:lang w:bidi="ar-SA"/>
              </w:rPr>
            </w:pPr>
            <w:r w:rsidRPr="00900556">
              <w:rPr>
                <w:sz w:val="20"/>
                <w:lang w:bidi="ar-SA"/>
              </w:rPr>
              <w:t>Institutional Risk (sector &amp; multi-sector Level)</w:t>
            </w:r>
          </w:p>
        </w:tc>
        <w:tc>
          <w:tcPr>
            <w:tcW w:w="1067" w:type="dxa"/>
            <w:vAlign w:val="center"/>
          </w:tcPr>
          <w:p w:rsidR="00CC31A9" w:rsidRPr="00900556" w:rsidRDefault="00CC31A9" w:rsidP="008B5966">
            <w:pPr>
              <w:pStyle w:val="NoSpacing"/>
              <w:rPr>
                <w:sz w:val="20"/>
                <w:lang w:bidi="ar-SA"/>
              </w:rPr>
            </w:pPr>
            <w:r w:rsidRPr="00900556">
              <w:rPr>
                <w:sz w:val="20"/>
                <w:lang w:bidi="ar-SA"/>
              </w:rPr>
              <w:t>High</w:t>
            </w:r>
          </w:p>
        </w:tc>
        <w:tc>
          <w:tcPr>
            <w:tcW w:w="2515" w:type="dxa"/>
            <w:shd w:val="clear" w:color="auto" w:fill="auto"/>
          </w:tcPr>
          <w:p w:rsidR="00CC31A9" w:rsidRPr="00900556" w:rsidRDefault="00CC31A9" w:rsidP="0058540F">
            <w:pPr>
              <w:pStyle w:val="NoSpacing"/>
              <w:rPr>
                <w:sz w:val="20"/>
                <w:lang w:bidi="ar-SA"/>
              </w:rPr>
            </w:pPr>
            <w:r w:rsidRPr="00900556">
              <w:rPr>
                <w:sz w:val="20"/>
                <w:lang w:bidi="ar-SA"/>
              </w:rPr>
              <w:t>Kiribati lacks the managerial and technical skills to implement a project of this magnitude. Competing demands from other large projects will further stretch already very thin institutions</w:t>
            </w:r>
          </w:p>
        </w:tc>
        <w:tc>
          <w:tcPr>
            <w:tcW w:w="2880" w:type="dxa"/>
          </w:tcPr>
          <w:p w:rsidR="00CC31A9" w:rsidRPr="00900556" w:rsidRDefault="00CC31A9" w:rsidP="0058540F">
            <w:pPr>
              <w:pStyle w:val="NoSpacing"/>
              <w:rPr>
                <w:sz w:val="20"/>
                <w:lang w:bidi="ar-SA"/>
              </w:rPr>
            </w:pPr>
          </w:p>
        </w:tc>
        <w:tc>
          <w:tcPr>
            <w:tcW w:w="3416" w:type="dxa"/>
          </w:tcPr>
          <w:p w:rsidR="00CC31A9" w:rsidRPr="00900556" w:rsidRDefault="00CC31A9" w:rsidP="0058540F">
            <w:pPr>
              <w:rPr>
                <w:sz w:val="20"/>
                <w:szCs w:val="20"/>
              </w:rPr>
            </w:pPr>
            <w:r w:rsidRPr="00900556">
              <w:rPr>
                <w:sz w:val="20"/>
                <w:szCs w:val="20"/>
              </w:rPr>
              <w:t>Partnering with other donors to increase complementarities and effectiveness of interventions.  Simpler project design, intensive support and flexibility to restructure activities if needed.</w:t>
            </w:r>
          </w:p>
        </w:tc>
        <w:tc>
          <w:tcPr>
            <w:tcW w:w="1951" w:type="dxa"/>
            <w:tcBorders>
              <w:right w:val="single" w:sz="4" w:space="0" w:color="auto"/>
            </w:tcBorders>
            <w:vAlign w:val="center"/>
          </w:tcPr>
          <w:p w:rsidR="00CC31A9" w:rsidRPr="00900556" w:rsidRDefault="00CC31A9" w:rsidP="0058540F">
            <w:pPr>
              <w:pStyle w:val="NoSpacing"/>
              <w:jc w:val="center"/>
              <w:rPr>
                <w:sz w:val="20"/>
                <w:lang w:bidi="ar-SA"/>
              </w:rPr>
            </w:pPr>
          </w:p>
        </w:tc>
        <w:tc>
          <w:tcPr>
            <w:tcW w:w="480" w:type="dxa"/>
            <w:tcBorders>
              <w:left w:val="single" w:sz="4" w:space="0" w:color="auto"/>
            </w:tcBorders>
            <w:vAlign w:val="center"/>
          </w:tcPr>
          <w:p w:rsidR="00CC31A9" w:rsidRPr="00900556" w:rsidRDefault="00CC31A9" w:rsidP="0058540F">
            <w:pPr>
              <w:pStyle w:val="NoSpacing"/>
              <w:jc w:val="center"/>
              <w:rPr>
                <w:sz w:val="20"/>
                <w:lang w:bidi="ar-SA"/>
              </w:rPr>
            </w:pPr>
          </w:p>
        </w:tc>
      </w:tr>
      <w:tr w:rsidR="00CC31A9" w:rsidRPr="00900556" w:rsidTr="005C34F4">
        <w:trPr>
          <w:jc w:val="center"/>
        </w:trPr>
        <w:tc>
          <w:tcPr>
            <w:tcW w:w="2626" w:type="dxa"/>
            <w:shd w:val="clear" w:color="auto" w:fill="auto"/>
            <w:vAlign w:val="center"/>
          </w:tcPr>
          <w:p w:rsidR="00CC31A9" w:rsidRPr="00900556" w:rsidRDefault="00CC31A9" w:rsidP="0058540F">
            <w:pPr>
              <w:pStyle w:val="NoSpacing"/>
              <w:rPr>
                <w:b/>
                <w:sz w:val="20"/>
                <w:lang w:bidi="ar-SA"/>
              </w:rPr>
            </w:pPr>
            <w:r w:rsidRPr="00900556">
              <w:rPr>
                <w:b/>
                <w:sz w:val="20"/>
                <w:lang w:bidi="ar-SA"/>
              </w:rPr>
              <w:t>3. Implementing Agency Risks (including FM &amp; PR Risks)</w:t>
            </w:r>
          </w:p>
        </w:tc>
        <w:tc>
          <w:tcPr>
            <w:tcW w:w="1067" w:type="dxa"/>
            <w:shd w:val="clear" w:color="auto" w:fill="auto"/>
          </w:tcPr>
          <w:p w:rsidR="00CC31A9" w:rsidRPr="00900556" w:rsidRDefault="00CC31A9" w:rsidP="0058540F">
            <w:pPr>
              <w:pStyle w:val="NoSpacing"/>
              <w:rPr>
                <w:sz w:val="20"/>
                <w:shd w:val="clear" w:color="auto" w:fill="D9D9D9"/>
                <w:lang w:bidi="ar-SA"/>
              </w:rPr>
            </w:pPr>
          </w:p>
        </w:tc>
        <w:tc>
          <w:tcPr>
            <w:tcW w:w="2515" w:type="dxa"/>
            <w:shd w:val="clear" w:color="auto" w:fill="auto"/>
          </w:tcPr>
          <w:p w:rsidR="00CC31A9" w:rsidRPr="00900556" w:rsidRDefault="00CC31A9" w:rsidP="0058540F">
            <w:pPr>
              <w:pStyle w:val="NoSpacing"/>
              <w:rPr>
                <w:sz w:val="20"/>
                <w:shd w:val="clear" w:color="auto" w:fill="D9D9D9"/>
                <w:lang w:bidi="ar-SA"/>
              </w:rPr>
            </w:pPr>
          </w:p>
        </w:tc>
        <w:tc>
          <w:tcPr>
            <w:tcW w:w="2880" w:type="dxa"/>
            <w:shd w:val="clear" w:color="auto" w:fill="auto"/>
          </w:tcPr>
          <w:p w:rsidR="00CC31A9" w:rsidRPr="00900556" w:rsidRDefault="00CC31A9" w:rsidP="0058540F">
            <w:pPr>
              <w:pStyle w:val="NoSpacing"/>
              <w:rPr>
                <w:sz w:val="20"/>
                <w:shd w:val="clear" w:color="auto" w:fill="D9D9D9"/>
                <w:lang w:bidi="ar-SA"/>
              </w:rPr>
            </w:pPr>
          </w:p>
        </w:tc>
        <w:tc>
          <w:tcPr>
            <w:tcW w:w="3416" w:type="dxa"/>
            <w:shd w:val="clear" w:color="auto" w:fill="auto"/>
          </w:tcPr>
          <w:p w:rsidR="00CC31A9" w:rsidRPr="00900556" w:rsidRDefault="00CC31A9" w:rsidP="0058540F">
            <w:pPr>
              <w:pStyle w:val="NoSpacing"/>
              <w:rPr>
                <w:sz w:val="20"/>
                <w:shd w:val="clear" w:color="auto" w:fill="D9D9D9"/>
                <w:lang w:bidi="ar-SA"/>
              </w:rPr>
            </w:pPr>
          </w:p>
        </w:tc>
        <w:tc>
          <w:tcPr>
            <w:tcW w:w="1951" w:type="dxa"/>
            <w:tcBorders>
              <w:right w:val="single" w:sz="2" w:space="0" w:color="auto"/>
            </w:tcBorders>
            <w:shd w:val="clear" w:color="auto" w:fill="auto"/>
            <w:vAlign w:val="center"/>
          </w:tcPr>
          <w:p w:rsidR="00CC31A9" w:rsidRPr="00900556" w:rsidRDefault="00CC31A9" w:rsidP="0058540F">
            <w:pPr>
              <w:pStyle w:val="NoSpacing"/>
              <w:rPr>
                <w:sz w:val="20"/>
                <w:shd w:val="clear" w:color="auto" w:fill="D9D9D9"/>
                <w:lang w:bidi="ar-SA"/>
              </w:rPr>
            </w:pPr>
          </w:p>
        </w:tc>
        <w:tc>
          <w:tcPr>
            <w:tcW w:w="480" w:type="dxa"/>
            <w:tcBorders>
              <w:left w:val="single" w:sz="2" w:space="0" w:color="auto"/>
            </w:tcBorders>
            <w:shd w:val="clear" w:color="auto" w:fill="auto"/>
            <w:vAlign w:val="center"/>
          </w:tcPr>
          <w:p w:rsidR="00CC31A9" w:rsidRPr="00900556" w:rsidRDefault="00CC31A9" w:rsidP="0058540F">
            <w:pPr>
              <w:pStyle w:val="NoSpacing"/>
              <w:rPr>
                <w:sz w:val="20"/>
                <w:shd w:val="clear" w:color="auto" w:fill="D9D9D9"/>
                <w:lang w:bidi="ar-SA"/>
              </w:rPr>
            </w:pPr>
          </w:p>
        </w:tc>
      </w:tr>
      <w:tr w:rsidR="00CC31A9" w:rsidRPr="00900556" w:rsidTr="008B5966">
        <w:trPr>
          <w:jc w:val="center"/>
        </w:trPr>
        <w:tc>
          <w:tcPr>
            <w:tcW w:w="2626" w:type="dxa"/>
            <w:vAlign w:val="center"/>
          </w:tcPr>
          <w:p w:rsidR="00CC31A9" w:rsidRPr="00900556" w:rsidRDefault="00CC31A9" w:rsidP="00C52EFD">
            <w:pPr>
              <w:pStyle w:val="NoSpacing"/>
              <w:numPr>
                <w:ilvl w:val="1"/>
                <w:numId w:val="6"/>
              </w:numPr>
              <w:rPr>
                <w:sz w:val="20"/>
                <w:lang w:bidi="ar-SA"/>
              </w:rPr>
            </w:pPr>
            <w:r w:rsidRPr="00900556">
              <w:rPr>
                <w:sz w:val="20"/>
                <w:lang w:bidi="ar-SA"/>
              </w:rPr>
              <w:t>Capacity</w:t>
            </w:r>
          </w:p>
        </w:tc>
        <w:tc>
          <w:tcPr>
            <w:tcW w:w="1067" w:type="dxa"/>
            <w:vAlign w:val="center"/>
          </w:tcPr>
          <w:p w:rsidR="00CC31A9" w:rsidRPr="00900556" w:rsidRDefault="00CC31A9" w:rsidP="008B5966">
            <w:pPr>
              <w:pStyle w:val="NoSpacing"/>
              <w:rPr>
                <w:sz w:val="20"/>
                <w:lang w:bidi="ar-SA"/>
              </w:rPr>
            </w:pPr>
            <w:r w:rsidRPr="00900556">
              <w:rPr>
                <w:sz w:val="20"/>
                <w:lang w:bidi="ar-SA"/>
              </w:rPr>
              <w:t>High</w:t>
            </w:r>
          </w:p>
        </w:tc>
        <w:tc>
          <w:tcPr>
            <w:tcW w:w="2515" w:type="dxa"/>
            <w:shd w:val="clear" w:color="auto" w:fill="auto"/>
          </w:tcPr>
          <w:p w:rsidR="00CC31A9" w:rsidRPr="00900556" w:rsidRDefault="00CC31A9" w:rsidP="0058540F">
            <w:pPr>
              <w:pStyle w:val="NoSpacing"/>
              <w:rPr>
                <w:sz w:val="20"/>
                <w:lang w:bidi="ar-SA"/>
              </w:rPr>
            </w:pPr>
            <w:r w:rsidRPr="00900556">
              <w:rPr>
                <w:sz w:val="20"/>
                <w:lang w:bidi="ar-SA"/>
              </w:rPr>
              <w:t>The MPWU and PUB lacks the technical capacity to undertake a project of this size, particularly alongside other programs.</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Supporting agencies such as MELAD and MISA are already fully committed on other agency activities.</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There is limited procurement capacity in the country for a project of this size and complexity.</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The Disaster Management officer in the OB is filled only as a contract position.</w:t>
            </w:r>
          </w:p>
        </w:tc>
        <w:tc>
          <w:tcPr>
            <w:tcW w:w="2880" w:type="dxa"/>
          </w:tcPr>
          <w:p w:rsidR="00CC31A9" w:rsidRPr="00900556" w:rsidRDefault="00CC31A9" w:rsidP="0058540F">
            <w:pPr>
              <w:pStyle w:val="NoSpacing"/>
              <w:rPr>
                <w:sz w:val="20"/>
                <w:lang w:bidi="ar-SA"/>
              </w:rPr>
            </w:pPr>
            <w:r w:rsidRPr="00900556">
              <w:rPr>
                <w:sz w:val="20"/>
                <w:lang w:bidi="ar-SA"/>
              </w:rPr>
              <w:t xml:space="preserve">The Recipient does not have the capacity to successfully implement the proposed activities.  Other donor programs and day-to-day agency activities have priority over allocation of available resources.  </w:t>
            </w:r>
          </w:p>
        </w:tc>
        <w:tc>
          <w:tcPr>
            <w:tcW w:w="3416" w:type="dxa"/>
          </w:tcPr>
          <w:p w:rsidR="00CC31A9" w:rsidRPr="00900556" w:rsidRDefault="00CC31A9" w:rsidP="0058540F">
            <w:pPr>
              <w:pStyle w:val="NoSpacing"/>
              <w:rPr>
                <w:sz w:val="20"/>
                <w:lang w:bidi="ar-SA"/>
              </w:rPr>
            </w:pPr>
            <w:r w:rsidRPr="00900556">
              <w:rPr>
                <w:sz w:val="20"/>
                <w:szCs w:val="20"/>
              </w:rPr>
              <w:t xml:space="preserve">The PMU will be </w:t>
            </w:r>
            <w:r w:rsidR="00895ADE" w:rsidRPr="00900556">
              <w:rPr>
                <w:sz w:val="20"/>
                <w:szCs w:val="20"/>
              </w:rPr>
              <w:t>led</w:t>
            </w:r>
            <w:r w:rsidRPr="00900556">
              <w:rPr>
                <w:sz w:val="20"/>
                <w:szCs w:val="20"/>
              </w:rPr>
              <w:t xml:space="preserve"> by an experienced Project Manager with a proven track record in projects of this type.    Using the experience from the restructured KAP II project, this project will employ design and supervision firms for the civil and water components to provide the necessary support to the Government, and reduce the demands on the PMU.  Placement of  3 water and civil engineers in MPWU and PUB to provide direct support will be supported.  Significant training and development will be provided through various aspects of the project.  The Bank will ensure regular and intensive supervision missions to provide support to the Government.</w:t>
            </w:r>
            <w:r w:rsidRPr="00900556">
              <w:rPr>
                <w:sz w:val="20"/>
                <w:lang w:bidi="ar-SA"/>
              </w:rPr>
              <w:t xml:space="preserve"> More works implementation using NCB procurement rather than </w:t>
            </w:r>
            <w:r w:rsidRPr="00900556">
              <w:rPr>
                <w:i/>
                <w:sz w:val="20"/>
                <w:lang w:bidi="ar-SA"/>
              </w:rPr>
              <w:t>Force Account</w:t>
            </w:r>
            <w:r w:rsidRPr="00900556">
              <w:rPr>
                <w:sz w:val="20"/>
                <w:lang w:bidi="ar-SA"/>
              </w:rPr>
              <w:t xml:space="preserve"> will be considered.</w:t>
            </w:r>
          </w:p>
        </w:tc>
        <w:tc>
          <w:tcPr>
            <w:tcW w:w="1951" w:type="dxa"/>
            <w:tcBorders>
              <w:right w:val="single" w:sz="2" w:space="0" w:color="auto"/>
            </w:tcBorders>
            <w:vAlign w:val="center"/>
          </w:tcPr>
          <w:p w:rsidR="00CC31A9" w:rsidRPr="00900556" w:rsidRDefault="00CC31A9" w:rsidP="0058540F">
            <w:pPr>
              <w:pStyle w:val="NoSpacing"/>
              <w:rPr>
                <w:sz w:val="20"/>
                <w:lang w:bidi="ar-SA"/>
              </w:rPr>
            </w:pPr>
          </w:p>
        </w:tc>
        <w:tc>
          <w:tcPr>
            <w:tcW w:w="480" w:type="dxa"/>
            <w:tcBorders>
              <w:left w:val="single" w:sz="2" w:space="0" w:color="auto"/>
            </w:tcBorders>
            <w:vAlign w:val="center"/>
          </w:tcPr>
          <w:p w:rsidR="00CC31A9" w:rsidRPr="00900556" w:rsidRDefault="00CC31A9" w:rsidP="0058540F">
            <w:pPr>
              <w:pStyle w:val="NoSpacing"/>
              <w:rPr>
                <w:sz w:val="20"/>
                <w:lang w:bidi="ar-SA"/>
              </w:rPr>
            </w:pPr>
          </w:p>
        </w:tc>
      </w:tr>
      <w:tr w:rsidR="00CC31A9" w:rsidRPr="00900556" w:rsidTr="008B5966">
        <w:trPr>
          <w:jc w:val="center"/>
        </w:trPr>
        <w:tc>
          <w:tcPr>
            <w:tcW w:w="2626" w:type="dxa"/>
            <w:vAlign w:val="center"/>
          </w:tcPr>
          <w:p w:rsidR="00CC31A9" w:rsidRPr="00900556" w:rsidRDefault="00CC31A9" w:rsidP="00C52EFD">
            <w:pPr>
              <w:pStyle w:val="NoSpacing"/>
              <w:numPr>
                <w:ilvl w:val="1"/>
                <w:numId w:val="6"/>
              </w:numPr>
              <w:rPr>
                <w:sz w:val="20"/>
                <w:lang w:bidi="ar-SA"/>
              </w:rPr>
            </w:pPr>
            <w:r w:rsidRPr="00900556">
              <w:rPr>
                <w:sz w:val="20"/>
                <w:lang w:bidi="ar-SA"/>
              </w:rPr>
              <w:t>Governance</w:t>
            </w:r>
          </w:p>
        </w:tc>
        <w:tc>
          <w:tcPr>
            <w:tcW w:w="1067" w:type="dxa"/>
            <w:vAlign w:val="center"/>
          </w:tcPr>
          <w:p w:rsidR="00CC31A9" w:rsidRPr="00900556" w:rsidRDefault="00CC31A9" w:rsidP="008B5966">
            <w:pPr>
              <w:pStyle w:val="NoSpacing"/>
              <w:rPr>
                <w:sz w:val="20"/>
                <w:lang w:bidi="ar-SA"/>
              </w:rPr>
            </w:pPr>
            <w:r w:rsidRPr="00900556">
              <w:rPr>
                <w:sz w:val="20"/>
                <w:lang w:bidi="ar-SA"/>
              </w:rPr>
              <w:t>Low</w:t>
            </w:r>
          </w:p>
        </w:tc>
        <w:tc>
          <w:tcPr>
            <w:tcW w:w="2515" w:type="dxa"/>
            <w:shd w:val="clear" w:color="auto" w:fill="auto"/>
          </w:tcPr>
          <w:p w:rsidR="00CC31A9" w:rsidRPr="00900556" w:rsidRDefault="00CC31A9" w:rsidP="0058540F">
            <w:pPr>
              <w:pStyle w:val="NoSpacing"/>
              <w:rPr>
                <w:sz w:val="20"/>
                <w:lang w:bidi="ar-SA"/>
              </w:rPr>
            </w:pPr>
            <w:r w:rsidRPr="00900556">
              <w:rPr>
                <w:sz w:val="20"/>
                <w:lang w:bidi="ar-SA"/>
              </w:rPr>
              <w:t xml:space="preserve">Government support for the project is strong </w:t>
            </w:r>
          </w:p>
        </w:tc>
        <w:tc>
          <w:tcPr>
            <w:tcW w:w="2880" w:type="dxa"/>
          </w:tcPr>
          <w:p w:rsidR="00CC31A9" w:rsidRPr="00900556" w:rsidRDefault="00CC31A9" w:rsidP="0058540F">
            <w:pPr>
              <w:pStyle w:val="NoSpacing"/>
              <w:rPr>
                <w:sz w:val="20"/>
                <w:lang w:bidi="ar-SA"/>
              </w:rPr>
            </w:pPr>
            <w:r w:rsidRPr="00900556">
              <w:rPr>
                <w:sz w:val="20"/>
                <w:lang w:bidi="ar-SA"/>
              </w:rPr>
              <w:t xml:space="preserve"> Decision-making process through the NASC and Cabinet may delay project implementation</w:t>
            </w:r>
          </w:p>
        </w:tc>
        <w:tc>
          <w:tcPr>
            <w:tcW w:w="3416" w:type="dxa"/>
          </w:tcPr>
          <w:p w:rsidR="00CC31A9" w:rsidRPr="00900556" w:rsidRDefault="00CC31A9" w:rsidP="0058540F">
            <w:pPr>
              <w:pStyle w:val="NoSpacing"/>
              <w:rPr>
                <w:sz w:val="20"/>
                <w:lang w:bidi="ar-SA"/>
              </w:rPr>
            </w:pPr>
            <w:r w:rsidRPr="00900556">
              <w:rPr>
                <w:sz w:val="20"/>
                <w:lang w:bidi="ar-SA"/>
              </w:rPr>
              <w:t>Through its leadership of the project the Office of  the President will guide the work of the NASC</w:t>
            </w:r>
          </w:p>
        </w:tc>
        <w:tc>
          <w:tcPr>
            <w:tcW w:w="1951" w:type="dxa"/>
            <w:tcBorders>
              <w:right w:val="single" w:sz="2" w:space="0" w:color="auto"/>
            </w:tcBorders>
            <w:vAlign w:val="center"/>
          </w:tcPr>
          <w:p w:rsidR="00CC31A9" w:rsidRPr="00900556" w:rsidRDefault="00CC31A9" w:rsidP="0058540F">
            <w:pPr>
              <w:pStyle w:val="NoSpacing"/>
              <w:rPr>
                <w:sz w:val="20"/>
                <w:lang w:bidi="ar-SA"/>
              </w:rPr>
            </w:pPr>
          </w:p>
        </w:tc>
        <w:tc>
          <w:tcPr>
            <w:tcW w:w="480" w:type="dxa"/>
            <w:tcBorders>
              <w:left w:val="single" w:sz="2" w:space="0" w:color="auto"/>
            </w:tcBorders>
            <w:vAlign w:val="center"/>
          </w:tcPr>
          <w:p w:rsidR="00CC31A9" w:rsidRPr="00900556" w:rsidRDefault="00CC31A9" w:rsidP="0058540F">
            <w:pPr>
              <w:pStyle w:val="NoSpacing"/>
              <w:rPr>
                <w:sz w:val="20"/>
                <w:lang w:bidi="ar-SA"/>
              </w:rPr>
            </w:pPr>
          </w:p>
        </w:tc>
      </w:tr>
      <w:tr w:rsidR="00CC31A9" w:rsidRPr="00900556" w:rsidTr="005C34F4">
        <w:trPr>
          <w:jc w:val="center"/>
        </w:trPr>
        <w:tc>
          <w:tcPr>
            <w:tcW w:w="2626" w:type="dxa"/>
            <w:vAlign w:val="center"/>
          </w:tcPr>
          <w:p w:rsidR="00CC31A9" w:rsidRPr="00900556" w:rsidRDefault="00CC31A9" w:rsidP="00C52EFD">
            <w:pPr>
              <w:pStyle w:val="NoSpacing"/>
              <w:numPr>
                <w:ilvl w:val="1"/>
                <w:numId w:val="6"/>
              </w:numPr>
              <w:rPr>
                <w:sz w:val="20"/>
                <w:lang w:bidi="ar-SA"/>
              </w:rPr>
            </w:pPr>
            <w:r w:rsidRPr="00900556">
              <w:rPr>
                <w:sz w:val="20"/>
                <w:lang w:bidi="ar-SA"/>
              </w:rPr>
              <w:t>Fraud &amp; Corruption</w:t>
            </w:r>
          </w:p>
          <w:p w:rsidR="003C6E9F" w:rsidRPr="00900556" w:rsidRDefault="003C6E9F" w:rsidP="003C6E9F">
            <w:pPr>
              <w:pStyle w:val="NoSpacing"/>
              <w:ind w:left="630"/>
              <w:rPr>
                <w:sz w:val="20"/>
                <w:lang w:bidi="ar-SA"/>
              </w:rPr>
            </w:pPr>
          </w:p>
          <w:p w:rsidR="003C6E9F" w:rsidRPr="00900556" w:rsidRDefault="003C6E9F" w:rsidP="003C6E9F">
            <w:pPr>
              <w:pStyle w:val="NoSpacing"/>
              <w:ind w:left="630"/>
              <w:rPr>
                <w:sz w:val="20"/>
                <w:lang w:bidi="ar-SA"/>
              </w:rPr>
            </w:pPr>
          </w:p>
        </w:tc>
        <w:tc>
          <w:tcPr>
            <w:tcW w:w="1067" w:type="dxa"/>
          </w:tcPr>
          <w:p w:rsidR="00CC31A9" w:rsidRPr="00900556" w:rsidRDefault="00CC31A9" w:rsidP="0058540F">
            <w:pPr>
              <w:pStyle w:val="NoSpacing"/>
              <w:rPr>
                <w:sz w:val="20"/>
                <w:lang w:bidi="ar-SA"/>
              </w:rPr>
            </w:pPr>
          </w:p>
        </w:tc>
        <w:tc>
          <w:tcPr>
            <w:tcW w:w="2515" w:type="dxa"/>
            <w:shd w:val="clear" w:color="auto" w:fill="auto"/>
          </w:tcPr>
          <w:p w:rsidR="00CC31A9" w:rsidRPr="00900556" w:rsidRDefault="00CC31A9" w:rsidP="0058540F">
            <w:pPr>
              <w:pStyle w:val="NoSpacing"/>
              <w:rPr>
                <w:sz w:val="20"/>
                <w:lang w:bidi="ar-SA"/>
              </w:rPr>
            </w:pPr>
          </w:p>
        </w:tc>
        <w:tc>
          <w:tcPr>
            <w:tcW w:w="2880" w:type="dxa"/>
          </w:tcPr>
          <w:p w:rsidR="00CC31A9" w:rsidRPr="00900556" w:rsidRDefault="00CC31A9" w:rsidP="0058540F">
            <w:pPr>
              <w:pStyle w:val="NoSpacing"/>
              <w:rPr>
                <w:sz w:val="20"/>
                <w:lang w:bidi="ar-SA"/>
              </w:rPr>
            </w:pPr>
          </w:p>
        </w:tc>
        <w:tc>
          <w:tcPr>
            <w:tcW w:w="3416" w:type="dxa"/>
          </w:tcPr>
          <w:p w:rsidR="00CC31A9" w:rsidRPr="00900556" w:rsidRDefault="00CC31A9" w:rsidP="0058540F">
            <w:pPr>
              <w:pStyle w:val="NoSpacing"/>
              <w:rPr>
                <w:sz w:val="20"/>
                <w:lang w:bidi="ar-SA"/>
              </w:rPr>
            </w:pPr>
          </w:p>
        </w:tc>
        <w:tc>
          <w:tcPr>
            <w:tcW w:w="1951" w:type="dxa"/>
            <w:tcBorders>
              <w:right w:val="single" w:sz="2" w:space="0" w:color="auto"/>
            </w:tcBorders>
            <w:vAlign w:val="center"/>
          </w:tcPr>
          <w:p w:rsidR="00CC31A9" w:rsidRPr="00900556" w:rsidRDefault="00CC31A9" w:rsidP="0058540F">
            <w:pPr>
              <w:pStyle w:val="NoSpacing"/>
              <w:rPr>
                <w:sz w:val="20"/>
                <w:lang w:bidi="ar-SA"/>
              </w:rPr>
            </w:pPr>
          </w:p>
        </w:tc>
        <w:tc>
          <w:tcPr>
            <w:tcW w:w="480" w:type="dxa"/>
            <w:tcBorders>
              <w:left w:val="single" w:sz="2" w:space="0" w:color="auto"/>
            </w:tcBorders>
            <w:vAlign w:val="center"/>
          </w:tcPr>
          <w:p w:rsidR="00CC31A9" w:rsidRPr="00900556" w:rsidRDefault="00CC31A9" w:rsidP="0058540F">
            <w:pPr>
              <w:pStyle w:val="NoSpacing"/>
              <w:rPr>
                <w:sz w:val="20"/>
                <w:lang w:bidi="ar-SA"/>
              </w:rPr>
            </w:pPr>
          </w:p>
        </w:tc>
      </w:tr>
      <w:tr w:rsidR="00CC31A9" w:rsidRPr="00900556" w:rsidTr="005C34F4">
        <w:trPr>
          <w:jc w:val="center"/>
        </w:trPr>
        <w:tc>
          <w:tcPr>
            <w:tcW w:w="2626" w:type="dxa"/>
            <w:shd w:val="clear" w:color="auto" w:fill="BFBFBF" w:themeFill="background1" w:themeFillShade="BF"/>
            <w:vAlign w:val="center"/>
          </w:tcPr>
          <w:p w:rsidR="00CC31A9" w:rsidRPr="00900556" w:rsidRDefault="00CC31A9" w:rsidP="0058540F">
            <w:pPr>
              <w:pStyle w:val="NoSpacing"/>
              <w:rPr>
                <w:b/>
                <w:sz w:val="20"/>
                <w:lang w:bidi="ar-SA"/>
              </w:rPr>
            </w:pPr>
            <w:r w:rsidRPr="00900556">
              <w:rPr>
                <w:b/>
                <w:sz w:val="20"/>
                <w:lang w:bidi="ar-SA"/>
              </w:rPr>
              <w:t>4. Project Risks</w:t>
            </w:r>
          </w:p>
        </w:tc>
        <w:tc>
          <w:tcPr>
            <w:tcW w:w="1067" w:type="dxa"/>
            <w:shd w:val="clear" w:color="auto" w:fill="BFBFBF" w:themeFill="background1" w:themeFillShade="BF"/>
          </w:tcPr>
          <w:p w:rsidR="00CC31A9" w:rsidRPr="00900556" w:rsidRDefault="00CC31A9" w:rsidP="0058540F">
            <w:pPr>
              <w:pStyle w:val="NoSpacing"/>
              <w:rPr>
                <w:b/>
                <w:sz w:val="20"/>
                <w:lang w:bidi="ar-SA"/>
              </w:rPr>
            </w:pPr>
          </w:p>
        </w:tc>
        <w:tc>
          <w:tcPr>
            <w:tcW w:w="2515" w:type="dxa"/>
            <w:shd w:val="clear" w:color="auto" w:fill="BFBFBF" w:themeFill="background1" w:themeFillShade="BF"/>
          </w:tcPr>
          <w:p w:rsidR="00CC31A9" w:rsidRPr="00900556" w:rsidRDefault="00CC31A9" w:rsidP="0058540F">
            <w:pPr>
              <w:pStyle w:val="NoSpacing"/>
              <w:rPr>
                <w:b/>
                <w:sz w:val="20"/>
                <w:lang w:bidi="ar-SA"/>
              </w:rPr>
            </w:pPr>
          </w:p>
        </w:tc>
        <w:tc>
          <w:tcPr>
            <w:tcW w:w="2880" w:type="dxa"/>
            <w:shd w:val="clear" w:color="auto" w:fill="BFBFBF" w:themeFill="background1" w:themeFillShade="BF"/>
          </w:tcPr>
          <w:p w:rsidR="00CC31A9" w:rsidRPr="00900556" w:rsidRDefault="00CC31A9" w:rsidP="0058540F">
            <w:pPr>
              <w:pStyle w:val="NoSpacing"/>
              <w:rPr>
                <w:sz w:val="20"/>
                <w:lang w:bidi="ar-SA"/>
              </w:rPr>
            </w:pPr>
          </w:p>
        </w:tc>
        <w:tc>
          <w:tcPr>
            <w:tcW w:w="3416" w:type="dxa"/>
            <w:shd w:val="clear" w:color="auto" w:fill="BFBFBF" w:themeFill="background1" w:themeFillShade="BF"/>
          </w:tcPr>
          <w:p w:rsidR="00CC31A9" w:rsidRPr="00900556" w:rsidRDefault="00CC31A9" w:rsidP="0058540F">
            <w:pPr>
              <w:pStyle w:val="NoSpacing"/>
              <w:rPr>
                <w:b/>
                <w:sz w:val="20"/>
                <w:lang w:bidi="ar-SA"/>
              </w:rPr>
            </w:pPr>
          </w:p>
        </w:tc>
        <w:tc>
          <w:tcPr>
            <w:tcW w:w="1951" w:type="dxa"/>
            <w:tcBorders>
              <w:right w:val="single" w:sz="2" w:space="0" w:color="auto"/>
            </w:tcBorders>
            <w:shd w:val="clear" w:color="auto" w:fill="BFBFBF" w:themeFill="background1" w:themeFillShade="BF"/>
            <w:vAlign w:val="center"/>
          </w:tcPr>
          <w:p w:rsidR="00CC31A9" w:rsidRPr="00900556" w:rsidRDefault="00CC31A9" w:rsidP="0058540F">
            <w:pPr>
              <w:pStyle w:val="NoSpacing"/>
              <w:rPr>
                <w:b/>
                <w:sz w:val="20"/>
                <w:lang w:bidi="ar-SA"/>
              </w:rPr>
            </w:pPr>
          </w:p>
        </w:tc>
        <w:tc>
          <w:tcPr>
            <w:tcW w:w="480" w:type="dxa"/>
            <w:tcBorders>
              <w:left w:val="single" w:sz="2" w:space="0" w:color="auto"/>
            </w:tcBorders>
            <w:shd w:val="clear" w:color="auto" w:fill="BFBFBF" w:themeFill="background1" w:themeFillShade="BF"/>
            <w:vAlign w:val="center"/>
          </w:tcPr>
          <w:p w:rsidR="00CC31A9" w:rsidRPr="00900556" w:rsidRDefault="00CC31A9" w:rsidP="0058540F">
            <w:pPr>
              <w:pStyle w:val="NoSpacing"/>
              <w:rPr>
                <w:b/>
                <w:sz w:val="20"/>
                <w:lang w:bidi="ar-SA"/>
              </w:rPr>
            </w:pPr>
          </w:p>
        </w:tc>
      </w:tr>
      <w:tr w:rsidR="00CC31A9" w:rsidRPr="00900556" w:rsidTr="008B5966">
        <w:trPr>
          <w:jc w:val="center"/>
        </w:trPr>
        <w:tc>
          <w:tcPr>
            <w:tcW w:w="2626" w:type="dxa"/>
            <w:vAlign w:val="center"/>
          </w:tcPr>
          <w:p w:rsidR="00CC31A9" w:rsidRPr="00900556" w:rsidRDefault="00CC31A9" w:rsidP="00C52EFD">
            <w:pPr>
              <w:pStyle w:val="NoSpacing"/>
              <w:numPr>
                <w:ilvl w:val="1"/>
                <w:numId w:val="7"/>
              </w:numPr>
              <w:rPr>
                <w:sz w:val="20"/>
                <w:lang w:bidi="ar-SA"/>
              </w:rPr>
            </w:pPr>
            <w:r w:rsidRPr="00900556">
              <w:rPr>
                <w:sz w:val="20"/>
                <w:lang w:bidi="ar-SA"/>
              </w:rPr>
              <w:t>Design</w:t>
            </w:r>
          </w:p>
        </w:tc>
        <w:tc>
          <w:tcPr>
            <w:tcW w:w="1067" w:type="dxa"/>
            <w:vAlign w:val="center"/>
          </w:tcPr>
          <w:p w:rsidR="00CC31A9" w:rsidRPr="00900556" w:rsidRDefault="00CC31A9" w:rsidP="008B5966">
            <w:pPr>
              <w:pStyle w:val="NoSpacing"/>
              <w:rPr>
                <w:sz w:val="20"/>
                <w:lang w:bidi="ar-SA"/>
              </w:rPr>
            </w:pPr>
            <w:r w:rsidRPr="00900556">
              <w:rPr>
                <w:sz w:val="20"/>
                <w:lang w:bidi="ar-SA"/>
              </w:rPr>
              <w:t>Medium-I</w:t>
            </w:r>
          </w:p>
        </w:tc>
        <w:tc>
          <w:tcPr>
            <w:tcW w:w="2515" w:type="dxa"/>
            <w:shd w:val="clear" w:color="auto" w:fill="auto"/>
          </w:tcPr>
          <w:p w:rsidR="00CC31A9" w:rsidRPr="00900556" w:rsidRDefault="00CC31A9" w:rsidP="0058540F">
            <w:pPr>
              <w:pStyle w:val="NoSpacing"/>
              <w:rPr>
                <w:sz w:val="20"/>
                <w:lang w:bidi="ar-SA"/>
              </w:rPr>
            </w:pPr>
            <w:r w:rsidRPr="00900556">
              <w:rPr>
                <w:sz w:val="20"/>
                <w:lang w:bidi="ar-SA"/>
              </w:rPr>
              <w:t>The desire to implement many priorities identified in NAPA and other development frameworks is balanced by the desire to implement the project successfully and in a timely manner.</w:t>
            </w:r>
          </w:p>
        </w:tc>
        <w:tc>
          <w:tcPr>
            <w:tcW w:w="2880" w:type="dxa"/>
          </w:tcPr>
          <w:p w:rsidR="00CC31A9" w:rsidRPr="00900556" w:rsidRDefault="00CC31A9" w:rsidP="0058540F">
            <w:pPr>
              <w:pStyle w:val="NoSpacing"/>
              <w:rPr>
                <w:sz w:val="20"/>
                <w:lang w:bidi="ar-SA"/>
              </w:rPr>
            </w:pPr>
            <w:r w:rsidRPr="00900556">
              <w:rPr>
                <w:sz w:val="20"/>
                <w:lang w:bidi="ar-SA"/>
              </w:rPr>
              <w:t>The impact of the project may be diluted by a change in scope that adds additional activities</w:t>
            </w:r>
          </w:p>
        </w:tc>
        <w:tc>
          <w:tcPr>
            <w:tcW w:w="3416" w:type="dxa"/>
          </w:tcPr>
          <w:p w:rsidR="00CC31A9" w:rsidRPr="00900556" w:rsidRDefault="00CC31A9" w:rsidP="0058540F">
            <w:pPr>
              <w:pStyle w:val="NoSpacing"/>
              <w:rPr>
                <w:sz w:val="20"/>
                <w:lang w:bidi="ar-SA"/>
              </w:rPr>
            </w:pPr>
            <w:r w:rsidRPr="00900556">
              <w:rPr>
                <w:sz w:val="20"/>
                <w:lang w:bidi="ar-SA"/>
              </w:rPr>
              <w:t xml:space="preserve">The need to limit scope is one of the key lessons emerging from the implementation of KAP II and has already been agreed in principle with GoK.  The project design will be carefully reviewed to ensure that the activities are logically inter-connected and attractive to bidding firms and contractors.  </w:t>
            </w:r>
          </w:p>
        </w:tc>
        <w:tc>
          <w:tcPr>
            <w:tcW w:w="1951" w:type="dxa"/>
            <w:tcBorders>
              <w:right w:val="single" w:sz="2" w:space="0" w:color="auto"/>
            </w:tcBorders>
            <w:vAlign w:val="center"/>
          </w:tcPr>
          <w:p w:rsidR="00CC31A9" w:rsidRPr="00900556" w:rsidRDefault="00CC31A9" w:rsidP="0058540F">
            <w:pPr>
              <w:pStyle w:val="NoSpacing"/>
              <w:rPr>
                <w:sz w:val="20"/>
                <w:lang w:bidi="ar-SA"/>
              </w:rPr>
            </w:pPr>
          </w:p>
        </w:tc>
        <w:tc>
          <w:tcPr>
            <w:tcW w:w="480" w:type="dxa"/>
            <w:tcBorders>
              <w:left w:val="single" w:sz="2" w:space="0" w:color="auto"/>
            </w:tcBorders>
            <w:vAlign w:val="center"/>
          </w:tcPr>
          <w:p w:rsidR="00CC31A9" w:rsidRPr="00900556" w:rsidRDefault="00CC31A9" w:rsidP="0058540F">
            <w:pPr>
              <w:pStyle w:val="NoSpacing"/>
              <w:rPr>
                <w:sz w:val="20"/>
                <w:lang w:bidi="ar-SA"/>
              </w:rPr>
            </w:pPr>
          </w:p>
        </w:tc>
      </w:tr>
      <w:tr w:rsidR="00CC31A9" w:rsidRPr="00900556" w:rsidTr="008B5966">
        <w:trPr>
          <w:jc w:val="center"/>
        </w:trPr>
        <w:tc>
          <w:tcPr>
            <w:tcW w:w="2626" w:type="dxa"/>
            <w:vAlign w:val="center"/>
          </w:tcPr>
          <w:p w:rsidR="00CC31A9" w:rsidRPr="00900556" w:rsidRDefault="00CC31A9" w:rsidP="00C52EFD">
            <w:pPr>
              <w:pStyle w:val="NoSpacing"/>
              <w:numPr>
                <w:ilvl w:val="1"/>
                <w:numId w:val="7"/>
              </w:numPr>
              <w:rPr>
                <w:sz w:val="20"/>
                <w:lang w:bidi="ar-SA"/>
              </w:rPr>
            </w:pPr>
            <w:r w:rsidRPr="00900556">
              <w:rPr>
                <w:sz w:val="20"/>
                <w:lang w:bidi="ar-SA"/>
              </w:rPr>
              <w:t>Social &amp; Environmenta</w:t>
            </w:r>
            <w:r w:rsidR="008B5966" w:rsidRPr="00900556">
              <w:rPr>
                <w:sz w:val="20"/>
                <w:lang w:bidi="ar-SA"/>
              </w:rPr>
              <w:t>l</w:t>
            </w:r>
          </w:p>
        </w:tc>
        <w:tc>
          <w:tcPr>
            <w:tcW w:w="1067" w:type="dxa"/>
            <w:vAlign w:val="center"/>
          </w:tcPr>
          <w:p w:rsidR="00CC31A9" w:rsidRPr="00900556" w:rsidRDefault="00CC31A9" w:rsidP="008B5966">
            <w:pPr>
              <w:pStyle w:val="NoSpacing"/>
              <w:rPr>
                <w:sz w:val="20"/>
                <w:lang w:bidi="ar-SA"/>
              </w:rPr>
            </w:pPr>
            <w:r w:rsidRPr="00900556">
              <w:rPr>
                <w:sz w:val="20"/>
                <w:lang w:bidi="ar-SA"/>
              </w:rPr>
              <w:t>Medium-I</w:t>
            </w:r>
          </w:p>
        </w:tc>
        <w:tc>
          <w:tcPr>
            <w:tcW w:w="2515" w:type="dxa"/>
            <w:shd w:val="clear" w:color="auto" w:fill="auto"/>
          </w:tcPr>
          <w:p w:rsidR="00CC31A9" w:rsidRPr="00900556" w:rsidRDefault="00CC31A9" w:rsidP="0058540F">
            <w:pPr>
              <w:pStyle w:val="NoSpacing"/>
              <w:rPr>
                <w:sz w:val="20"/>
                <w:lang w:bidi="ar-SA"/>
              </w:rPr>
            </w:pPr>
          </w:p>
        </w:tc>
        <w:tc>
          <w:tcPr>
            <w:tcW w:w="2880" w:type="dxa"/>
          </w:tcPr>
          <w:p w:rsidR="00CC31A9" w:rsidRPr="00900556" w:rsidRDefault="00CC31A9" w:rsidP="0058540F">
            <w:pPr>
              <w:pStyle w:val="NoSpacing"/>
              <w:rPr>
                <w:sz w:val="20"/>
                <w:lang w:bidi="ar-SA"/>
              </w:rPr>
            </w:pPr>
            <w:r w:rsidRPr="00900556">
              <w:rPr>
                <w:sz w:val="20"/>
                <w:lang w:bidi="ar-SA"/>
              </w:rPr>
              <w:t xml:space="preserve">Historic grievances and social-cultural attitudes may be a barrier to gaining sufficient community support for the sustained operation of water reserves.  </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 xml:space="preserve">Coastal protection works affect coastal processes, and require sustainable sources of material.  </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Abstraction works can impact groundwater quality if poorly designed or over pumped</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Land acquisition processes may take time</w:t>
            </w:r>
          </w:p>
        </w:tc>
        <w:tc>
          <w:tcPr>
            <w:tcW w:w="3416" w:type="dxa"/>
          </w:tcPr>
          <w:p w:rsidR="00CC31A9" w:rsidRPr="00900556" w:rsidRDefault="00CC31A9" w:rsidP="0058540F">
            <w:pPr>
              <w:pStyle w:val="NoSpacing"/>
              <w:rPr>
                <w:sz w:val="20"/>
                <w:lang w:bidi="ar-SA"/>
              </w:rPr>
            </w:pPr>
            <w:r w:rsidRPr="00900556">
              <w:rPr>
                <w:sz w:val="20"/>
                <w:lang w:bidi="ar-SA"/>
              </w:rPr>
              <w:t>Extensive community consultation and negotiation over extended time periods will form part of the implementation program.</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All works will be reviewed against established best practice, and will be subject to GoK environmental clearances and seawall licenses.</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 xml:space="preserve">Capacity building will improve water resource management practices  </w:t>
            </w:r>
          </w:p>
          <w:p w:rsidR="00CC31A9" w:rsidRPr="00900556" w:rsidRDefault="00CC31A9" w:rsidP="0058540F">
            <w:pPr>
              <w:pStyle w:val="NoSpacing"/>
              <w:rPr>
                <w:sz w:val="20"/>
                <w:lang w:bidi="ar-SA"/>
              </w:rPr>
            </w:pPr>
          </w:p>
          <w:p w:rsidR="00CC31A9" w:rsidRPr="00900556" w:rsidRDefault="00CC31A9" w:rsidP="0058540F">
            <w:pPr>
              <w:pStyle w:val="NoSpacing"/>
              <w:rPr>
                <w:sz w:val="20"/>
                <w:lang w:bidi="ar-SA"/>
              </w:rPr>
            </w:pPr>
            <w:r w:rsidRPr="00900556">
              <w:rPr>
                <w:sz w:val="20"/>
                <w:lang w:bidi="ar-SA"/>
              </w:rPr>
              <w:t>Ongoing consultations with communities will be essential to expedite processes, as well as close coordination between contractors, the KAP III PMU, the OB’s office and other relevant government agencies</w:t>
            </w:r>
          </w:p>
        </w:tc>
        <w:tc>
          <w:tcPr>
            <w:tcW w:w="1951" w:type="dxa"/>
            <w:tcBorders>
              <w:right w:val="single" w:sz="2" w:space="0" w:color="auto"/>
            </w:tcBorders>
            <w:vAlign w:val="center"/>
          </w:tcPr>
          <w:p w:rsidR="00CC31A9" w:rsidRPr="00900556" w:rsidRDefault="00CC31A9" w:rsidP="0058540F">
            <w:pPr>
              <w:pStyle w:val="NoSpacing"/>
              <w:rPr>
                <w:sz w:val="20"/>
                <w:lang w:bidi="ar-SA"/>
              </w:rPr>
            </w:pPr>
          </w:p>
        </w:tc>
        <w:tc>
          <w:tcPr>
            <w:tcW w:w="480" w:type="dxa"/>
            <w:tcBorders>
              <w:left w:val="single" w:sz="2" w:space="0" w:color="auto"/>
            </w:tcBorders>
            <w:vAlign w:val="center"/>
          </w:tcPr>
          <w:p w:rsidR="00CC31A9" w:rsidRPr="00900556" w:rsidRDefault="00CC31A9" w:rsidP="0058540F">
            <w:pPr>
              <w:pStyle w:val="NoSpacing"/>
              <w:rPr>
                <w:sz w:val="20"/>
                <w:lang w:bidi="ar-SA"/>
              </w:rPr>
            </w:pPr>
          </w:p>
        </w:tc>
      </w:tr>
      <w:tr w:rsidR="00CC31A9" w:rsidRPr="00900556" w:rsidTr="008B5966">
        <w:trPr>
          <w:jc w:val="center"/>
        </w:trPr>
        <w:tc>
          <w:tcPr>
            <w:tcW w:w="2626" w:type="dxa"/>
            <w:vAlign w:val="center"/>
          </w:tcPr>
          <w:p w:rsidR="00CC31A9" w:rsidRPr="00900556" w:rsidRDefault="00CC31A9" w:rsidP="00C52EFD">
            <w:pPr>
              <w:pStyle w:val="NoSpacing"/>
              <w:numPr>
                <w:ilvl w:val="1"/>
                <w:numId w:val="7"/>
              </w:numPr>
              <w:rPr>
                <w:sz w:val="20"/>
                <w:lang w:bidi="ar-SA"/>
              </w:rPr>
            </w:pPr>
            <w:r w:rsidRPr="00900556">
              <w:rPr>
                <w:sz w:val="20"/>
                <w:lang w:bidi="ar-SA"/>
              </w:rPr>
              <w:t>Program &amp; Donor</w:t>
            </w:r>
          </w:p>
        </w:tc>
        <w:tc>
          <w:tcPr>
            <w:tcW w:w="1067" w:type="dxa"/>
            <w:vAlign w:val="center"/>
          </w:tcPr>
          <w:p w:rsidR="00CC31A9" w:rsidRPr="00900556" w:rsidRDefault="00CC31A9" w:rsidP="008B5966">
            <w:pPr>
              <w:pStyle w:val="NoSpacing"/>
              <w:rPr>
                <w:sz w:val="20"/>
                <w:lang w:bidi="ar-SA"/>
              </w:rPr>
            </w:pPr>
            <w:r w:rsidRPr="00900556">
              <w:rPr>
                <w:sz w:val="20"/>
                <w:lang w:bidi="ar-SA"/>
              </w:rPr>
              <w:t>Low</w:t>
            </w:r>
          </w:p>
        </w:tc>
        <w:tc>
          <w:tcPr>
            <w:tcW w:w="2515" w:type="dxa"/>
            <w:shd w:val="clear" w:color="auto" w:fill="auto"/>
          </w:tcPr>
          <w:p w:rsidR="00CC31A9" w:rsidRPr="00900556" w:rsidRDefault="00CC31A9" w:rsidP="0058540F">
            <w:pPr>
              <w:pStyle w:val="NoSpacing"/>
              <w:rPr>
                <w:sz w:val="20"/>
                <w:lang w:bidi="ar-SA"/>
              </w:rPr>
            </w:pPr>
            <w:r w:rsidRPr="00900556">
              <w:rPr>
                <w:sz w:val="20"/>
                <w:lang w:bidi="ar-SA"/>
              </w:rPr>
              <w:t>Donor collaboration on the program is satisfactory.</w:t>
            </w:r>
          </w:p>
        </w:tc>
        <w:tc>
          <w:tcPr>
            <w:tcW w:w="2880" w:type="dxa"/>
          </w:tcPr>
          <w:p w:rsidR="00CC31A9" w:rsidRPr="00900556" w:rsidRDefault="00CC31A9" w:rsidP="0058540F">
            <w:pPr>
              <w:pStyle w:val="NoSpacing"/>
              <w:rPr>
                <w:sz w:val="20"/>
                <w:lang w:bidi="ar-SA"/>
              </w:rPr>
            </w:pPr>
            <w:r w:rsidRPr="00900556">
              <w:rPr>
                <w:sz w:val="20"/>
                <w:lang w:bidi="ar-SA"/>
              </w:rPr>
              <w:t>Other donor programs promote an incompatible approach or duplicate effort.</w:t>
            </w:r>
          </w:p>
        </w:tc>
        <w:tc>
          <w:tcPr>
            <w:tcW w:w="3416" w:type="dxa"/>
          </w:tcPr>
          <w:p w:rsidR="00CC31A9" w:rsidRPr="00900556" w:rsidRDefault="00CC31A9" w:rsidP="0058540F">
            <w:pPr>
              <w:pStyle w:val="NoSpacing"/>
              <w:rPr>
                <w:sz w:val="20"/>
                <w:lang w:bidi="ar-SA"/>
              </w:rPr>
            </w:pPr>
            <w:r w:rsidRPr="00900556">
              <w:rPr>
                <w:sz w:val="20"/>
                <w:lang w:bidi="ar-SA"/>
              </w:rPr>
              <w:t>Extensive liaison is/will be undertaken with other donors to identify overlaps and to rationalize potential overlaps and conflicts.  The Bank will continue to notify other donors of progress and intension under this project to encourage dialogue.  The OB will also assist in the dialogue with donors.</w:t>
            </w:r>
          </w:p>
        </w:tc>
        <w:tc>
          <w:tcPr>
            <w:tcW w:w="1951" w:type="dxa"/>
            <w:tcBorders>
              <w:right w:val="single" w:sz="2" w:space="0" w:color="auto"/>
            </w:tcBorders>
            <w:vAlign w:val="center"/>
          </w:tcPr>
          <w:p w:rsidR="00CC31A9" w:rsidRPr="00900556" w:rsidRDefault="00CC31A9" w:rsidP="0058540F">
            <w:pPr>
              <w:pStyle w:val="NoSpacing"/>
              <w:rPr>
                <w:sz w:val="20"/>
                <w:lang w:bidi="ar-SA"/>
              </w:rPr>
            </w:pPr>
          </w:p>
        </w:tc>
        <w:tc>
          <w:tcPr>
            <w:tcW w:w="480" w:type="dxa"/>
            <w:tcBorders>
              <w:left w:val="single" w:sz="2" w:space="0" w:color="auto"/>
            </w:tcBorders>
            <w:vAlign w:val="center"/>
          </w:tcPr>
          <w:p w:rsidR="00CC31A9" w:rsidRPr="00900556" w:rsidRDefault="00CC31A9" w:rsidP="0058540F">
            <w:pPr>
              <w:pStyle w:val="NoSpacing"/>
              <w:rPr>
                <w:sz w:val="20"/>
                <w:lang w:bidi="ar-SA"/>
              </w:rPr>
            </w:pPr>
          </w:p>
        </w:tc>
      </w:tr>
      <w:tr w:rsidR="00CC31A9" w:rsidRPr="00900556" w:rsidTr="008B5966">
        <w:trPr>
          <w:jc w:val="center"/>
        </w:trPr>
        <w:tc>
          <w:tcPr>
            <w:tcW w:w="2626" w:type="dxa"/>
            <w:vAlign w:val="center"/>
          </w:tcPr>
          <w:p w:rsidR="00CC31A9" w:rsidRPr="00900556" w:rsidRDefault="00CC31A9" w:rsidP="00C52EFD">
            <w:pPr>
              <w:pStyle w:val="NoSpacing"/>
              <w:numPr>
                <w:ilvl w:val="1"/>
                <w:numId w:val="7"/>
              </w:numPr>
              <w:rPr>
                <w:sz w:val="20"/>
                <w:lang w:bidi="ar-SA"/>
              </w:rPr>
            </w:pPr>
            <w:r w:rsidRPr="00900556">
              <w:rPr>
                <w:sz w:val="20"/>
                <w:lang w:bidi="ar-SA"/>
              </w:rPr>
              <w:t>Delivery Quality</w:t>
            </w:r>
          </w:p>
        </w:tc>
        <w:tc>
          <w:tcPr>
            <w:tcW w:w="1067" w:type="dxa"/>
            <w:vAlign w:val="center"/>
          </w:tcPr>
          <w:p w:rsidR="00CC31A9" w:rsidRPr="00900556" w:rsidRDefault="00CC31A9" w:rsidP="008B5966">
            <w:pPr>
              <w:pStyle w:val="NoSpacing"/>
              <w:rPr>
                <w:sz w:val="20"/>
                <w:lang w:bidi="ar-SA"/>
              </w:rPr>
            </w:pPr>
            <w:r w:rsidRPr="00900556">
              <w:rPr>
                <w:sz w:val="20"/>
                <w:lang w:bidi="ar-SA"/>
              </w:rPr>
              <w:t>Medium-I</w:t>
            </w:r>
          </w:p>
        </w:tc>
        <w:tc>
          <w:tcPr>
            <w:tcW w:w="2515" w:type="dxa"/>
            <w:shd w:val="clear" w:color="auto" w:fill="auto"/>
          </w:tcPr>
          <w:p w:rsidR="00CC31A9" w:rsidRPr="00900556" w:rsidRDefault="00CC31A9" w:rsidP="0058540F">
            <w:pPr>
              <w:pStyle w:val="NoSpacing"/>
              <w:rPr>
                <w:sz w:val="20"/>
                <w:lang w:bidi="ar-SA"/>
              </w:rPr>
            </w:pPr>
          </w:p>
        </w:tc>
        <w:tc>
          <w:tcPr>
            <w:tcW w:w="2880" w:type="dxa"/>
          </w:tcPr>
          <w:p w:rsidR="00CC31A9" w:rsidRPr="00900556" w:rsidRDefault="00CC31A9" w:rsidP="0058540F">
            <w:pPr>
              <w:pStyle w:val="NoSpacing"/>
              <w:rPr>
                <w:sz w:val="20"/>
                <w:lang w:bidi="ar-SA"/>
              </w:rPr>
            </w:pPr>
            <w:r w:rsidRPr="00900556">
              <w:rPr>
                <w:sz w:val="20"/>
                <w:lang w:bidi="ar-SA"/>
              </w:rPr>
              <w:t>The MPWU/PUB supervision of works may allow sub-standard construction.  Works constructed under the Small Grants Scheme are sub-standard or not completed.</w:t>
            </w:r>
          </w:p>
        </w:tc>
        <w:tc>
          <w:tcPr>
            <w:tcW w:w="3416" w:type="dxa"/>
          </w:tcPr>
          <w:p w:rsidR="00CC31A9" w:rsidRPr="00900556" w:rsidRDefault="00CC31A9" w:rsidP="0058540F">
            <w:pPr>
              <w:pStyle w:val="NoSpacing"/>
              <w:rPr>
                <w:sz w:val="20"/>
                <w:lang w:bidi="ar-SA"/>
              </w:rPr>
            </w:pPr>
            <w:r w:rsidRPr="00900556">
              <w:rPr>
                <w:sz w:val="20"/>
                <w:lang w:bidi="ar-SA"/>
              </w:rPr>
              <w:t>The use of experienced international expertise placed in-country will ensure proper supervision throughout the implementation of civil works</w:t>
            </w:r>
          </w:p>
        </w:tc>
        <w:tc>
          <w:tcPr>
            <w:tcW w:w="1951" w:type="dxa"/>
            <w:tcBorders>
              <w:right w:val="single" w:sz="2" w:space="0" w:color="auto"/>
            </w:tcBorders>
            <w:vAlign w:val="center"/>
          </w:tcPr>
          <w:p w:rsidR="00CC31A9" w:rsidRPr="00900556" w:rsidRDefault="00CC31A9" w:rsidP="0058540F">
            <w:pPr>
              <w:pStyle w:val="NoSpacing"/>
              <w:rPr>
                <w:sz w:val="20"/>
                <w:lang w:bidi="ar-SA"/>
              </w:rPr>
            </w:pPr>
          </w:p>
        </w:tc>
        <w:tc>
          <w:tcPr>
            <w:tcW w:w="480" w:type="dxa"/>
            <w:tcBorders>
              <w:left w:val="single" w:sz="2" w:space="0" w:color="auto"/>
            </w:tcBorders>
            <w:vAlign w:val="center"/>
          </w:tcPr>
          <w:p w:rsidR="00CC31A9" w:rsidRPr="00900556" w:rsidRDefault="00CC31A9" w:rsidP="0058540F">
            <w:pPr>
              <w:pStyle w:val="NoSpacing"/>
              <w:rPr>
                <w:sz w:val="20"/>
                <w:lang w:bidi="ar-SA"/>
              </w:rPr>
            </w:pPr>
          </w:p>
        </w:tc>
      </w:tr>
      <w:tr w:rsidR="00CC31A9" w:rsidRPr="00900556" w:rsidTr="008B5966">
        <w:trPr>
          <w:trHeight w:val="467"/>
          <w:jc w:val="center"/>
        </w:trPr>
        <w:tc>
          <w:tcPr>
            <w:tcW w:w="2626" w:type="dxa"/>
            <w:vAlign w:val="center"/>
          </w:tcPr>
          <w:p w:rsidR="00CC31A9" w:rsidRPr="00900556" w:rsidRDefault="00CC31A9" w:rsidP="00C52EFD">
            <w:pPr>
              <w:pStyle w:val="NoSpacing"/>
              <w:numPr>
                <w:ilvl w:val="1"/>
                <w:numId w:val="7"/>
              </w:numPr>
              <w:rPr>
                <w:sz w:val="20"/>
                <w:lang w:bidi="ar-SA"/>
              </w:rPr>
            </w:pPr>
            <w:r w:rsidRPr="00900556">
              <w:rPr>
                <w:sz w:val="20"/>
                <w:lang w:bidi="ar-SA"/>
              </w:rPr>
              <w:t>Procurement</w:t>
            </w:r>
          </w:p>
        </w:tc>
        <w:tc>
          <w:tcPr>
            <w:tcW w:w="1067" w:type="dxa"/>
            <w:vAlign w:val="center"/>
          </w:tcPr>
          <w:p w:rsidR="00CC31A9" w:rsidRPr="00900556" w:rsidRDefault="00CC31A9" w:rsidP="008B5966">
            <w:pPr>
              <w:pStyle w:val="NoSpacing"/>
              <w:rPr>
                <w:sz w:val="20"/>
                <w:lang w:bidi="ar-SA"/>
              </w:rPr>
            </w:pPr>
            <w:r w:rsidRPr="00900556">
              <w:rPr>
                <w:sz w:val="20"/>
                <w:lang w:bidi="ar-SA"/>
              </w:rPr>
              <w:t>Medium-I</w:t>
            </w:r>
          </w:p>
        </w:tc>
        <w:tc>
          <w:tcPr>
            <w:tcW w:w="2515" w:type="dxa"/>
            <w:shd w:val="clear" w:color="auto" w:fill="auto"/>
          </w:tcPr>
          <w:p w:rsidR="00CC31A9" w:rsidRPr="00900556" w:rsidRDefault="00CC31A9" w:rsidP="0058540F">
            <w:pPr>
              <w:pStyle w:val="NoSpacing"/>
              <w:rPr>
                <w:sz w:val="20"/>
                <w:lang w:bidi="ar-SA"/>
              </w:rPr>
            </w:pPr>
            <w:r w:rsidRPr="00900556">
              <w:rPr>
                <w:sz w:val="20"/>
                <w:lang w:bidi="ar-SA"/>
              </w:rPr>
              <w:t xml:space="preserve">Lack of familiarity with international procurement standards and logistical complexity have been a serious challenge for the timely implementation of KAP II </w:t>
            </w:r>
          </w:p>
        </w:tc>
        <w:tc>
          <w:tcPr>
            <w:tcW w:w="2880" w:type="dxa"/>
          </w:tcPr>
          <w:p w:rsidR="00CC31A9" w:rsidRPr="00900556" w:rsidRDefault="00CC31A9" w:rsidP="0058540F">
            <w:pPr>
              <w:pStyle w:val="NoSpacing"/>
              <w:rPr>
                <w:sz w:val="20"/>
                <w:lang w:bidi="ar-SA"/>
              </w:rPr>
            </w:pPr>
            <w:r w:rsidRPr="00900556">
              <w:rPr>
                <w:sz w:val="20"/>
                <w:lang w:bidi="ar-SA"/>
              </w:rPr>
              <w:t>The Borrow has limited experience and procurement capacity and the country presents considerable logistical challenges.</w:t>
            </w:r>
          </w:p>
        </w:tc>
        <w:tc>
          <w:tcPr>
            <w:tcW w:w="3416" w:type="dxa"/>
          </w:tcPr>
          <w:p w:rsidR="00CC31A9" w:rsidRPr="00900556" w:rsidRDefault="00CC31A9" w:rsidP="0058540F">
            <w:pPr>
              <w:pStyle w:val="NoSpacing"/>
              <w:rPr>
                <w:sz w:val="20"/>
                <w:lang w:bidi="ar-SA"/>
              </w:rPr>
            </w:pPr>
            <w:r w:rsidRPr="00900556">
              <w:rPr>
                <w:sz w:val="20"/>
                <w:lang w:bidi="ar-SA"/>
              </w:rPr>
              <w:t>A Procurement assessment of the implementing agency and project design was carried out during preparation to confirm the appropriate mitigation measures.  The experience of the restructured KAP II project was considered. To the extent possible, project activities have been consolidated and therefore procurement volume will be minimized. Technical assistance to the PMU on Procurement and Project Management will include increased presence on the ground. The Bank’s supervision of procurement activities, which functions as a quality control mechanism, will continue to be conservative. The design and supervision consultant shall assist in preparing the bidding documents and provide support to the Borrower in procuring all water and civil works using NCB, or supervising Force Account.</w:t>
            </w:r>
          </w:p>
        </w:tc>
        <w:tc>
          <w:tcPr>
            <w:tcW w:w="1951" w:type="dxa"/>
            <w:tcBorders>
              <w:right w:val="single" w:sz="2" w:space="0" w:color="auto"/>
            </w:tcBorders>
            <w:vAlign w:val="center"/>
          </w:tcPr>
          <w:p w:rsidR="00CC31A9" w:rsidRPr="00900556" w:rsidRDefault="00CC31A9" w:rsidP="0058540F">
            <w:pPr>
              <w:pStyle w:val="NoSpacing"/>
              <w:rPr>
                <w:sz w:val="20"/>
                <w:lang w:bidi="ar-SA"/>
              </w:rPr>
            </w:pPr>
          </w:p>
        </w:tc>
        <w:tc>
          <w:tcPr>
            <w:tcW w:w="480" w:type="dxa"/>
            <w:tcBorders>
              <w:left w:val="single" w:sz="2" w:space="0" w:color="auto"/>
            </w:tcBorders>
            <w:vAlign w:val="center"/>
          </w:tcPr>
          <w:p w:rsidR="00CC31A9" w:rsidRPr="00900556" w:rsidRDefault="00CC31A9" w:rsidP="0058540F">
            <w:pPr>
              <w:pStyle w:val="NoSpacing"/>
              <w:rPr>
                <w:sz w:val="20"/>
                <w:lang w:bidi="ar-SA"/>
              </w:rPr>
            </w:pPr>
          </w:p>
        </w:tc>
      </w:tr>
    </w:tbl>
    <w:p w:rsidR="00CC31A9" w:rsidRPr="00900556" w:rsidRDefault="00CC31A9" w:rsidP="00CC31A9"/>
    <w:p w:rsidR="00CC31A9" w:rsidRPr="00900556" w:rsidRDefault="00CC31A9" w:rsidP="00CC31A9"/>
    <w:p w:rsidR="00CC31A9" w:rsidRPr="00900556" w:rsidRDefault="00CC31A9" w:rsidP="00CC31A9">
      <w:pPr>
        <w:spacing w:before="60" w:after="60"/>
      </w:pPr>
      <w:r w:rsidRPr="00900556">
        <w:t xml:space="preserve">A - Proposed Rating </w:t>
      </w:r>
      <w:r w:rsidRPr="00900556">
        <w:rPr>
          <w:u w:val="single"/>
        </w:rPr>
        <w:t>before</w:t>
      </w:r>
      <w:r w:rsidRPr="00900556">
        <w:t xml:space="preserve"> Decision Meeting</w:t>
      </w:r>
      <w:r w:rsidRPr="00900556">
        <w:rPr>
          <w:rStyle w:val="FootnoteReference"/>
          <w:rFonts w:eastAsia="Calibri"/>
        </w:rPr>
        <w:footnoteReference w:id="8"/>
      </w:r>
      <w:r w:rsidRPr="00900556">
        <w:t>:</w:t>
      </w:r>
    </w:p>
    <w:tbl>
      <w:tblPr>
        <w:tblW w:w="13434" w:type="dxa"/>
        <w:jc w:val="center"/>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39"/>
        <w:gridCol w:w="1442"/>
        <w:gridCol w:w="1846"/>
        <w:gridCol w:w="1077"/>
        <w:gridCol w:w="6230"/>
      </w:tblGrid>
      <w:tr w:rsidR="00CC31A9" w:rsidRPr="00900556" w:rsidTr="0058540F">
        <w:trPr>
          <w:trHeight w:val="560"/>
          <w:jc w:val="center"/>
        </w:trPr>
        <w:tc>
          <w:tcPr>
            <w:tcW w:w="2892" w:type="dxa"/>
            <w:shd w:val="clear" w:color="auto" w:fill="auto"/>
            <w:vAlign w:val="center"/>
          </w:tcPr>
          <w:p w:rsidR="00CC31A9" w:rsidRPr="00900556" w:rsidRDefault="00CC31A9" w:rsidP="0058540F">
            <w:pPr>
              <w:pStyle w:val="NoSpacing"/>
              <w:rPr>
                <w:b/>
                <w:sz w:val="20"/>
                <w:lang w:bidi="ar-SA"/>
              </w:rPr>
            </w:pPr>
            <w:r w:rsidRPr="00900556">
              <w:rPr>
                <w:b/>
                <w:sz w:val="20"/>
                <w:lang w:bidi="ar-SA"/>
              </w:rPr>
              <w:t>Project  Team</w:t>
            </w:r>
          </w:p>
        </w:tc>
        <w:tc>
          <w:tcPr>
            <w:tcW w:w="1445" w:type="dxa"/>
            <w:shd w:val="clear" w:color="auto" w:fill="auto"/>
          </w:tcPr>
          <w:p w:rsidR="00CC31A9" w:rsidRPr="00900556" w:rsidRDefault="00CC31A9" w:rsidP="0058540F">
            <w:pPr>
              <w:pStyle w:val="NoSpacing"/>
              <w:rPr>
                <w:b/>
                <w:sz w:val="20"/>
                <w:lang w:bidi="ar-SA"/>
              </w:rPr>
            </w:pPr>
            <w:r w:rsidRPr="00900556">
              <w:rPr>
                <w:b/>
                <w:sz w:val="20"/>
                <w:lang w:bidi="ar-SA"/>
              </w:rPr>
              <w:t>Risk Rating: Preparation</w:t>
            </w:r>
          </w:p>
        </w:tc>
        <w:tc>
          <w:tcPr>
            <w:tcW w:w="1850" w:type="dxa"/>
            <w:shd w:val="clear" w:color="auto" w:fill="auto"/>
          </w:tcPr>
          <w:p w:rsidR="00CC31A9" w:rsidRPr="00900556" w:rsidRDefault="00CC31A9" w:rsidP="0058540F">
            <w:pPr>
              <w:pStyle w:val="NoSpacing"/>
              <w:rPr>
                <w:b/>
                <w:sz w:val="20"/>
                <w:lang w:bidi="ar-SA"/>
              </w:rPr>
            </w:pPr>
            <w:r w:rsidRPr="00900556">
              <w:rPr>
                <w:b/>
                <w:sz w:val="20"/>
                <w:lang w:bidi="ar-SA"/>
              </w:rPr>
              <w:t>Risk Rating: Implementation</w:t>
            </w:r>
          </w:p>
        </w:tc>
        <w:tc>
          <w:tcPr>
            <w:tcW w:w="906" w:type="dxa"/>
            <w:shd w:val="clear" w:color="auto" w:fill="auto"/>
            <w:vAlign w:val="center"/>
          </w:tcPr>
          <w:p w:rsidR="00CC31A9" w:rsidRPr="00900556" w:rsidRDefault="00CC31A9" w:rsidP="0058540F">
            <w:pPr>
              <w:pStyle w:val="NoSpacing"/>
              <w:rPr>
                <w:b/>
                <w:sz w:val="20"/>
                <w:lang w:bidi="ar-SA"/>
              </w:rPr>
            </w:pPr>
            <w:r w:rsidRPr="00900556">
              <w:rPr>
                <w:b/>
                <w:sz w:val="20"/>
                <w:lang w:bidi="ar-SA"/>
              </w:rPr>
              <w:t>Date</w:t>
            </w:r>
          </w:p>
        </w:tc>
        <w:tc>
          <w:tcPr>
            <w:tcW w:w="6341" w:type="dxa"/>
            <w:shd w:val="clear" w:color="auto" w:fill="auto"/>
            <w:vAlign w:val="center"/>
          </w:tcPr>
          <w:p w:rsidR="00CC31A9" w:rsidRPr="00900556" w:rsidRDefault="00CC31A9" w:rsidP="0058540F">
            <w:pPr>
              <w:pStyle w:val="NoSpacing"/>
              <w:rPr>
                <w:sz w:val="20"/>
                <w:lang w:bidi="ar-SA"/>
              </w:rPr>
            </w:pPr>
            <w:r w:rsidRPr="00900556">
              <w:rPr>
                <w:b/>
                <w:sz w:val="20"/>
                <w:lang w:bidi="ar-SA"/>
              </w:rPr>
              <w:t>Comments</w:t>
            </w:r>
          </w:p>
        </w:tc>
      </w:tr>
      <w:tr w:rsidR="00CC31A9" w:rsidRPr="00900556" w:rsidTr="008B5966">
        <w:trPr>
          <w:trHeight w:val="587"/>
          <w:jc w:val="center"/>
        </w:trPr>
        <w:tc>
          <w:tcPr>
            <w:tcW w:w="2892" w:type="dxa"/>
            <w:vAlign w:val="center"/>
          </w:tcPr>
          <w:p w:rsidR="00CC31A9" w:rsidRPr="00900556" w:rsidRDefault="00CC31A9" w:rsidP="008B5966">
            <w:pPr>
              <w:pStyle w:val="NoSpacing"/>
              <w:rPr>
                <w:b/>
                <w:sz w:val="20"/>
                <w:lang w:bidi="ar-SA"/>
              </w:rPr>
            </w:pPr>
            <w:r w:rsidRPr="00900556">
              <w:rPr>
                <w:b/>
                <w:sz w:val="20"/>
                <w:lang w:bidi="ar-SA"/>
              </w:rPr>
              <w:t>Overall Risk</w:t>
            </w:r>
          </w:p>
        </w:tc>
        <w:tc>
          <w:tcPr>
            <w:tcW w:w="1445" w:type="dxa"/>
            <w:vAlign w:val="center"/>
          </w:tcPr>
          <w:p w:rsidR="00CC31A9" w:rsidRPr="00900556" w:rsidRDefault="00CC31A9" w:rsidP="008B5966">
            <w:pPr>
              <w:pStyle w:val="NoSpacing"/>
              <w:rPr>
                <w:sz w:val="20"/>
                <w:lang w:bidi="ar-SA"/>
              </w:rPr>
            </w:pPr>
            <w:r w:rsidRPr="00900556">
              <w:rPr>
                <w:sz w:val="20"/>
                <w:lang w:bidi="ar-SA"/>
              </w:rPr>
              <w:t>Medium-I</w:t>
            </w:r>
          </w:p>
        </w:tc>
        <w:tc>
          <w:tcPr>
            <w:tcW w:w="1850" w:type="dxa"/>
            <w:vAlign w:val="center"/>
          </w:tcPr>
          <w:p w:rsidR="00CC31A9" w:rsidRPr="00900556" w:rsidRDefault="00CC31A9" w:rsidP="008B5966">
            <w:pPr>
              <w:pStyle w:val="NoSpacing"/>
              <w:rPr>
                <w:sz w:val="20"/>
                <w:lang w:bidi="ar-SA"/>
              </w:rPr>
            </w:pPr>
            <w:r w:rsidRPr="00900556">
              <w:rPr>
                <w:sz w:val="20"/>
                <w:lang w:bidi="ar-SA"/>
              </w:rPr>
              <w:t>High</w:t>
            </w:r>
          </w:p>
        </w:tc>
        <w:tc>
          <w:tcPr>
            <w:tcW w:w="906" w:type="dxa"/>
            <w:vAlign w:val="center"/>
          </w:tcPr>
          <w:p w:rsidR="00CC31A9" w:rsidRPr="00900556" w:rsidRDefault="00CC31A9" w:rsidP="0058540F">
            <w:pPr>
              <w:pStyle w:val="NoSpacing"/>
              <w:rPr>
                <w:sz w:val="20"/>
                <w:lang w:bidi="ar-SA"/>
              </w:rPr>
            </w:pPr>
            <w:r w:rsidRPr="00900556">
              <w:rPr>
                <w:sz w:val="20"/>
                <w:lang w:bidi="ar-SA"/>
              </w:rPr>
              <w:t>4/6/2011</w:t>
            </w:r>
          </w:p>
        </w:tc>
        <w:tc>
          <w:tcPr>
            <w:tcW w:w="6341" w:type="dxa"/>
            <w:vAlign w:val="center"/>
          </w:tcPr>
          <w:p w:rsidR="00CC31A9" w:rsidRPr="00900556" w:rsidRDefault="00CC31A9" w:rsidP="00734343">
            <w:pPr>
              <w:pStyle w:val="NoSpacing"/>
              <w:rPr>
                <w:sz w:val="20"/>
                <w:lang w:bidi="ar-SA"/>
              </w:rPr>
            </w:pPr>
            <w:r w:rsidRPr="00900556">
              <w:rPr>
                <w:sz w:val="20"/>
                <w:lang w:bidi="ar-SA"/>
              </w:rPr>
              <w:t xml:space="preserve">The overall risk to the project is assessed as </w:t>
            </w:r>
            <w:r w:rsidR="00734343">
              <w:rPr>
                <w:sz w:val="20"/>
                <w:lang w:bidi="ar-SA"/>
              </w:rPr>
              <w:t>High</w:t>
            </w:r>
            <w:r w:rsidR="00734343" w:rsidRPr="00900556">
              <w:rPr>
                <w:sz w:val="20"/>
                <w:lang w:bidi="ar-SA"/>
              </w:rPr>
              <w:t xml:space="preserve"> </w:t>
            </w:r>
            <w:r w:rsidRPr="00900556">
              <w:rPr>
                <w:sz w:val="20"/>
                <w:lang w:bidi="ar-SA"/>
              </w:rPr>
              <w:t xml:space="preserve">due to the very weak institutional capacity within the sector, the relatively large size of the project and the concurrent implementation of other large investments.  Ensuring that the amount of procurement managed directly by the PMU is limited will be essential.  The project design and supervision consultant firms will play an essential role in ensuring the project’s success.  Appointment of several individuals directly into MPWU/PUB/OB/PMU will assist with GoK capacity constraints, and allow effective operational mentoring and coaching.  </w:t>
            </w:r>
          </w:p>
        </w:tc>
      </w:tr>
    </w:tbl>
    <w:p w:rsidR="00CC31A9" w:rsidRPr="00900556" w:rsidRDefault="00CC31A9" w:rsidP="00CC31A9">
      <w:pPr>
        <w:spacing w:before="60" w:after="60"/>
      </w:pPr>
    </w:p>
    <w:p w:rsidR="00CC31A9" w:rsidRPr="00900556" w:rsidRDefault="00CC31A9" w:rsidP="00CC31A9">
      <w:pPr>
        <w:spacing w:before="60" w:after="60"/>
      </w:pPr>
      <w:r w:rsidRPr="00900556">
        <w:t>B - Review by IL Risk Team for Decision Meeting:</w:t>
      </w:r>
    </w:p>
    <w:tbl>
      <w:tblPr>
        <w:tblW w:w="13434" w:type="dxa"/>
        <w:jc w:val="center"/>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92"/>
        <w:gridCol w:w="1445"/>
        <w:gridCol w:w="1850"/>
        <w:gridCol w:w="906"/>
        <w:gridCol w:w="6341"/>
      </w:tblGrid>
      <w:tr w:rsidR="00CC31A9" w:rsidRPr="00900556" w:rsidTr="0058540F">
        <w:trPr>
          <w:trHeight w:val="560"/>
          <w:jc w:val="center"/>
        </w:trPr>
        <w:tc>
          <w:tcPr>
            <w:tcW w:w="2892" w:type="dxa"/>
            <w:shd w:val="clear" w:color="auto" w:fill="auto"/>
            <w:vAlign w:val="center"/>
          </w:tcPr>
          <w:p w:rsidR="00CC31A9" w:rsidRPr="00900556" w:rsidRDefault="00CC31A9" w:rsidP="0058540F">
            <w:pPr>
              <w:pStyle w:val="NoSpacing"/>
              <w:rPr>
                <w:b/>
                <w:sz w:val="20"/>
                <w:lang w:bidi="ar-SA"/>
              </w:rPr>
            </w:pPr>
            <w:r w:rsidRPr="00900556">
              <w:rPr>
                <w:b/>
                <w:sz w:val="20"/>
                <w:lang w:bidi="ar-SA"/>
              </w:rPr>
              <w:t>Risk Team</w:t>
            </w:r>
          </w:p>
        </w:tc>
        <w:tc>
          <w:tcPr>
            <w:tcW w:w="1445" w:type="dxa"/>
            <w:shd w:val="clear" w:color="auto" w:fill="auto"/>
          </w:tcPr>
          <w:p w:rsidR="00CC31A9" w:rsidRPr="00900556" w:rsidRDefault="00CC31A9" w:rsidP="0058540F">
            <w:pPr>
              <w:pStyle w:val="NoSpacing"/>
              <w:rPr>
                <w:b/>
                <w:sz w:val="20"/>
                <w:lang w:bidi="ar-SA"/>
              </w:rPr>
            </w:pPr>
            <w:r w:rsidRPr="00900556">
              <w:rPr>
                <w:b/>
                <w:sz w:val="20"/>
                <w:lang w:bidi="ar-SA"/>
              </w:rPr>
              <w:t>Risk Rating: Preparation</w:t>
            </w:r>
          </w:p>
        </w:tc>
        <w:tc>
          <w:tcPr>
            <w:tcW w:w="1850" w:type="dxa"/>
            <w:shd w:val="clear" w:color="auto" w:fill="auto"/>
          </w:tcPr>
          <w:p w:rsidR="00CC31A9" w:rsidRPr="00900556" w:rsidRDefault="00CC31A9" w:rsidP="0058540F">
            <w:pPr>
              <w:pStyle w:val="NoSpacing"/>
              <w:rPr>
                <w:b/>
                <w:sz w:val="20"/>
                <w:lang w:bidi="ar-SA"/>
              </w:rPr>
            </w:pPr>
            <w:r w:rsidRPr="00900556">
              <w:rPr>
                <w:b/>
                <w:sz w:val="20"/>
                <w:lang w:bidi="ar-SA"/>
              </w:rPr>
              <w:t>Risk Rating: Implementation</w:t>
            </w:r>
          </w:p>
        </w:tc>
        <w:tc>
          <w:tcPr>
            <w:tcW w:w="906" w:type="dxa"/>
            <w:shd w:val="clear" w:color="auto" w:fill="auto"/>
            <w:vAlign w:val="center"/>
          </w:tcPr>
          <w:p w:rsidR="00CC31A9" w:rsidRPr="00900556" w:rsidRDefault="00CC31A9" w:rsidP="0058540F">
            <w:pPr>
              <w:pStyle w:val="NoSpacing"/>
              <w:rPr>
                <w:b/>
                <w:sz w:val="20"/>
                <w:lang w:bidi="ar-SA"/>
              </w:rPr>
            </w:pPr>
            <w:r w:rsidRPr="00900556">
              <w:rPr>
                <w:b/>
                <w:sz w:val="20"/>
                <w:lang w:bidi="ar-SA"/>
              </w:rPr>
              <w:t>Date</w:t>
            </w:r>
          </w:p>
        </w:tc>
        <w:tc>
          <w:tcPr>
            <w:tcW w:w="6341" w:type="dxa"/>
            <w:shd w:val="clear" w:color="auto" w:fill="auto"/>
            <w:vAlign w:val="center"/>
          </w:tcPr>
          <w:p w:rsidR="00CC31A9" w:rsidRPr="00900556" w:rsidRDefault="00CC31A9" w:rsidP="0058540F">
            <w:pPr>
              <w:pStyle w:val="NoSpacing"/>
              <w:rPr>
                <w:sz w:val="20"/>
                <w:lang w:bidi="ar-SA"/>
              </w:rPr>
            </w:pPr>
            <w:r w:rsidRPr="00900556">
              <w:rPr>
                <w:b/>
                <w:sz w:val="20"/>
                <w:lang w:bidi="ar-SA"/>
              </w:rPr>
              <w:t>Comments</w:t>
            </w:r>
          </w:p>
        </w:tc>
      </w:tr>
      <w:tr w:rsidR="00CC31A9" w:rsidRPr="00900556" w:rsidTr="0058540F">
        <w:trPr>
          <w:trHeight w:val="587"/>
          <w:jc w:val="center"/>
        </w:trPr>
        <w:tc>
          <w:tcPr>
            <w:tcW w:w="2892" w:type="dxa"/>
            <w:vAlign w:val="center"/>
          </w:tcPr>
          <w:p w:rsidR="00CC31A9" w:rsidRPr="00900556" w:rsidRDefault="00CC31A9" w:rsidP="0058540F">
            <w:pPr>
              <w:pStyle w:val="NoSpacing"/>
              <w:rPr>
                <w:b/>
                <w:sz w:val="20"/>
                <w:lang w:bidi="ar-SA"/>
              </w:rPr>
            </w:pPr>
            <w:r w:rsidRPr="00900556">
              <w:rPr>
                <w:b/>
                <w:sz w:val="20"/>
                <w:lang w:bidi="ar-SA"/>
              </w:rPr>
              <w:t>Overall Risk</w:t>
            </w:r>
          </w:p>
          <w:p w:rsidR="00CC31A9" w:rsidRPr="00900556" w:rsidRDefault="00CC31A9" w:rsidP="0058540F">
            <w:pPr>
              <w:pStyle w:val="NoSpacing"/>
              <w:rPr>
                <w:b/>
                <w:sz w:val="20"/>
                <w:lang w:bidi="ar-SA"/>
              </w:rPr>
            </w:pPr>
          </w:p>
        </w:tc>
        <w:tc>
          <w:tcPr>
            <w:tcW w:w="1445" w:type="dxa"/>
          </w:tcPr>
          <w:p w:rsidR="00CC31A9" w:rsidRPr="00900556" w:rsidRDefault="00CC31A9" w:rsidP="0058540F">
            <w:pPr>
              <w:pStyle w:val="NoSpacing"/>
              <w:rPr>
                <w:sz w:val="20"/>
                <w:lang w:bidi="ar-SA"/>
              </w:rPr>
            </w:pPr>
          </w:p>
        </w:tc>
        <w:tc>
          <w:tcPr>
            <w:tcW w:w="1850" w:type="dxa"/>
          </w:tcPr>
          <w:p w:rsidR="00CC31A9" w:rsidRPr="00900556" w:rsidRDefault="00CC31A9" w:rsidP="0058540F">
            <w:pPr>
              <w:pStyle w:val="NoSpacing"/>
              <w:rPr>
                <w:sz w:val="20"/>
                <w:lang w:bidi="ar-SA"/>
              </w:rPr>
            </w:pPr>
          </w:p>
        </w:tc>
        <w:tc>
          <w:tcPr>
            <w:tcW w:w="906" w:type="dxa"/>
            <w:vAlign w:val="center"/>
          </w:tcPr>
          <w:p w:rsidR="00CC31A9" w:rsidRPr="00900556" w:rsidRDefault="00CC31A9" w:rsidP="0058540F">
            <w:pPr>
              <w:pStyle w:val="NoSpacing"/>
              <w:rPr>
                <w:sz w:val="20"/>
                <w:lang w:bidi="ar-SA"/>
              </w:rPr>
            </w:pPr>
          </w:p>
        </w:tc>
        <w:tc>
          <w:tcPr>
            <w:tcW w:w="6341" w:type="dxa"/>
            <w:vAlign w:val="center"/>
          </w:tcPr>
          <w:p w:rsidR="00CC31A9" w:rsidRPr="00900556" w:rsidRDefault="00CC31A9" w:rsidP="0058540F">
            <w:pPr>
              <w:pStyle w:val="NoSpacing"/>
              <w:rPr>
                <w:sz w:val="20"/>
                <w:lang w:bidi="ar-SA"/>
              </w:rPr>
            </w:pPr>
          </w:p>
        </w:tc>
      </w:tr>
    </w:tbl>
    <w:p w:rsidR="00CC31A9" w:rsidRPr="00900556" w:rsidRDefault="00CC31A9" w:rsidP="00CC31A9"/>
    <w:p w:rsidR="00CC31A9" w:rsidRPr="00900556" w:rsidRDefault="00CC31A9" w:rsidP="00CC31A9">
      <w:r w:rsidRPr="00900556">
        <w:t>Final Decision Meeting Rating:</w:t>
      </w:r>
    </w:p>
    <w:tbl>
      <w:tblPr>
        <w:tblW w:w="13402" w:type="dxa"/>
        <w:jc w:val="center"/>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57"/>
        <w:gridCol w:w="1446"/>
        <w:gridCol w:w="1850"/>
        <w:gridCol w:w="907"/>
        <w:gridCol w:w="6342"/>
      </w:tblGrid>
      <w:tr w:rsidR="00CC31A9" w:rsidRPr="00900556" w:rsidTr="0058540F">
        <w:trPr>
          <w:trHeight w:val="509"/>
          <w:jc w:val="center"/>
        </w:trPr>
        <w:tc>
          <w:tcPr>
            <w:tcW w:w="2857" w:type="dxa"/>
            <w:shd w:val="clear" w:color="auto" w:fill="auto"/>
            <w:vAlign w:val="center"/>
          </w:tcPr>
          <w:p w:rsidR="00CC31A9" w:rsidRPr="00900556" w:rsidRDefault="00CC31A9" w:rsidP="0058540F">
            <w:pPr>
              <w:pStyle w:val="NoSpacing"/>
              <w:rPr>
                <w:b/>
                <w:sz w:val="20"/>
                <w:lang w:bidi="ar-SA"/>
              </w:rPr>
            </w:pPr>
            <w:r w:rsidRPr="00900556">
              <w:rPr>
                <w:b/>
                <w:sz w:val="20"/>
                <w:lang w:bidi="ar-SA"/>
              </w:rPr>
              <w:t>Appraisal Decision Chair</w:t>
            </w:r>
          </w:p>
        </w:tc>
        <w:tc>
          <w:tcPr>
            <w:tcW w:w="1446" w:type="dxa"/>
            <w:shd w:val="clear" w:color="auto" w:fill="auto"/>
          </w:tcPr>
          <w:p w:rsidR="00CC31A9" w:rsidRPr="00900556" w:rsidRDefault="00CC31A9" w:rsidP="0058540F">
            <w:pPr>
              <w:pStyle w:val="NoSpacing"/>
              <w:rPr>
                <w:b/>
                <w:sz w:val="20"/>
                <w:lang w:bidi="ar-SA"/>
              </w:rPr>
            </w:pPr>
            <w:r w:rsidRPr="00900556">
              <w:rPr>
                <w:b/>
                <w:sz w:val="20"/>
                <w:lang w:bidi="ar-SA"/>
              </w:rPr>
              <w:t>Risk Rating: Preparation</w:t>
            </w:r>
          </w:p>
        </w:tc>
        <w:tc>
          <w:tcPr>
            <w:tcW w:w="1850" w:type="dxa"/>
            <w:shd w:val="clear" w:color="auto" w:fill="auto"/>
          </w:tcPr>
          <w:p w:rsidR="00CC31A9" w:rsidRPr="00900556" w:rsidRDefault="00CC31A9" w:rsidP="0058540F">
            <w:pPr>
              <w:pStyle w:val="NoSpacing"/>
              <w:rPr>
                <w:b/>
                <w:sz w:val="20"/>
                <w:lang w:bidi="ar-SA"/>
              </w:rPr>
            </w:pPr>
            <w:r w:rsidRPr="00900556">
              <w:rPr>
                <w:b/>
                <w:sz w:val="20"/>
                <w:lang w:bidi="ar-SA"/>
              </w:rPr>
              <w:t>Risk Rating: Implementation</w:t>
            </w:r>
          </w:p>
        </w:tc>
        <w:tc>
          <w:tcPr>
            <w:tcW w:w="907" w:type="dxa"/>
            <w:shd w:val="clear" w:color="auto" w:fill="auto"/>
            <w:vAlign w:val="center"/>
          </w:tcPr>
          <w:p w:rsidR="00CC31A9" w:rsidRPr="00900556" w:rsidRDefault="00CC31A9" w:rsidP="0058540F">
            <w:pPr>
              <w:pStyle w:val="NoSpacing"/>
              <w:rPr>
                <w:b/>
                <w:sz w:val="20"/>
                <w:lang w:bidi="ar-SA"/>
              </w:rPr>
            </w:pPr>
            <w:r w:rsidRPr="00900556">
              <w:rPr>
                <w:b/>
                <w:sz w:val="20"/>
                <w:lang w:bidi="ar-SA"/>
              </w:rPr>
              <w:t>Date</w:t>
            </w:r>
          </w:p>
        </w:tc>
        <w:tc>
          <w:tcPr>
            <w:tcW w:w="6342" w:type="dxa"/>
            <w:shd w:val="clear" w:color="auto" w:fill="auto"/>
            <w:vAlign w:val="center"/>
          </w:tcPr>
          <w:p w:rsidR="00CC31A9" w:rsidRPr="00900556" w:rsidRDefault="00CC31A9" w:rsidP="0058540F">
            <w:pPr>
              <w:pStyle w:val="NoSpacing"/>
              <w:rPr>
                <w:sz w:val="20"/>
                <w:lang w:bidi="ar-SA"/>
              </w:rPr>
            </w:pPr>
            <w:r w:rsidRPr="00900556">
              <w:rPr>
                <w:b/>
                <w:sz w:val="20"/>
                <w:lang w:bidi="ar-SA"/>
              </w:rPr>
              <w:t>Comments</w:t>
            </w:r>
          </w:p>
        </w:tc>
      </w:tr>
      <w:tr w:rsidR="00CC31A9" w:rsidRPr="00900556" w:rsidTr="0058540F">
        <w:trPr>
          <w:trHeight w:val="534"/>
          <w:jc w:val="center"/>
        </w:trPr>
        <w:tc>
          <w:tcPr>
            <w:tcW w:w="2857" w:type="dxa"/>
            <w:vAlign w:val="center"/>
          </w:tcPr>
          <w:p w:rsidR="00CC31A9" w:rsidRPr="00900556" w:rsidRDefault="00CC31A9" w:rsidP="0058540F">
            <w:pPr>
              <w:pStyle w:val="NoSpacing"/>
              <w:rPr>
                <w:b/>
                <w:sz w:val="20"/>
                <w:lang w:bidi="ar-SA"/>
              </w:rPr>
            </w:pPr>
            <w:r w:rsidRPr="00900556">
              <w:rPr>
                <w:b/>
                <w:sz w:val="20"/>
                <w:lang w:bidi="ar-SA"/>
              </w:rPr>
              <w:t>Overall Risk</w:t>
            </w:r>
          </w:p>
          <w:p w:rsidR="00CC31A9" w:rsidRPr="00900556" w:rsidRDefault="00CC31A9" w:rsidP="0058540F">
            <w:pPr>
              <w:pStyle w:val="NoSpacing"/>
              <w:rPr>
                <w:b/>
                <w:sz w:val="20"/>
                <w:lang w:bidi="ar-SA"/>
              </w:rPr>
            </w:pPr>
          </w:p>
        </w:tc>
        <w:tc>
          <w:tcPr>
            <w:tcW w:w="1446" w:type="dxa"/>
          </w:tcPr>
          <w:p w:rsidR="00CC31A9" w:rsidRPr="00900556" w:rsidRDefault="00CC31A9" w:rsidP="0058540F">
            <w:pPr>
              <w:pStyle w:val="NoSpacing"/>
              <w:rPr>
                <w:sz w:val="20"/>
                <w:lang w:bidi="ar-SA"/>
              </w:rPr>
            </w:pPr>
          </w:p>
        </w:tc>
        <w:tc>
          <w:tcPr>
            <w:tcW w:w="1850" w:type="dxa"/>
          </w:tcPr>
          <w:p w:rsidR="00CC31A9" w:rsidRPr="00900556" w:rsidRDefault="00CC31A9" w:rsidP="0058540F">
            <w:pPr>
              <w:pStyle w:val="NoSpacing"/>
              <w:rPr>
                <w:sz w:val="20"/>
                <w:lang w:bidi="ar-SA"/>
              </w:rPr>
            </w:pPr>
          </w:p>
        </w:tc>
        <w:tc>
          <w:tcPr>
            <w:tcW w:w="907" w:type="dxa"/>
            <w:vAlign w:val="center"/>
          </w:tcPr>
          <w:p w:rsidR="00CC31A9" w:rsidRPr="00900556" w:rsidRDefault="00CC31A9" w:rsidP="0058540F">
            <w:pPr>
              <w:pStyle w:val="NoSpacing"/>
              <w:rPr>
                <w:sz w:val="20"/>
                <w:lang w:bidi="ar-SA"/>
              </w:rPr>
            </w:pPr>
          </w:p>
        </w:tc>
        <w:tc>
          <w:tcPr>
            <w:tcW w:w="6342" w:type="dxa"/>
            <w:vAlign w:val="center"/>
          </w:tcPr>
          <w:p w:rsidR="00CC31A9" w:rsidRPr="00900556" w:rsidRDefault="00CC31A9" w:rsidP="0058540F">
            <w:pPr>
              <w:pStyle w:val="NoSpacing"/>
              <w:rPr>
                <w:sz w:val="20"/>
                <w:lang w:bidi="ar-SA"/>
              </w:rPr>
            </w:pPr>
          </w:p>
        </w:tc>
      </w:tr>
    </w:tbl>
    <w:p w:rsidR="00DD1787" w:rsidRPr="00900556" w:rsidRDefault="00DD1787" w:rsidP="00CC31A9">
      <w:pPr>
        <w:spacing w:after="200" w:line="276" w:lineRule="auto"/>
        <w:sectPr w:rsidR="00DD1787" w:rsidRPr="00900556" w:rsidSect="005C34F4">
          <w:pgSz w:w="15840" w:h="12240" w:orient="landscape"/>
          <w:pgMar w:top="1440" w:right="1440" w:bottom="1440" w:left="1440" w:header="720" w:footer="720" w:gutter="0"/>
          <w:cols w:space="720"/>
          <w:docGrid w:linePitch="360"/>
        </w:sectPr>
      </w:pPr>
    </w:p>
    <w:p w:rsidR="005C34F4" w:rsidRPr="00900556" w:rsidRDefault="005C34F4" w:rsidP="00CC31A9">
      <w:pPr>
        <w:spacing w:after="200" w:line="276" w:lineRule="auto"/>
        <w:sectPr w:rsidR="005C34F4" w:rsidRPr="00900556" w:rsidSect="00DD1787">
          <w:type w:val="continuous"/>
          <w:pgSz w:w="15840" w:h="12240" w:orient="landscape"/>
          <w:pgMar w:top="1440" w:right="1440" w:bottom="1440" w:left="1440" w:header="720" w:footer="720" w:gutter="0"/>
          <w:cols w:space="720"/>
          <w:docGrid w:linePitch="360"/>
        </w:sectPr>
      </w:pPr>
    </w:p>
    <w:p w:rsidR="00CC31A9" w:rsidRPr="00900556" w:rsidRDefault="00CC31A9" w:rsidP="00CC31A9">
      <w:pPr>
        <w:pStyle w:val="Heading1"/>
        <w:jc w:val="center"/>
      </w:pPr>
      <w:bookmarkStart w:id="42" w:name="_Toc295931845"/>
      <w:r w:rsidRPr="00900556">
        <w:t>Annex 5: Implementation Support Plan</w:t>
      </w:r>
      <w:bookmarkEnd w:id="42"/>
    </w:p>
    <w:p w:rsidR="00CC31A9" w:rsidRPr="00900556" w:rsidRDefault="00CC31A9" w:rsidP="00CC31A9">
      <w:pPr>
        <w:jc w:val="both"/>
        <w:rPr>
          <w:sz w:val="22"/>
          <w:szCs w:val="22"/>
        </w:rPr>
      </w:pPr>
    </w:p>
    <w:p w:rsidR="00572101" w:rsidRPr="00900556" w:rsidRDefault="00572101" w:rsidP="00CC31A9">
      <w:pPr>
        <w:jc w:val="both"/>
        <w:rPr>
          <w:sz w:val="22"/>
          <w:szCs w:val="22"/>
        </w:rPr>
      </w:pPr>
    </w:p>
    <w:p w:rsidR="00572101" w:rsidRPr="00900556" w:rsidRDefault="00572101" w:rsidP="00572101">
      <w:pPr>
        <w:pStyle w:val="Heading1"/>
      </w:pPr>
      <w:bookmarkStart w:id="43" w:name="_Toc295931846"/>
      <w:r w:rsidRPr="00900556">
        <w:t>Strategy and approach for Implementation Support</w:t>
      </w:r>
      <w:bookmarkEnd w:id="43"/>
    </w:p>
    <w:p w:rsidR="00572101" w:rsidRPr="00900556" w:rsidRDefault="00572101" w:rsidP="00572101"/>
    <w:p w:rsidR="00572101" w:rsidRPr="00900556" w:rsidRDefault="00572101" w:rsidP="007952E0">
      <w:pPr>
        <w:pStyle w:val="NumberedParagraph"/>
        <w:numPr>
          <w:ilvl w:val="0"/>
          <w:numId w:val="36"/>
        </w:numPr>
        <w:ind w:left="0" w:firstLine="0"/>
      </w:pPr>
      <w:r w:rsidRPr="00900556">
        <w:t xml:space="preserve">The implementation support strategy is designed to provide assistance to government on technical aspects of project </w:t>
      </w:r>
      <w:r w:rsidR="008B5966" w:rsidRPr="00900556">
        <w:t xml:space="preserve">implementation, support community participation in decision-making, build institutional capacity in project management </w:t>
      </w:r>
      <w:r w:rsidRPr="00900556">
        <w:t>and address the critical issues identified in the ORAF risk profile.</w:t>
      </w:r>
    </w:p>
    <w:p w:rsidR="005F5BCC" w:rsidRPr="00900556" w:rsidRDefault="003C6E9F" w:rsidP="00EB241A">
      <w:r w:rsidRPr="00900556">
        <w:rPr>
          <w:b/>
          <w:i/>
        </w:rPr>
        <w:t>Stakeholder risk</w:t>
      </w:r>
      <w:r w:rsidRPr="00900556">
        <w:t xml:space="preserve">: </w:t>
      </w:r>
    </w:p>
    <w:p w:rsidR="005F5BCC" w:rsidRPr="00900556" w:rsidRDefault="003C6E9F" w:rsidP="007952E0">
      <w:pPr>
        <w:pStyle w:val="NumberedParagraph"/>
        <w:numPr>
          <w:ilvl w:val="0"/>
          <w:numId w:val="36"/>
        </w:numPr>
        <w:ind w:left="0" w:firstLine="0"/>
      </w:pPr>
      <w:r w:rsidRPr="00900556">
        <w:rPr>
          <w:i/>
        </w:rPr>
        <w:t>Role of Partners</w:t>
      </w:r>
      <w:r w:rsidR="00EB241A" w:rsidRPr="00900556">
        <w:t>.</w:t>
      </w:r>
      <w:r w:rsidRPr="00900556">
        <w:t xml:space="preserve"> The project has been designed in close consultation with donor partners.</w:t>
      </w:r>
      <w:r w:rsidR="00A172A3" w:rsidRPr="00900556">
        <w:t xml:space="preserve"> As part of the IS strategy, p</w:t>
      </w:r>
      <w:r w:rsidRPr="00900556">
        <w:t xml:space="preserve">artners co-financing the project will be invited to participate in supervision missions, while inputs from other partners will be thought through government-led processes (such as development partners meetings and the work of technical working group such as the water and sanitation working group) and donor coordination meetings.  </w:t>
      </w:r>
    </w:p>
    <w:p w:rsidR="005F5BCC" w:rsidRPr="00900556" w:rsidRDefault="005F5BCC" w:rsidP="00EB241A"/>
    <w:p w:rsidR="00A172A3" w:rsidRPr="00900556" w:rsidRDefault="003C6E9F" w:rsidP="007952E0">
      <w:pPr>
        <w:pStyle w:val="NumberedParagraph"/>
        <w:numPr>
          <w:ilvl w:val="0"/>
          <w:numId w:val="36"/>
        </w:numPr>
        <w:ind w:left="0" w:firstLine="0"/>
      </w:pPr>
      <w:r w:rsidRPr="00900556">
        <w:rPr>
          <w:i/>
        </w:rPr>
        <w:t>Community engagement</w:t>
      </w:r>
      <w:r w:rsidRPr="00900556">
        <w:t xml:space="preserve">.  Community engagement and participation </w:t>
      </w:r>
      <w:r w:rsidR="00A172A3" w:rsidRPr="00900556">
        <w:t>feature</w:t>
      </w:r>
      <w:r w:rsidR="00FB72AF" w:rsidRPr="00900556">
        <w:t xml:space="preserve"> highly in KAP III especially in regard to water conservation and water governance measures; co</w:t>
      </w:r>
      <w:r w:rsidR="00A172A3" w:rsidRPr="00900556">
        <w:t xml:space="preserve">mmunity ownership and long-term maintenance of project-funded infrastructure; behavior change campaign and will be supported with technical experts and ad hoc consultation with communities and civil society throughout project implementation. </w:t>
      </w:r>
    </w:p>
    <w:p w:rsidR="00DB3BFF" w:rsidRPr="00900556" w:rsidRDefault="00A172A3" w:rsidP="00EB241A">
      <w:r w:rsidRPr="00900556">
        <w:t xml:space="preserve"> </w:t>
      </w:r>
      <w:r w:rsidRPr="00900556">
        <w:rPr>
          <w:b/>
          <w:i/>
        </w:rPr>
        <w:t>Implementing agency risk</w:t>
      </w:r>
      <w:r w:rsidRPr="00900556">
        <w:t xml:space="preserve">: </w:t>
      </w:r>
    </w:p>
    <w:p w:rsidR="00DB3BFF" w:rsidRPr="007952E0" w:rsidRDefault="00A172A3" w:rsidP="007952E0">
      <w:pPr>
        <w:pStyle w:val="NumberedParagraph"/>
        <w:numPr>
          <w:ilvl w:val="0"/>
          <w:numId w:val="36"/>
        </w:numPr>
        <w:ind w:left="0" w:firstLine="0"/>
      </w:pPr>
      <w:r w:rsidRPr="007952E0">
        <w:t>Project complexity. Project design, scope, procurement and implementation arrangements have been kept as simple as possible to adjust to the counterpart agencies’ capacity. The scope of the project investments has been limited to two sectors: water resource management and protection of coastal assets</w:t>
      </w:r>
      <w:r w:rsidR="005F5BCC" w:rsidRPr="007952E0">
        <w:t xml:space="preserve"> and focuses on replicating and expanding measures already tested under the previous project</w:t>
      </w:r>
      <w:r w:rsidRPr="007952E0">
        <w:t xml:space="preserve">. </w:t>
      </w:r>
    </w:p>
    <w:p w:rsidR="00DB3BFF" w:rsidRPr="007952E0" w:rsidRDefault="00DB3BFF" w:rsidP="007952E0">
      <w:pPr>
        <w:pStyle w:val="NumberedParagraph"/>
        <w:numPr>
          <w:ilvl w:val="0"/>
          <w:numId w:val="36"/>
        </w:numPr>
        <w:ind w:left="0" w:firstLine="0"/>
      </w:pPr>
      <w:r w:rsidRPr="007952E0">
        <w:t xml:space="preserve">Implementation agency capacity. </w:t>
      </w:r>
      <w:r w:rsidR="00A172A3" w:rsidRPr="007952E0">
        <w:t>Constraints in terms of number and technical skills of government staff are</w:t>
      </w:r>
      <w:r w:rsidR="005F5BCC" w:rsidRPr="007952E0">
        <w:t xml:space="preserve"> addressed by providing significant capacity building throughout the project in a mix of long-term resident experts and specialized technical firms. The implementation support team will include a range of technical experts from water engineering to coastal zone management, social development and community engagement, environmental management and climate change. The implementation arrangements have also been kept simple, with one agency responsible for the overall project (Office of the President) and line ministries responsible for the implementation of specific components/subcomponent. </w:t>
      </w:r>
    </w:p>
    <w:p w:rsidR="00572101" w:rsidRPr="007952E0" w:rsidRDefault="00DB3BFF" w:rsidP="007952E0">
      <w:pPr>
        <w:pStyle w:val="NumberedParagraph"/>
        <w:numPr>
          <w:ilvl w:val="0"/>
          <w:numId w:val="36"/>
        </w:numPr>
        <w:ind w:left="0" w:firstLine="0"/>
      </w:pPr>
      <w:r w:rsidRPr="007952E0">
        <w:t xml:space="preserve">Procurement. </w:t>
      </w:r>
      <w:r w:rsidR="005F5BCC" w:rsidRPr="007952E0">
        <w:t xml:space="preserve">While the project will benefit from the experience already gained during the implementation of KAP II, </w:t>
      </w:r>
      <w:r w:rsidRPr="007952E0">
        <w:t xml:space="preserve">and responsibility for procurement under the major investment components has been transferred to firms, </w:t>
      </w:r>
      <w:r w:rsidR="005F5BCC" w:rsidRPr="007952E0">
        <w:t xml:space="preserve">the implementation support strategy is to continue to provide hands-on, real time advice and guidance on all fiduciary aspects of project implementation. Particular attention is given to building </w:t>
      </w:r>
      <w:r w:rsidRPr="007952E0">
        <w:t xml:space="preserve">and sustaining </w:t>
      </w:r>
      <w:r w:rsidR="005F5BCC" w:rsidRPr="007952E0">
        <w:t>capacity on procurement and financial management</w:t>
      </w:r>
      <w:r w:rsidRPr="007952E0">
        <w:t xml:space="preserve"> with Bank’s staff in-field and remote support. </w:t>
      </w:r>
    </w:p>
    <w:p w:rsidR="00DB3BFF" w:rsidRPr="007952E0" w:rsidRDefault="00CC31A9" w:rsidP="007952E0">
      <w:pPr>
        <w:pStyle w:val="NumberedParagraph"/>
        <w:numPr>
          <w:ilvl w:val="0"/>
          <w:numId w:val="0"/>
        </w:numPr>
        <w:rPr>
          <w:b/>
        </w:rPr>
      </w:pPr>
      <w:r w:rsidRPr="007952E0">
        <w:rPr>
          <w:b/>
        </w:rPr>
        <w:t>Implementation Support Plan (ISP)</w:t>
      </w:r>
    </w:p>
    <w:p w:rsidR="00DB3BFF" w:rsidRPr="007952E0" w:rsidRDefault="00FF3705" w:rsidP="007952E0">
      <w:pPr>
        <w:pStyle w:val="NumberedParagraph"/>
        <w:numPr>
          <w:ilvl w:val="0"/>
          <w:numId w:val="36"/>
        </w:numPr>
        <w:ind w:left="0" w:firstLine="0"/>
      </w:pPr>
      <w:r w:rsidRPr="007952E0">
        <w:t>Project implementation will be supported by a core task team based in the Pacific region to ensure timely, flexible and more effective response to client’s needs. TTL, procurement, financial management and climate change support will be provided from staff based in Sydney, while technical advice on water and costal engineering, coastal zone management, community risk management and social safeguards will be provided by team members based in Australia and in New Zealand.</w:t>
      </w:r>
    </w:p>
    <w:p w:rsidR="00FF3705" w:rsidRPr="007952E0" w:rsidRDefault="00FF3705" w:rsidP="007952E0">
      <w:pPr>
        <w:pStyle w:val="NumberedParagraph"/>
        <w:numPr>
          <w:ilvl w:val="0"/>
          <w:numId w:val="36"/>
        </w:numPr>
        <w:ind w:left="0" w:firstLine="0"/>
      </w:pPr>
      <w:r w:rsidRPr="007952E0">
        <w:t>Supervision will be more intense during the first year of implementation, especially on procurement of technical advisory services and large physical works, with up to three formal missions to ensure smooth transition between KAP II and KAP III.</w:t>
      </w:r>
    </w:p>
    <w:p w:rsidR="00FF3705" w:rsidRPr="007952E0" w:rsidRDefault="00FF3705" w:rsidP="007952E0">
      <w:pPr>
        <w:pStyle w:val="NumberedParagraph"/>
        <w:numPr>
          <w:ilvl w:val="0"/>
          <w:numId w:val="36"/>
        </w:numPr>
        <w:ind w:left="0" w:firstLine="0"/>
      </w:pPr>
      <w:r w:rsidRPr="007952E0">
        <w:t>The main focus of implementation support is summarized in the matrix below:</w:t>
      </w:r>
    </w:p>
    <w:p w:rsidR="00CC31A9" w:rsidRPr="00900556" w:rsidRDefault="00CC31A9" w:rsidP="00CC31A9">
      <w:pPr>
        <w:ind w:left="360"/>
        <w:rPr>
          <w:sz w:val="22"/>
          <w:szCs w:val="22"/>
        </w:rPr>
      </w:pPr>
    </w:p>
    <w:tbl>
      <w:tblPr>
        <w:tblStyle w:val="TableGrid"/>
        <w:tblW w:w="0" w:type="auto"/>
        <w:tblLayout w:type="fixed"/>
        <w:tblLook w:val="04A0"/>
      </w:tblPr>
      <w:tblGrid>
        <w:gridCol w:w="1278"/>
        <w:gridCol w:w="2430"/>
        <w:gridCol w:w="2970"/>
        <w:gridCol w:w="1440"/>
        <w:gridCol w:w="1458"/>
      </w:tblGrid>
      <w:tr w:rsidR="00DD1197" w:rsidRPr="00900556" w:rsidTr="00EB241A">
        <w:tc>
          <w:tcPr>
            <w:tcW w:w="1278" w:type="dxa"/>
          </w:tcPr>
          <w:p w:rsidR="00CC31A9" w:rsidRPr="00900556" w:rsidRDefault="00CC31A9" w:rsidP="0058540F">
            <w:pPr>
              <w:jc w:val="center"/>
              <w:rPr>
                <w:b/>
                <w:sz w:val="22"/>
                <w:szCs w:val="22"/>
              </w:rPr>
            </w:pPr>
            <w:r w:rsidRPr="00900556">
              <w:rPr>
                <w:b/>
                <w:sz w:val="22"/>
                <w:szCs w:val="22"/>
              </w:rPr>
              <w:t>Time</w:t>
            </w:r>
          </w:p>
        </w:tc>
        <w:tc>
          <w:tcPr>
            <w:tcW w:w="2430" w:type="dxa"/>
          </w:tcPr>
          <w:p w:rsidR="00CC31A9" w:rsidRPr="00900556" w:rsidRDefault="00CC31A9" w:rsidP="0058540F">
            <w:pPr>
              <w:jc w:val="center"/>
              <w:rPr>
                <w:b/>
                <w:sz w:val="22"/>
                <w:szCs w:val="22"/>
              </w:rPr>
            </w:pPr>
            <w:r w:rsidRPr="00900556">
              <w:rPr>
                <w:b/>
                <w:sz w:val="22"/>
                <w:szCs w:val="22"/>
              </w:rPr>
              <w:t>Focus</w:t>
            </w:r>
          </w:p>
        </w:tc>
        <w:tc>
          <w:tcPr>
            <w:tcW w:w="2970" w:type="dxa"/>
          </w:tcPr>
          <w:p w:rsidR="00CC31A9" w:rsidRPr="00900556" w:rsidRDefault="00CC31A9" w:rsidP="0058540F">
            <w:pPr>
              <w:jc w:val="center"/>
              <w:rPr>
                <w:b/>
                <w:sz w:val="22"/>
                <w:szCs w:val="22"/>
              </w:rPr>
            </w:pPr>
            <w:r w:rsidRPr="00900556">
              <w:rPr>
                <w:b/>
                <w:sz w:val="22"/>
                <w:szCs w:val="22"/>
              </w:rPr>
              <w:t>Skills Needed</w:t>
            </w:r>
          </w:p>
        </w:tc>
        <w:tc>
          <w:tcPr>
            <w:tcW w:w="1440" w:type="dxa"/>
          </w:tcPr>
          <w:p w:rsidR="00CC31A9" w:rsidRPr="00900556" w:rsidRDefault="00CC31A9" w:rsidP="0058540F">
            <w:pPr>
              <w:jc w:val="center"/>
              <w:rPr>
                <w:b/>
                <w:sz w:val="22"/>
                <w:szCs w:val="22"/>
              </w:rPr>
            </w:pPr>
            <w:r w:rsidRPr="00900556">
              <w:rPr>
                <w:b/>
                <w:sz w:val="22"/>
                <w:szCs w:val="22"/>
              </w:rPr>
              <w:t>Resource Estimate</w:t>
            </w:r>
          </w:p>
        </w:tc>
        <w:tc>
          <w:tcPr>
            <w:tcW w:w="1458" w:type="dxa"/>
          </w:tcPr>
          <w:p w:rsidR="00CC31A9" w:rsidRPr="00900556" w:rsidRDefault="00CC31A9" w:rsidP="0058540F">
            <w:pPr>
              <w:jc w:val="center"/>
              <w:rPr>
                <w:b/>
                <w:sz w:val="22"/>
                <w:szCs w:val="22"/>
              </w:rPr>
            </w:pPr>
            <w:r w:rsidRPr="00900556">
              <w:rPr>
                <w:b/>
                <w:sz w:val="22"/>
                <w:szCs w:val="22"/>
              </w:rPr>
              <w:t>Partner Role</w:t>
            </w:r>
          </w:p>
        </w:tc>
      </w:tr>
      <w:tr w:rsidR="00DD1197" w:rsidRPr="00900556" w:rsidTr="00EB241A">
        <w:trPr>
          <w:trHeight w:val="412"/>
        </w:trPr>
        <w:tc>
          <w:tcPr>
            <w:tcW w:w="1278" w:type="dxa"/>
            <w:vMerge w:val="restart"/>
          </w:tcPr>
          <w:p w:rsidR="00DD1197" w:rsidRPr="00900556" w:rsidRDefault="00DD1197" w:rsidP="0058540F">
            <w:pPr>
              <w:rPr>
                <w:sz w:val="22"/>
                <w:szCs w:val="22"/>
              </w:rPr>
            </w:pPr>
            <w:r w:rsidRPr="00900556">
              <w:rPr>
                <w:sz w:val="22"/>
                <w:szCs w:val="22"/>
              </w:rPr>
              <w:t>First twelve months</w:t>
            </w:r>
          </w:p>
        </w:tc>
        <w:tc>
          <w:tcPr>
            <w:tcW w:w="2430" w:type="dxa"/>
          </w:tcPr>
          <w:p w:rsidR="00DD1197" w:rsidRPr="00900556" w:rsidRDefault="00DD1197" w:rsidP="00DD1197">
            <w:pPr>
              <w:rPr>
                <w:sz w:val="22"/>
                <w:szCs w:val="22"/>
              </w:rPr>
            </w:pPr>
            <w:r w:rsidRPr="00900556">
              <w:rPr>
                <w:sz w:val="22"/>
                <w:szCs w:val="22"/>
              </w:rPr>
              <w:t>Procurement training and supervision</w:t>
            </w:r>
          </w:p>
        </w:tc>
        <w:tc>
          <w:tcPr>
            <w:tcW w:w="2970" w:type="dxa"/>
          </w:tcPr>
          <w:p w:rsidR="00DD1197" w:rsidRPr="00900556" w:rsidRDefault="00DD1197" w:rsidP="00DF4405">
            <w:pPr>
              <w:rPr>
                <w:sz w:val="22"/>
                <w:szCs w:val="22"/>
              </w:rPr>
            </w:pPr>
            <w:r w:rsidRPr="00900556">
              <w:rPr>
                <w:sz w:val="22"/>
                <w:szCs w:val="22"/>
              </w:rPr>
              <w:t>Procurement specialist</w:t>
            </w:r>
          </w:p>
        </w:tc>
        <w:tc>
          <w:tcPr>
            <w:tcW w:w="1440" w:type="dxa"/>
          </w:tcPr>
          <w:p w:rsidR="00DD1197" w:rsidRPr="00900556" w:rsidRDefault="00CD136F" w:rsidP="00EB241A">
            <w:pPr>
              <w:jc w:val="center"/>
              <w:rPr>
                <w:sz w:val="22"/>
                <w:szCs w:val="22"/>
              </w:rPr>
            </w:pPr>
            <w:r w:rsidRPr="00900556">
              <w:rPr>
                <w:sz w:val="22"/>
                <w:szCs w:val="22"/>
              </w:rPr>
              <w:t xml:space="preserve">3 </w:t>
            </w:r>
            <w:r w:rsidR="00895ADE" w:rsidRPr="00900556">
              <w:rPr>
                <w:sz w:val="22"/>
                <w:szCs w:val="22"/>
              </w:rPr>
              <w:t>SW</w:t>
            </w:r>
          </w:p>
        </w:tc>
        <w:tc>
          <w:tcPr>
            <w:tcW w:w="1458" w:type="dxa"/>
            <w:vMerge w:val="restart"/>
          </w:tcPr>
          <w:p w:rsidR="00DD1197" w:rsidRPr="00900556" w:rsidRDefault="00EB241A" w:rsidP="0058540F">
            <w:pPr>
              <w:rPr>
                <w:sz w:val="22"/>
                <w:szCs w:val="22"/>
              </w:rPr>
            </w:pPr>
            <w:r w:rsidRPr="00900556">
              <w:rPr>
                <w:sz w:val="22"/>
                <w:szCs w:val="22"/>
              </w:rPr>
              <w:t>Partners will provide technical and strategic advice throughout implementation</w:t>
            </w:r>
          </w:p>
        </w:tc>
      </w:tr>
      <w:tr w:rsidR="00DD1197" w:rsidRPr="00900556" w:rsidTr="00EB241A">
        <w:trPr>
          <w:trHeight w:val="412"/>
        </w:trPr>
        <w:tc>
          <w:tcPr>
            <w:tcW w:w="1278" w:type="dxa"/>
            <w:vMerge/>
          </w:tcPr>
          <w:p w:rsidR="00DD1197" w:rsidRPr="00900556" w:rsidRDefault="00DD1197" w:rsidP="0058540F">
            <w:pPr>
              <w:rPr>
                <w:sz w:val="22"/>
                <w:szCs w:val="22"/>
              </w:rPr>
            </w:pPr>
          </w:p>
        </w:tc>
        <w:tc>
          <w:tcPr>
            <w:tcW w:w="2430" w:type="dxa"/>
          </w:tcPr>
          <w:p w:rsidR="00DD1197" w:rsidRPr="00900556" w:rsidRDefault="00DD1197" w:rsidP="00DD1197">
            <w:pPr>
              <w:rPr>
                <w:sz w:val="22"/>
                <w:szCs w:val="22"/>
              </w:rPr>
            </w:pPr>
            <w:r w:rsidRPr="00900556">
              <w:rPr>
                <w:sz w:val="22"/>
                <w:szCs w:val="22"/>
              </w:rPr>
              <w:t>FM training and supervision</w:t>
            </w:r>
          </w:p>
        </w:tc>
        <w:tc>
          <w:tcPr>
            <w:tcW w:w="2970" w:type="dxa"/>
          </w:tcPr>
          <w:p w:rsidR="00DD1197" w:rsidRPr="00900556" w:rsidRDefault="00DD1197" w:rsidP="00DD1197">
            <w:pPr>
              <w:rPr>
                <w:sz w:val="22"/>
                <w:szCs w:val="22"/>
              </w:rPr>
            </w:pPr>
            <w:r w:rsidRPr="00900556">
              <w:rPr>
                <w:sz w:val="22"/>
                <w:szCs w:val="22"/>
              </w:rPr>
              <w:t>FM specialist</w:t>
            </w:r>
          </w:p>
        </w:tc>
        <w:tc>
          <w:tcPr>
            <w:tcW w:w="1440" w:type="dxa"/>
          </w:tcPr>
          <w:p w:rsidR="00DD1197" w:rsidRPr="00900556" w:rsidRDefault="00EB241A" w:rsidP="00EB241A">
            <w:pPr>
              <w:jc w:val="center"/>
              <w:rPr>
                <w:sz w:val="22"/>
                <w:szCs w:val="22"/>
              </w:rPr>
            </w:pPr>
            <w:r w:rsidRPr="00900556">
              <w:rPr>
                <w:sz w:val="22"/>
                <w:szCs w:val="22"/>
              </w:rPr>
              <w:t>2</w:t>
            </w:r>
            <w:r w:rsidR="00CD136F" w:rsidRPr="00900556">
              <w:rPr>
                <w:sz w:val="22"/>
                <w:szCs w:val="22"/>
              </w:rPr>
              <w:t xml:space="preserve"> </w:t>
            </w:r>
            <w:r w:rsidR="00895ADE" w:rsidRPr="00900556">
              <w:rPr>
                <w:sz w:val="22"/>
                <w:szCs w:val="22"/>
              </w:rPr>
              <w:t>SW</w:t>
            </w:r>
          </w:p>
        </w:tc>
        <w:tc>
          <w:tcPr>
            <w:tcW w:w="1458" w:type="dxa"/>
            <w:vMerge/>
          </w:tcPr>
          <w:p w:rsidR="00DD1197" w:rsidRPr="00900556" w:rsidRDefault="00DD1197" w:rsidP="0058540F">
            <w:pPr>
              <w:rPr>
                <w:sz w:val="22"/>
                <w:szCs w:val="22"/>
              </w:rPr>
            </w:pPr>
          </w:p>
        </w:tc>
      </w:tr>
      <w:tr w:rsidR="00DD1197" w:rsidRPr="00900556" w:rsidTr="00EB241A">
        <w:trPr>
          <w:trHeight w:val="412"/>
        </w:trPr>
        <w:tc>
          <w:tcPr>
            <w:tcW w:w="1278" w:type="dxa"/>
            <w:vMerge/>
          </w:tcPr>
          <w:p w:rsidR="00DD1197" w:rsidRPr="00900556" w:rsidRDefault="00DD1197" w:rsidP="0058540F">
            <w:pPr>
              <w:rPr>
                <w:sz w:val="22"/>
                <w:szCs w:val="22"/>
              </w:rPr>
            </w:pPr>
          </w:p>
        </w:tc>
        <w:tc>
          <w:tcPr>
            <w:tcW w:w="2430" w:type="dxa"/>
          </w:tcPr>
          <w:p w:rsidR="00DD1197" w:rsidRPr="00900556" w:rsidRDefault="00DD1197" w:rsidP="0058540F">
            <w:pPr>
              <w:rPr>
                <w:sz w:val="22"/>
                <w:szCs w:val="22"/>
              </w:rPr>
            </w:pPr>
            <w:r w:rsidRPr="00900556">
              <w:rPr>
                <w:sz w:val="22"/>
                <w:szCs w:val="22"/>
              </w:rPr>
              <w:t>Environment training and supervision</w:t>
            </w:r>
          </w:p>
        </w:tc>
        <w:tc>
          <w:tcPr>
            <w:tcW w:w="2970" w:type="dxa"/>
          </w:tcPr>
          <w:p w:rsidR="00DD1197" w:rsidRPr="00900556" w:rsidRDefault="00DD1197" w:rsidP="00DD1197">
            <w:pPr>
              <w:rPr>
                <w:sz w:val="22"/>
                <w:szCs w:val="22"/>
              </w:rPr>
            </w:pPr>
            <w:r w:rsidRPr="00900556">
              <w:rPr>
                <w:sz w:val="22"/>
                <w:szCs w:val="22"/>
              </w:rPr>
              <w:t>Environmental specialist</w:t>
            </w:r>
          </w:p>
        </w:tc>
        <w:tc>
          <w:tcPr>
            <w:tcW w:w="1440" w:type="dxa"/>
          </w:tcPr>
          <w:p w:rsidR="00DD1197" w:rsidRPr="00900556" w:rsidRDefault="00EB241A" w:rsidP="00EB241A">
            <w:pPr>
              <w:jc w:val="center"/>
              <w:rPr>
                <w:sz w:val="22"/>
                <w:szCs w:val="22"/>
              </w:rPr>
            </w:pPr>
            <w:r w:rsidRPr="00900556">
              <w:rPr>
                <w:sz w:val="22"/>
                <w:szCs w:val="22"/>
              </w:rPr>
              <w:t>2</w:t>
            </w:r>
            <w:r w:rsidR="00CD136F" w:rsidRPr="00900556">
              <w:rPr>
                <w:sz w:val="22"/>
                <w:szCs w:val="22"/>
              </w:rPr>
              <w:t xml:space="preserve"> </w:t>
            </w:r>
            <w:r w:rsidR="00895ADE" w:rsidRPr="00900556">
              <w:rPr>
                <w:sz w:val="22"/>
                <w:szCs w:val="22"/>
              </w:rPr>
              <w:t>SW</w:t>
            </w:r>
          </w:p>
        </w:tc>
        <w:tc>
          <w:tcPr>
            <w:tcW w:w="1458" w:type="dxa"/>
            <w:vMerge/>
          </w:tcPr>
          <w:p w:rsidR="00DD1197" w:rsidRPr="00900556" w:rsidRDefault="00DD1197" w:rsidP="0058540F">
            <w:pPr>
              <w:rPr>
                <w:sz w:val="22"/>
                <w:szCs w:val="22"/>
              </w:rPr>
            </w:pPr>
          </w:p>
        </w:tc>
      </w:tr>
      <w:tr w:rsidR="00DD1197" w:rsidRPr="00900556" w:rsidTr="00EB241A">
        <w:trPr>
          <w:trHeight w:val="412"/>
        </w:trPr>
        <w:tc>
          <w:tcPr>
            <w:tcW w:w="1278" w:type="dxa"/>
            <w:vMerge/>
          </w:tcPr>
          <w:p w:rsidR="00DD1197" w:rsidRPr="00900556" w:rsidRDefault="00DD1197" w:rsidP="0058540F">
            <w:pPr>
              <w:rPr>
                <w:sz w:val="22"/>
                <w:szCs w:val="22"/>
              </w:rPr>
            </w:pPr>
          </w:p>
        </w:tc>
        <w:tc>
          <w:tcPr>
            <w:tcW w:w="2430" w:type="dxa"/>
          </w:tcPr>
          <w:p w:rsidR="00DD1197" w:rsidRPr="00900556" w:rsidRDefault="00DD1197" w:rsidP="00DD1197">
            <w:pPr>
              <w:rPr>
                <w:sz w:val="22"/>
                <w:szCs w:val="22"/>
              </w:rPr>
            </w:pPr>
            <w:r w:rsidRPr="00900556">
              <w:rPr>
                <w:sz w:val="22"/>
                <w:szCs w:val="22"/>
              </w:rPr>
              <w:t>Land acquisition and resettlement monitoring</w:t>
            </w:r>
          </w:p>
        </w:tc>
        <w:tc>
          <w:tcPr>
            <w:tcW w:w="2970" w:type="dxa"/>
          </w:tcPr>
          <w:p w:rsidR="00DD1197" w:rsidRPr="00900556" w:rsidRDefault="00DD1197" w:rsidP="0058540F">
            <w:pPr>
              <w:rPr>
                <w:sz w:val="22"/>
                <w:szCs w:val="22"/>
              </w:rPr>
            </w:pPr>
            <w:r w:rsidRPr="00900556">
              <w:rPr>
                <w:sz w:val="22"/>
                <w:szCs w:val="22"/>
              </w:rPr>
              <w:t>Social specialist</w:t>
            </w:r>
          </w:p>
        </w:tc>
        <w:tc>
          <w:tcPr>
            <w:tcW w:w="1440" w:type="dxa"/>
          </w:tcPr>
          <w:p w:rsidR="00DD1197" w:rsidRPr="00900556" w:rsidRDefault="00CD136F" w:rsidP="00EB241A">
            <w:pPr>
              <w:jc w:val="center"/>
              <w:rPr>
                <w:sz w:val="22"/>
                <w:szCs w:val="22"/>
              </w:rPr>
            </w:pPr>
            <w:r w:rsidRPr="00900556">
              <w:rPr>
                <w:sz w:val="22"/>
                <w:szCs w:val="22"/>
              </w:rPr>
              <w:t xml:space="preserve">3 </w:t>
            </w:r>
            <w:r w:rsidR="00895ADE" w:rsidRPr="00900556">
              <w:rPr>
                <w:sz w:val="22"/>
                <w:szCs w:val="22"/>
              </w:rPr>
              <w:t>SW</w:t>
            </w:r>
          </w:p>
        </w:tc>
        <w:tc>
          <w:tcPr>
            <w:tcW w:w="1458" w:type="dxa"/>
            <w:vMerge/>
          </w:tcPr>
          <w:p w:rsidR="00DD1197" w:rsidRPr="00900556" w:rsidRDefault="00DD1197" w:rsidP="0058540F">
            <w:pPr>
              <w:rPr>
                <w:sz w:val="22"/>
                <w:szCs w:val="22"/>
              </w:rPr>
            </w:pPr>
          </w:p>
        </w:tc>
      </w:tr>
      <w:tr w:rsidR="00DD1197" w:rsidRPr="00900556" w:rsidTr="00EB241A">
        <w:trPr>
          <w:trHeight w:val="530"/>
        </w:trPr>
        <w:tc>
          <w:tcPr>
            <w:tcW w:w="1278" w:type="dxa"/>
            <w:vMerge/>
          </w:tcPr>
          <w:p w:rsidR="00DD1197" w:rsidRPr="00900556" w:rsidRDefault="00DD1197" w:rsidP="0058540F">
            <w:pPr>
              <w:rPr>
                <w:sz w:val="22"/>
                <w:szCs w:val="22"/>
              </w:rPr>
            </w:pPr>
          </w:p>
        </w:tc>
        <w:tc>
          <w:tcPr>
            <w:tcW w:w="2430" w:type="dxa"/>
          </w:tcPr>
          <w:p w:rsidR="00DD1197" w:rsidRPr="00900556" w:rsidRDefault="00DD1197" w:rsidP="0058540F">
            <w:pPr>
              <w:rPr>
                <w:sz w:val="22"/>
                <w:szCs w:val="22"/>
              </w:rPr>
            </w:pPr>
            <w:r w:rsidRPr="00900556">
              <w:rPr>
                <w:sz w:val="22"/>
                <w:szCs w:val="22"/>
              </w:rPr>
              <w:t>Project planning/implementation</w:t>
            </w:r>
          </w:p>
        </w:tc>
        <w:tc>
          <w:tcPr>
            <w:tcW w:w="2970" w:type="dxa"/>
          </w:tcPr>
          <w:p w:rsidR="00DD1197" w:rsidRPr="00900556" w:rsidRDefault="004B0A03" w:rsidP="0058540F">
            <w:pPr>
              <w:rPr>
                <w:sz w:val="22"/>
                <w:szCs w:val="22"/>
              </w:rPr>
            </w:pPr>
            <w:r w:rsidRPr="00900556">
              <w:rPr>
                <w:sz w:val="22"/>
                <w:szCs w:val="22"/>
              </w:rPr>
              <w:t>Water</w:t>
            </w:r>
            <w:r w:rsidR="00EB241A" w:rsidRPr="00900556">
              <w:rPr>
                <w:sz w:val="22"/>
                <w:szCs w:val="22"/>
              </w:rPr>
              <w:t xml:space="preserve">/Coastal </w:t>
            </w:r>
            <w:r w:rsidRPr="00900556">
              <w:rPr>
                <w:sz w:val="22"/>
                <w:szCs w:val="22"/>
              </w:rPr>
              <w:t>Engineer</w:t>
            </w:r>
          </w:p>
          <w:p w:rsidR="004B0A03" w:rsidRPr="00900556" w:rsidRDefault="004B0A03" w:rsidP="0058540F">
            <w:pPr>
              <w:rPr>
                <w:sz w:val="22"/>
                <w:szCs w:val="22"/>
              </w:rPr>
            </w:pPr>
            <w:r w:rsidRPr="00900556">
              <w:rPr>
                <w:sz w:val="22"/>
                <w:szCs w:val="22"/>
              </w:rPr>
              <w:t xml:space="preserve">Coastal </w:t>
            </w:r>
            <w:r w:rsidR="00EB241A" w:rsidRPr="00900556">
              <w:rPr>
                <w:sz w:val="22"/>
                <w:szCs w:val="22"/>
              </w:rPr>
              <w:t>mgmt/</w:t>
            </w:r>
            <w:r w:rsidRPr="00900556">
              <w:rPr>
                <w:sz w:val="22"/>
                <w:szCs w:val="22"/>
              </w:rPr>
              <w:t xml:space="preserve">Adaptation </w:t>
            </w:r>
          </w:p>
          <w:p w:rsidR="004B0A03" w:rsidRPr="00900556" w:rsidRDefault="00EB241A" w:rsidP="00EB241A">
            <w:pPr>
              <w:rPr>
                <w:sz w:val="22"/>
                <w:szCs w:val="22"/>
              </w:rPr>
            </w:pPr>
            <w:r w:rsidRPr="00900556">
              <w:rPr>
                <w:sz w:val="22"/>
                <w:szCs w:val="22"/>
              </w:rPr>
              <w:t>Disaster risk mgmt. s</w:t>
            </w:r>
            <w:r w:rsidR="004B0A03" w:rsidRPr="00900556">
              <w:rPr>
                <w:sz w:val="22"/>
                <w:szCs w:val="22"/>
              </w:rPr>
              <w:t>pec</w:t>
            </w:r>
            <w:r w:rsidRPr="00900556">
              <w:rPr>
                <w:sz w:val="22"/>
                <w:szCs w:val="22"/>
              </w:rPr>
              <w:t>.</w:t>
            </w:r>
          </w:p>
        </w:tc>
        <w:tc>
          <w:tcPr>
            <w:tcW w:w="1440" w:type="dxa"/>
          </w:tcPr>
          <w:p w:rsidR="00DD1197" w:rsidRPr="00900556" w:rsidRDefault="00EB241A" w:rsidP="00EB241A">
            <w:pPr>
              <w:jc w:val="center"/>
              <w:rPr>
                <w:sz w:val="22"/>
                <w:szCs w:val="22"/>
              </w:rPr>
            </w:pPr>
            <w:r w:rsidRPr="00900556">
              <w:rPr>
                <w:sz w:val="22"/>
                <w:szCs w:val="22"/>
              </w:rPr>
              <w:t xml:space="preserve">2 </w:t>
            </w:r>
            <w:r w:rsidR="00895ADE" w:rsidRPr="00900556">
              <w:rPr>
                <w:sz w:val="22"/>
                <w:szCs w:val="22"/>
              </w:rPr>
              <w:t>SW</w:t>
            </w:r>
          </w:p>
          <w:p w:rsidR="00EB241A" w:rsidRPr="00900556" w:rsidRDefault="00EB241A" w:rsidP="00EB241A">
            <w:pPr>
              <w:jc w:val="center"/>
              <w:rPr>
                <w:sz w:val="22"/>
                <w:szCs w:val="22"/>
              </w:rPr>
            </w:pPr>
            <w:r w:rsidRPr="00900556">
              <w:rPr>
                <w:sz w:val="22"/>
                <w:szCs w:val="22"/>
              </w:rPr>
              <w:t>2 SW</w:t>
            </w:r>
          </w:p>
          <w:p w:rsidR="00EB241A" w:rsidRPr="00900556" w:rsidRDefault="00EB241A" w:rsidP="00EB241A">
            <w:pPr>
              <w:jc w:val="center"/>
              <w:rPr>
                <w:sz w:val="22"/>
                <w:szCs w:val="22"/>
              </w:rPr>
            </w:pPr>
            <w:r w:rsidRPr="00900556">
              <w:rPr>
                <w:sz w:val="22"/>
                <w:szCs w:val="22"/>
              </w:rPr>
              <w:t>1 SW</w:t>
            </w:r>
          </w:p>
        </w:tc>
        <w:tc>
          <w:tcPr>
            <w:tcW w:w="1458" w:type="dxa"/>
            <w:vMerge/>
          </w:tcPr>
          <w:p w:rsidR="00DD1197" w:rsidRPr="00900556" w:rsidRDefault="00DD1197" w:rsidP="0058540F">
            <w:pPr>
              <w:rPr>
                <w:sz w:val="22"/>
                <w:szCs w:val="22"/>
              </w:rPr>
            </w:pPr>
          </w:p>
        </w:tc>
      </w:tr>
      <w:tr w:rsidR="00DD1197" w:rsidRPr="00900556" w:rsidTr="00EB241A">
        <w:trPr>
          <w:trHeight w:val="412"/>
        </w:trPr>
        <w:tc>
          <w:tcPr>
            <w:tcW w:w="1278" w:type="dxa"/>
            <w:vMerge/>
          </w:tcPr>
          <w:p w:rsidR="00DD1197" w:rsidRPr="00900556" w:rsidRDefault="00DD1197" w:rsidP="0058540F">
            <w:pPr>
              <w:rPr>
                <w:sz w:val="22"/>
                <w:szCs w:val="22"/>
              </w:rPr>
            </w:pPr>
          </w:p>
        </w:tc>
        <w:tc>
          <w:tcPr>
            <w:tcW w:w="2430" w:type="dxa"/>
          </w:tcPr>
          <w:p w:rsidR="00DD1197" w:rsidRPr="00900556" w:rsidRDefault="00DD1197" w:rsidP="00DD1197">
            <w:pPr>
              <w:rPr>
                <w:sz w:val="22"/>
                <w:szCs w:val="22"/>
              </w:rPr>
            </w:pPr>
            <w:r w:rsidRPr="00900556">
              <w:rPr>
                <w:sz w:val="22"/>
                <w:szCs w:val="22"/>
              </w:rPr>
              <w:t>Technical and procurement review of bidding document</w:t>
            </w:r>
          </w:p>
        </w:tc>
        <w:tc>
          <w:tcPr>
            <w:tcW w:w="2970" w:type="dxa"/>
          </w:tcPr>
          <w:p w:rsidR="00DD1197" w:rsidRPr="00900556" w:rsidRDefault="004B0A03" w:rsidP="0058540F">
            <w:pPr>
              <w:rPr>
                <w:sz w:val="22"/>
                <w:szCs w:val="22"/>
              </w:rPr>
            </w:pPr>
            <w:r w:rsidRPr="00900556">
              <w:rPr>
                <w:sz w:val="22"/>
                <w:szCs w:val="22"/>
              </w:rPr>
              <w:t>Water engineer</w:t>
            </w:r>
          </w:p>
          <w:p w:rsidR="004B0A03" w:rsidRPr="00900556" w:rsidRDefault="004B0A03" w:rsidP="0058540F">
            <w:pPr>
              <w:rPr>
                <w:sz w:val="22"/>
                <w:szCs w:val="22"/>
              </w:rPr>
            </w:pPr>
            <w:r w:rsidRPr="00900556">
              <w:rPr>
                <w:sz w:val="22"/>
                <w:szCs w:val="22"/>
              </w:rPr>
              <w:t>Civil engineer</w:t>
            </w:r>
          </w:p>
          <w:p w:rsidR="004B0A03" w:rsidRPr="00900556" w:rsidRDefault="004B0A03" w:rsidP="0058540F">
            <w:pPr>
              <w:rPr>
                <w:sz w:val="22"/>
                <w:szCs w:val="22"/>
              </w:rPr>
            </w:pPr>
            <w:r w:rsidRPr="00900556">
              <w:rPr>
                <w:sz w:val="22"/>
                <w:szCs w:val="22"/>
              </w:rPr>
              <w:t>Procurement specialist</w:t>
            </w:r>
          </w:p>
        </w:tc>
        <w:tc>
          <w:tcPr>
            <w:tcW w:w="1440" w:type="dxa"/>
          </w:tcPr>
          <w:p w:rsidR="00DD1197" w:rsidRPr="00900556" w:rsidRDefault="00CD136F" w:rsidP="00EB241A">
            <w:pPr>
              <w:jc w:val="center"/>
              <w:rPr>
                <w:sz w:val="22"/>
                <w:szCs w:val="22"/>
              </w:rPr>
            </w:pPr>
            <w:r w:rsidRPr="00900556">
              <w:rPr>
                <w:sz w:val="22"/>
                <w:szCs w:val="22"/>
              </w:rPr>
              <w:t xml:space="preserve">1 </w:t>
            </w:r>
            <w:r w:rsidR="00895ADE" w:rsidRPr="00900556">
              <w:rPr>
                <w:sz w:val="22"/>
                <w:szCs w:val="22"/>
              </w:rPr>
              <w:t>SW</w:t>
            </w:r>
          </w:p>
          <w:p w:rsidR="00CD136F" w:rsidRPr="00900556" w:rsidRDefault="00CD136F" w:rsidP="00EB241A">
            <w:pPr>
              <w:jc w:val="center"/>
              <w:rPr>
                <w:sz w:val="22"/>
                <w:szCs w:val="22"/>
              </w:rPr>
            </w:pPr>
            <w:r w:rsidRPr="00900556">
              <w:rPr>
                <w:sz w:val="22"/>
                <w:szCs w:val="22"/>
              </w:rPr>
              <w:t xml:space="preserve">1 </w:t>
            </w:r>
            <w:r w:rsidR="00895ADE" w:rsidRPr="00900556">
              <w:rPr>
                <w:sz w:val="22"/>
                <w:szCs w:val="22"/>
              </w:rPr>
              <w:t>SW</w:t>
            </w:r>
          </w:p>
          <w:p w:rsidR="00CD136F" w:rsidRPr="00900556" w:rsidRDefault="00CD136F" w:rsidP="00EB241A">
            <w:pPr>
              <w:jc w:val="center"/>
              <w:rPr>
                <w:sz w:val="22"/>
                <w:szCs w:val="22"/>
              </w:rPr>
            </w:pPr>
            <w:r w:rsidRPr="00900556">
              <w:rPr>
                <w:sz w:val="22"/>
                <w:szCs w:val="22"/>
              </w:rPr>
              <w:t xml:space="preserve">1 </w:t>
            </w:r>
            <w:r w:rsidR="00895ADE" w:rsidRPr="00900556">
              <w:rPr>
                <w:sz w:val="22"/>
                <w:szCs w:val="22"/>
              </w:rPr>
              <w:t>SW</w:t>
            </w:r>
          </w:p>
        </w:tc>
        <w:tc>
          <w:tcPr>
            <w:tcW w:w="1458" w:type="dxa"/>
            <w:vMerge/>
          </w:tcPr>
          <w:p w:rsidR="00DD1197" w:rsidRPr="00900556" w:rsidRDefault="00DD1197" w:rsidP="0058540F">
            <w:pPr>
              <w:rPr>
                <w:sz w:val="22"/>
                <w:szCs w:val="22"/>
              </w:rPr>
            </w:pPr>
          </w:p>
        </w:tc>
      </w:tr>
      <w:tr w:rsidR="00DD1197" w:rsidRPr="00900556" w:rsidTr="00EB241A">
        <w:trPr>
          <w:trHeight w:val="412"/>
        </w:trPr>
        <w:tc>
          <w:tcPr>
            <w:tcW w:w="1278" w:type="dxa"/>
            <w:vMerge/>
          </w:tcPr>
          <w:p w:rsidR="00DD1197" w:rsidRPr="00900556" w:rsidRDefault="00DD1197" w:rsidP="0058540F">
            <w:pPr>
              <w:rPr>
                <w:sz w:val="22"/>
                <w:szCs w:val="22"/>
              </w:rPr>
            </w:pPr>
          </w:p>
        </w:tc>
        <w:tc>
          <w:tcPr>
            <w:tcW w:w="2430" w:type="dxa"/>
          </w:tcPr>
          <w:p w:rsidR="00DD1197" w:rsidRPr="00900556" w:rsidRDefault="00DD1197" w:rsidP="00DD1197">
            <w:pPr>
              <w:rPr>
                <w:sz w:val="22"/>
                <w:szCs w:val="22"/>
              </w:rPr>
            </w:pPr>
            <w:r w:rsidRPr="00900556">
              <w:rPr>
                <w:sz w:val="22"/>
                <w:szCs w:val="22"/>
              </w:rPr>
              <w:t>Technical review of TORs for advisory services</w:t>
            </w:r>
          </w:p>
        </w:tc>
        <w:tc>
          <w:tcPr>
            <w:tcW w:w="2970" w:type="dxa"/>
          </w:tcPr>
          <w:p w:rsidR="00DD1197" w:rsidRPr="00900556" w:rsidRDefault="00EB241A" w:rsidP="0058540F">
            <w:pPr>
              <w:rPr>
                <w:sz w:val="22"/>
                <w:szCs w:val="22"/>
              </w:rPr>
            </w:pPr>
            <w:r w:rsidRPr="00900556">
              <w:rPr>
                <w:sz w:val="22"/>
                <w:szCs w:val="22"/>
              </w:rPr>
              <w:t>Water/</w:t>
            </w:r>
            <w:r w:rsidR="004B0A03" w:rsidRPr="00900556">
              <w:rPr>
                <w:sz w:val="22"/>
                <w:szCs w:val="22"/>
              </w:rPr>
              <w:t>coastal engineer</w:t>
            </w:r>
          </w:p>
          <w:p w:rsidR="004B0A03" w:rsidRPr="00900556" w:rsidRDefault="00EB241A" w:rsidP="0058540F">
            <w:pPr>
              <w:rPr>
                <w:sz w:val="22"/>
                <w:szCs w:val="22"/>
              </w:rPr>
            </w:pPr>
            <w:r w:rsidRPr="00900556">
              <w:rPr>
                <w:sz w:val="22"/>
                <w:szCs w:val="22"/>
              </w:rPr>
              <w:t>Coastal mgmt/ DRM</w:t>
            </w:r>
            <w:r w:rsidR="004B0A03" w:rsidRPr="00900556">
              <w:rPr>
                <w:sz w:val="22"/>
                <w:szCs w:val="22"/>
              </w:rPr>
              <w:t xml:space="preserve"> </w:t>
            </w:r>
          </w:p>
          <w:p w:rsidR="004B0A03" w:rsidRPr="00900556" w:rsidRDefault="004B0A03" w:rsidP="0058540F">
            <w:pPr>
              <w:rPr>
                <w:sz w:val="22"/>
                <w:szCs w:val="22"/>
              </w:rPr>
            </w:pPr>
            <w:r w:rsidRPr="00900556">
              <w:rPr>
                <w:sz w:val="22"/>
                <w:szCs w:val="22"/>
              </w:rPr>
              <w:t xml:space="preserve">Environmental </w:t>
            </w:r>
            <w:r w:rsidR="00895ADE" w:rsidRPr="00900556">
              <w:rPr>
                <w:sz w:val="22"/>
                <w:szCs w:val="22"/>
              </w:rPr>
              <w:t>spec.</w:t>
            </w:r>
          </w:p>
        </w:tc>
        <w:tc>
          <w:tcPr>
            <w:tcW w:w="1440" w:type="dxa"/>
          </w:tcPr>
          <w:p w:rsidR="00DD1197" w:rsidRPr="00900556" w:rsidRDefault="00CD136F" w:rsidP="00EB241A">
            <w:pPr>
              <w:jc w:val="center"/>
              <w:rPr>
                <w:sz w:val="22"/>
                <w:szCs w:val="22"/>
              </w:rPr>
            </w:pPr>
            <w:r w:rsidRPr="00900556">
              <w:rPr>
                <w:sz w:val="22"/>
                <w:szCs w:val="22"/>
              </w:rPr>
              <w:t xml:space="preserve">1 </w:t>
            </w:r>
            <w:r w:rsidR="00895ADE" w:rsidRPr="00900556">
              <w:rPr>
                <w:sz w:val="22"/>
                <w:szCs w:val="22"/>
              </w:rPr>
              <w:t>SW</w:t>
            </w:r>
          </w:p>
          <w:p w:rsidR="00CD136F" w:rsidRPr="00900556" w:rsidRDefault="00CD136F" w:rsidP="00EB241A">
            <w:pPr>
              <w:jc w:val="center"/>
              <w:rPr>
                <w:sz w:val="22"/>
                <w:szCs w:val="22"/>
              </w:rPr>
            </w:pPr>
            <w:r w:rsidRPr="00900556">
              <w:rPr>
                <w:sz w:val="22"/>
                <w:szCs w:val="22"/>
              </w:rPr>
              <w:t xml:space="preserve">1 </w:t>
            </w:r>
            <w:r w:rsidR="00895ADE" w:rsidRPr="00900556">
              <w:rPr>
                <w:sz w:val="22"/>
                <w:szCs w:val="22"/>
              </w:rPr>
              <w:t>SW</w:t>
            </w:r>
          </w:p>
          <w:p w:rsidR="00CD136F" w:rsidRPr="00900556" w:rsidRDefault="00CD136F" w:rsidP="00EB241A">
            <w:pPr>
              <w:jc w:val="center"/>
              <w:rPr>
                <w:sz w:val="22"/>
                <w:szCs w:val="22"/>
              </w:rPr>
            </w:pPr>
            <w:r w:rsidRPr="00900556">
              <w:rPr>
                <w:sz w:val="22"/>
                <w:szCs w:val="22"/>
              </w:rPr>
              <w:t xml:space="preserve">1 </w:t>
            </w:r>
            <w:r w:rsidR="00895ADE" w:rsidRPr="00900556">
              <w:rPr>
                <w:sz w:val="22"/>
                <w:szCs w:val="22"/>
              </w:rPr>
              <w:t>SW</w:t>
            </w:r>
          </w:p>
        </w:tc>
        <w:tc>
          <w:tcPr>
            <w:tcW w:w="1458" w:type="dxa"/>
            <w:vMerge/>
          </w:tcPr>
          <w:p w:rsidR="00DD1197" w:rsidRPr="00900556" w:rsidRDefault="00DD1197" w:rsidP="0058540F">
            <w:pPr>
              <w:rPr>
                <w:sz w:val="22"/>
                <w:szCs w:val="22"/>
              </w:rPr>
            </w:pPr>
          </w:p>
        </w:tc>
      </w:tr>
      <w:tr w:rsidR="00DD1197" w:rsidRPr="00900556" w:rsidTr="006779F7">
        <w:trPr>
          <w:trHeight w:val="368"/>
        </w:trPr>
        <w:tc>
          <w:tcPr>
            <w:tcW w:w="1278" w:type="dxa"/>
            <w:vMerge/>
          </w:tcPr>
          <w:p w:rsidR="00DD1197" w:rsidRPr="00900556" w:rsidRDefault="00DD1197" w:rsidP="0058540F">
            <w:pPr>
              <w:rPr>
                <w:sz w:val="22"/>
                <w:szCs w:val="22"/>
              </w:rPr>
            </w:pPr>
          </w:p>
        </w:tc>
        <w:tc>
          <w:tcPr>
            <w:tcW w:w="2430" w:type="dxa"/>
          </w:tcPr>
          <w:p w:rsidR="00DD1197" w:rsidRPr="00900556" w:rsidRDefault="00DD1197" w:rsidP="00DD1197">
            <w:pPr>
              <w:rPr>
                <w:sz w:val="22"/>
                <w:szCs w:val="22"/>
              </w:rPr>
            </w:pPr>
            <w:r w:rsidRPr="00900556">
              <w:rPr>
                <w:sz w:val="22"/>
                <w:szCs w:val="22"/>
              </w:rPr>
              <w:t>Team leadership</w:t>
            </w:r>
          </w:p>
        </w:tc>
        <w:tc>
          <w:tcPr>
            <w:tcW w:w="2970" w:type="dxa"/>
          </w:tcPr>
          <w:p w:rsidR="00DD1197" w:rsidRPr="00900556" w:rsidRDefault="004B0A03" w:rsidP="0058540F">
            <w:pPr>
              <w:rPr>
                <w:sz w:val="22"/>
                <w:szCs w:val="22"/>
              </w:rPr>
            </w:pPr>
            <w:r w:rsidRPr="00900556">
              <w:rPr>
                <w:sz w:val="22"/>
                <w:szCs w:val="22"/>
              </w:rPr>
              <w:t>TTL</w:t>
            </w:r>
          </w:p>
        </w:tc>
        <w:tc>
          <w:tcPr>
            <w:tcW w:w="1440" w:type="dxa"/>
          </w:tcPr>
          <w:p w:rsidR="00DD1197" w:rsidRPr="00900556" w:rsidRDefault="00CD136F" w:rsidP="00EB241A">
            <w:pPr>
              <w:jc w:val="center"/>
              <w:rPr>
                <w:sz w:val="22"/>
                <w:szCs w:val="22"/>
              </w:rPr>
            </w:pPr>
            <w:r w:rsidRPr="00900556">
              <w:rPr>
                <w:sz w:val="22"/>
                <w:szCs w:val="22"/>
              </w:rPr>
              <w:t xml:space="preserve">5 </w:t>
            </w:r>
            <w:r w:rsidR="00895ADE" w:rsidRPr="00900556">
              <w:rPr>
                <w:sz w:val="22"/>
                <w:szCs w:val="22"/>
              </w:rPr>
              <w:t>SW</w:t>
            </w:r>
          </w:p>
        </w:tc>
        <w:tc>
          <w:tcPr>
            <w:tcW w:w="1458" w:type="dxa"/>
            <w:vMerge/>
          </w:tcPr>
          <w:p w:rsidR="00DD1197" w:rsidRPr="00900556" w:rsidRDefault="00DD1197" w:rsidP="0058540F">
            <w:pPr>
              <w:rPr>
                <w:sz w:val="22"/>
                <w:szCs w:val="22"/>
              </w:rPr>
            </w:pPr>
          </w:p>
        </w:tc>
      </w:tr>
      <w:tr w:rsidR="00DD1197" w:rsidRPr="00900556" w:rsidTr="006779F7">
        <w:trPr>
          <w:trHeight w:val="350"/>
        </w:trPr>
        <w:tc>
          <w:tcPr>
            <w:tcW w:w="1278" w:type="dxa"/>
            <w:vMerge/>
          </w:tcPr>
          <w:p w:rsidR="00DD1197" w:rsidRPr="00900556" w:rsidRDefault="00DD1197" w:rsidP="0058540F">
            <w:pPr>
              <w:rPr>
                <w:sz w:val="22"/>
                <w:szCs w:val="22"/>
              </w:rPr>
            </w:pPr>
          </w:p>
        </w:tc>
        <w:tc>
          <w:tcPr>
            <w:tcW w:w="2430" w:type="dxa"/>
          </w:tcPr>
          <w:p w:rsidR="00DD1197" w:rsidRPr="00900556" w:rsidRDefault="00DD1197" w:rsidP="00DD1197">
            <w:pPr>
              <w:rPr>
                <w:sz w:val="22"/>
                <w:szCs w:val="22"/>
              </w:rPr>
            </w:pPr>
            <w:r w:rsidRPr="00900556">
              <w:rPr>
                <w:sz w:val="22"/>
                <w:szCs w:val="22"/>
              </w:rPr>
              <w:t>Implementation support</w:t>
            </w:r>
          </w:p>
        </w:tc>
        <w:tc>
          <w:tcPr>
            <w:tcW w:w="2970" w:type="dxa"/>
          </w:tcPr>
          <w:p w:rsidR="00DD1197" w:rsidRPr="00900556" w:rsidRDefault="004B0A03" w:rsidP="0058540F">
            <w:pPr>
              <w:rPr>
                <w:sz w:val="22"/>
                <w:szCs w:val="22"/>
              </w:rPr>
            </w:pPr>
            <w:r w:rsidRPr="00900556">
              <w:rPr>
                <w:sz w:val="22"/>
                <w:szCs w:val="22"/>
              </w:rPr>
              <w:t>ACS</w:t>
            </w:r>
          </w:p>
        </w:tc>
        <w:tc>
          <w:tcPr>
            <w:tcW w:w="1440" w:type="dxa"/>
          </w:tcPr>
          <w:p w:rsidR="00DD1197" w:rsidRPr="00900556" w:rsidRDefault="00CD136F" w:rsidP="00EB241A">
            <w:pPr>
              <w:jc w:val="center"/>
              <w:rPr>
                <w:sz w:val="22"/>
                <w:szCs w:val="22"/>
              </w:rPr>
            </w:pPr>
            <w:r w:rsidRPr="00900556">
              <w:rPr>
                <w:sz w:val="22"/>
                <w:szCs w:val="22"/>
              </w:rPr>
              <w:t xml:space="preserve">5 </w:t>
            </w:r>
            <w:r w:rsidR="00895ADE" w:rsidRPr="00900556">
              <w:rPr>
                <w:sz w:val="22"/>
                <w:szCs w:val="22"/>
              </w:rPr>
              <w:t>SW</w:t>
            </w:r>
          </w:p>
        </w:tc>
        <w:tc>
          <w:tcPr>
            <w:tcW w:w="1458" w:type="dxa"/>
            <w:vMerge/>
          </w:tcPr>
          <w:p w:rsidR="00DD1197" w:rsidRPr="00900556" w:rsidRDefault="00DD1197" w:rsidP="0058540F">
            <w:pPr>
              <w:rPr>
                <w:sz w:val="22"/>
                <w:szCs w:val="22"/>
              </w:rPr>
            </w:pPr>
          </w:p>
        </w:tc>
      </w:tr>
      <w:tr w:rsidR="004B0A03" w:rsidRPr="00900556" w:rsidTr="00EB241A">
        <w:trPr>
          <w:trHeight w:val="605"/>
        </w:trPr>
        <w:tc>
          <w:tcPr>
            <w:tcW w:w="1278" w:type="dxa"/>
            <w:vMerge w:val="restart"/>
          </w:tcPr>
          <w:p w:rsidR="004B0A03" w:rsidRPr="00900556" w:rsidRDefault="004B0A03" w:rsidP="00DF4405">
            <w:pPr>
              <w:rPr>
                <w:sz w:val="22"/>
                <w:szCs w:val="22"/>
              </w:rPr>
            </w:pPr>
            <w:r w:rsidRPr="00900556">
              <w:rPr>
                <w:sz w:val="22"/>
                <w:szCs w:val="22"/>
              </w:rPr>
              <w:t>12-60 months</w:t>
            </w:r>
          </w:p>
        </w:tc>
        <w:tc>
          <w:tcPr>
            <w:tcW w:w="2430" w:type="dxa"/>
          </w:tcPr>
          <w:p w:rsidR="004B0A03" w:rsidRPr="00900556" w:rsidRDefault="004B0A03" w:rsidP="0058540F">
            <w:pPr>
              <w:rPr>
                <w:sz w:val="22"/>
                <w:szCs w:val="22"/>
              </w:rPr>
            </w:pPr>
            <w:r w:rsidRPr="00900556">
              <w:rPr>
                <w:sz w:val="22"/>
                <w:szCs w:val="22"/>
              </w:rPr>
              <w:t>Project planning/implementation</w:t>
            </w:r>
          </w:p>
          <w:p w:rsidR="004B0A03" w:rsidRPr="00900556" w:rsidRDefault="004B0A03" w:rsidP="004B0A03">
            <w:pPr>
              <w:rPr>
                <w:sz w:val="22"/>
                <w:szCs w:val="22"/>
              </w:rPr>
            </w:pPr>
          </w:p>
        </w:tc>
        <w:tc>
          <w:tcPr>
            <w:tcW w:w="2970" w:type="dxa"/>
          </w:tcPr>
          <w:p w:rsidR="00EB241A" w:rsidRPr="00900556" w:rsidRDefault="00EB241A" w:rsidP="00EB241A">
            <w:pPr>
              <w:rPr>
                <w:sz w:val="22"/>
                <w:szCs w:val="22"/>
              </w:rPr>
            </w:pPr>
            <w:r w:rsidRPr="00900556">
              <w:rPr>
                <w:sz w:val="22"/>
                <w:szCs w:val="22"/>
              </w:rPr>
              <w:t>Water/coastal engineer</w:t>
            </w:r>
          </w:p>
          <w:p w:rsidR="00EB241A" w:rsidRPr="00900556" w:rsidRDefault="00EB241A" w:rsidP="00EB241A">
            <w:pPr>
              <w:rPr>
                <w:sz w:val="22"/>
                <w:szCs w:val="22"/>
              </w:rPr>
            </w:pPr>
            <w:r w:rsidRPr="00900556">
              <w:rPr>
                <w:sz w:val="22"/>
                <w:szCs w:val="22"/>
              </w:rPr>
              <w:t xml:space="preserve">Coastal mgmt/Adaptation </w:t>
            </w:r>
          </w:p>
          <w:p w:rsidR="004B0A03" w:rsidRPr="00900556" w:rsidRDefault="004B0A03" w:rsidP="004B0A03">
            <w:pPr>
              <w:rPr>
                <w:sz w:val="22"/>
                <w:szCs w:val="22"/>
              </w:rPr>
            </w:pPr>
            <w:r w:rsidRPr="00900556">
              <w:rPr>
                <w:sz w:val="22"/>
                <w:szCs w:val="22"/>
              </w:rPr>
              <w:t>Disaster risk management spec</w:t>
            </w:r>
          </w:p>
        </w:tc>
        <w:tc>
          <w:tcPr>
            <w:tcW w:w="1440" w:type="dxa"/>
          </w:tcPr>
          <w:p w:rsidR="004B0A03" w:rsidRPr="00900556" w:rsidRDefault="00EB241A" w:rsidP="00EB241A">
            <w:pPr>
              <w:pStyle w:val="ListParagraph"/>
              <w:ind w:left="360"/>
              <w:rPr>
                <w:sz w:val="22"/>
                <w:szCs w:val="22"/>
              </w:rPr>
            </w:pPr>
            <w:r w:rsidRPr="00900556">
              <w:rPr>
                <w:sz w:val="22"/>
                <w:szCs w:val="22"/>
              </w:rPr>
              <w:t xml:space="preserve">3 </w:t>
            </w:r>
            <w:r w:rsidR="00895ADE" w:rsidRPr="00900556">
              <w:rPr>
                <w:sz w:val="22"/>
                <w:szCs w:val="22"/>
              </w:rPr>
              <w:t>SW</w:t>
            </w:r>
          </w:p>
          <w:p w:rsidR="00EB241A" w:rsidRPr="00900556" w:rsidRDefault="00EB241A" w:rsidP="00EB241A">
            <w:pPr>
              <w:jc w:val="center"/>
              <w:rPr>
                <w:sz w:val="22"/>
                <w:szCs w:val="22"/>
              </w:rPr>
            </w:pPr>
            <w:r w:rsidRPr="00900556">
              <w:rPr>
                <w:sz w:val="22"/>
                <w:szCs w:val="22"/>
              </w:rPr>
              <w:t>3 SW</w:t>
            </w:r>
          </w:p>
          <w:p w:rsidR="00EB241A" w:rsidRPr="00900556" w:rsidRDefault="00EB241A" w:rsidP="00EB241A">
            <w:pPr>
              <w:jc w:val="center"/>
              <w:rPr>
                <w:sz w:val="22"/>
                <w:szCs w:val="22"/>
              </w:rPr>
            </w:pPr>
            <w:r w:rsidRPr="00900556">
              <w:rPr>
                <w:sz w:val="22"/>
                <w:szCs w:val="22"/>
              </w:rPr>
              <w:t>3SW</w:t>
            </w:r>
          </w:p>
        </w:tc>
        <w:tc>
          <w:tcPr>
            <w:tcW w:w="1458" w:type="dxa"/>
            <w:vMerge w:val="restart"/>
          </w:tcPr>
          <w:p w:rsidR="004B0A03" w:rsidRPr="00900556" w:rsidRDefault="00EB241A" w:rsidP="0058540F">
            <w:pPr>
              <w:rPr>
                <w:sz w:val="22"/>
                <w:szCs w:val="22"/>
              </w:rPr>
            </w:pPr>
            <w:r w:rsidRPr="00900556">
              <w:rPr>
                <w:sz w:val="22"/>
                <w:szCs w:val="22"/>
              </w:rPr>
              <w:t>Partners will provide technical and strategic advice throughout implementation</w:t>
            </w:r>
          </w:p>
        </w:tc>
      </w:tr>
      <w:tr w:rsidR="004B0A03" w:rsidRPr="00900556" w:rsidTr="00EB241A">
        <w:trPr>
          <w:trHeight w:val="602"/>
        </w:trPr>
        <w:tc>
          <w:tcPr>
            <w:tcW w:w="1278" w:type="dxa"/>
            <w:vMerge/>
          </w:tcPr>
          <w:p w:rsidR="004B0A03" w:rsidRPr="00900556" w:rsidRDefault="004B0A03" w:rsidP="00DF4405">
            <w:pPr>
              <w:rPr>
                <w:sz w:val="22"/>
                <w:szCs w:val="22"/>
              </w:rPr>
            </w:pPr>
          </w:p>
        </w:tc>
        <w:tc>
          <w:tcPr>
            <w:tcW w:w="2430" w:type="dxa"/>
          </w:tcPr>
          <w:p w:rsidR="004B0A03" w:rsidRPr="00900556" w:rsidRDefault="004B0A03" w:rsidP="0058540F">
            <w:pPr>
              <w:rPr>
                <w:sz w:val="22"/>
                <w:szCs w:val="22"/>
              </w:rPr>
            </w:pPr>
            <w:r w:rsidRPr="00900556">
              <w:rPr>
                <w:sz w:val="22"/>
                <w:szCs w:val="22"/>
              </w:rPr>
              <w:t>Technical and procurement review of bidding document</w:t>
            </w:r>
          </w:p>
        </w:tc>
        <w:tc>
          <w:tcPr>
            <w:tcW w:w="2970" w:type="dxa"/>
          </w:tcPr>
          <w:p w:rsidR="00EB241A" w:rsidRPr="00900556" w:rsidRDefault="00EB241A" w:rsidP="00EB241A">
            <w:pPr>
              <w:rPr>
                <w:sz w:val="22"/>
                <w:szCs w:val="22"/>
              </w:rPr>
            </w:pPr>
            <w:r w:rsidRPr="00900556">
              <w:rPr>
                <w:sz w:val="22"/>
                <w:szCs w:val="22"/>
              </w:rPr>
              <w:t>Water/coastal engineer</w:t>
            </w:r>
          </w:p>
          <w:p w:rsidR="00EB241A" w:rsidRPr="00900556" w:rsidRDefault="00EB241A" w:rsidP="00EB241A">
            <w:pPr>
              <w:rPr>
                <w:sz w:val="22"/>
                <w:szCs w:val="22"/>
              </w:rPr>
            </w:pPr>
            <w:r w:rsidRPr="00900556">
              <w:rPr>
                <w:sz w:val="22"/>
                <w:szCs w:val="22"/>
              </w:rPr>
              <w:t xml:space="preserve">Coastal mgmt/Adaptation </w:t>
            </w:r>
          </w:p>
          <w:p w:rsidR="004B0A03" w:rsidRPr="00900556" w:rsidRDefault="004B0A03" w:rsidP="004B0A03">
            <w:pPr>
              <w:rPr>
                <w:sz w:val="22"/>
                <w:szCs w:val="22"/>
              </w:rPr>
            </w:pPr>
          </w:p>
        </w:tc>
        <w:tc>
          <w:tcPr>
            <w:tcW w:w="1440" w:type="dxa"/>
          </w:tcPr>
          <w:p w:rsidR="004B0A03" w:rsidRPr="00900556" w:rsidRDefault="00EB241A" w:rsidP="00EB241A">
            <w:pPr>
              <w:pStyle w:val="ListParagraph"/>
              <w:ind w:left="360"/>
              <w:rPr>
                <w:sz w:val="22"/>
                <w:szCs w:val="22"/>
              </w:rPr>
            </w:pPr>
            <w:r w:rsidRPr="00900556">
              <w:rPr>
                <w:sz w:val="22"/>
                <w:szCs w:val="22"/>
              </w:rPr>
              <w:t xml:space="preserve">3 </w:t>
            </w:r>
            <w:r w:rsidR="00895ADE" w:rsidRPr="00900556">
              <w:rPr>
                <w:sz w:val="22"/>
                <w:szCs w:val="22"/>
              </w:rPr>
              <w:t>SW</w:t>
            </w:r>
          </w:p>
          <w:p w:rsidR="00EB241A" w:rsidRPr="00900556" w:rsidRDefault="00EB241A" w:rsidP="00EB241A">
            <w:pPr>
              <w:pStyle w:val="ListParagraph"/>
              <w:ind w:left="360"/>
              <w:rPr>
                <w:sz w:val="22"/>
                <w:szCs w:val="22"/>
              </w:rPr>
            </w:pPr>
            <w:r w:rsidRPr="00900556">
              <w:rPr>
                <w:sz w:val="22"/>
                <w:szCs w:val="22"/>
              </w:rPr>
              <w:t>3 SW</w:t>
            </w:r>
          </w:p>
        </w:tc>
        <w:tc>
          <w:tcPr>
            <w:tcW w:w="1458" w:type="dxa"/>
            <w:vMerge/>
          </w:tcPr>
          <w:p w:rsidR="004B0A03" w:rsidRPr="00900556" w:rsidRDefault="004B0A03" w:rsidP="0058540F">
            <w:pPr>
              <w:rPr>
                <w:sz w:val="22"/>
                <w:szCs w:val="22"/>
              </w:rPr>
            </w:pPr>
          </w:p>
        </w:tc>
      </w:tr>
      <w:tr w:rsidR="004B0A03" w:rsidRPr="00900556" w:rsidTr="00EB241A">
        <w:trPr>
          <w:trHeight w:val="602"/>
        </w:trPr>
        <w:tc>
          <w:tcPr>
            <w:tcW w:w="1278" w:type="dxa"/>
            <w:vMerge/>
          </w:tcPr>
          <w:p w:rsidR="004B0A03" w:rsidRPr="00900556" w:rsidRDefault="004B0A03" w:rsidP="00DF4405">
            <w:pPr>
              <w:rPr>
                <w:sz w:val="22"/>
                <w:szCs w:val="22"/>
              </w:rPr>
            </w:pPr>
          </w:p>
        </w:tc>
        <w:tc>
          <w:tcPr>
            <w:tcW w:w="2430" w:type="dxa"/>
          </w:tcPr>
          <w:p w:rsidR="004B0A03" w:rsidRPr="00900556" w:rsidRDefault="004B0A03" w:rsidP="004B0A03">
            <w:pPr>
              <w:rPr>
                <w:sz w:val="22"/>
                <w:szCs w:val="22"/>
              </w:rPr>
            </w:pPr>
            <w:r w:rsidRPr="00900556">
              <w:rPr>
                <w:sz w:val="22"/>
                <w:szCs w:val="22"/>
              </w:rPr>
              <w:t>Project infrastructure construction</w:t>
            </w:r>
          </w:p>
        </w:tc>
        <w:tc>
          <w:tcPr>
            <w:tcW w:w="2970" w:type="dxa"/>
          </w:tcPr>
          <w:p w:rsidR="004B0A03" w:rsidRPr="00900556" w:rsidRDefault="004B0A03" w:rsidP="0058540F">
            <w:pPr>
              <w:rPr>
                <w:sz w:val="22"/>
                <w:szCs w:val="22"/>
              </w:rPr>
            </w:pPr>
            <w:r w:rsidRPr="00900556">
              <w:rPr>
                <w:sz w:val="22"/>
                <w:szCs w:val="22"/>
              </w:rPr>
              <w:t>Civil engineer</w:t>
            </w:r>
          </w:p>
        </w:tc>
        <w:tc>
          <w:tcPr>
            <w:tcW w:w="1440" w:type="dxa"/>
          </w:tcPr>
          <w:p w:rsidR="004B0A03" w:rsidRPr="00900556" w:rsidRDefault="006779F7" w:rsidP="00EB241A">
            <w:pPr>
              <w:jc w:val="center"/>
              <w:rPr>
                <w:sz w:val="22"/>
                <w:szCs w:val="22"/>
              </w:rPr>
            </w:pPr>
            <w:r w:rsidRPr="00900556">
              <w:rPr>
                <w:sz w:val="22"/>
                <w:szCs w:val="22"/>
              </w:rPr>
              <w:t>2</w:t>
            </w:r>
            <w:r w:rsidR="00CD136F" w:rsidRPr="00900556">
              <w:rPr>
                <w:sz w:val="22"/>
                <w:szCs w:val="22"/>
              </w:rPr>
              <w:t xml:space="preserve"> </w:t>
            </w:r>
            <w:r w:rsidR="00895ADE" w:rsidRPr="00900556">
              <w:rPr>
                <w:sz w:val="22"/>
                <w:szCs w:val="22"/>
              </w:rPr>
              <w:t>SW</w:t>
            </w:r>
          </w:p>
        </w:tc>
        <w:tc>
          <w:tcPr>
            <w:tcW w:w="1458" w:type="dxa"/>
            <w:vMerge/>
          </w:tcPr>
          <w:p w:rsidR="004B0A03" w:rsidRPr="00900556" w:rsidRDefault="004B0A03" w:rsidP="0058540F">
            <w:pPr>
              <w:rPr>
                <w:sz w:val="22"/>
                <w:szCs w:val="22"/>
              </w:rPr>
            </w:pPr>
          </w:p>
        </w:tc>
      </w:tr>
      <w:tr w:rsidR="004B0A03" w:rsidRPr="00900556" w:rsidTr="00EB241A">
        <w:trPr>
          <w:trHeight w:val="602"/>
        </w:trPr>
        <w:tc>
          <w:tcPr>
            <w:tcW w:w="1278" w:type="dxa"/>
            <w:vMerge/>
          </w:tcPr>
          <w:p w:rsidR="004B0A03" w:rsidRPr="00900556" w:rsidRDefault="004B0A03" w:rsidP="00DF4405">
            <w:pPr>
              <w:rPr>
                <w:sz w:val="22"/>
                <w:szCs w:val="22"/>
              </w:rPr>
            </w:pPr>
          </w:p>
        </w:tc>
        <w:tc>
          <w:tcPr>
            <w:tcW w:w="2430" w:type="dxa"/>
          </w:tcPr>
          <w:p w:rsidR="004B0A03" w:rsidRPr="00900556" w:rsidRDefault="004B0A03" w:rsidP="004B0A03">
            <w:pPr>
              <w:rPr>
                <w:sz w:val="22"/>
                <w:szCs w:val="22"/>
              </w:rPr>
            </w:pPr>
            <w:r w:rsidRPr="00900556">
              <w:rPr>
                <w:sz w:val="22"/>
                <w:szCs w:val="22"/>
              </w:rPr>
              <w:t>Technical review of TA outputs</w:t>
            </w:r>
          </w:p>
          <w:p w:rsidR="004B0A03" w:rsidRPr="00900556" w:rsidRDefault="004B0A03" w:rsidP="0058540F">
            <w:pPr>
              <w:rPr>
                <w:sz w:val="22"/>
                <w:szCs w:val="22"/>
              </w:rPr>
            </w:pPr>
          </w:p>
        </w:tc>
        <w:tc>
          <w:tcPr>
            <w:tcW w:w="2970" w:type="dxa"/>
          </w:tcPr>
          <w:p w:rsidR="006779F7" w:rsidRPr="00900556" w:rsidRDefault="006779F7" w:rsidP="006779F7">
            <w:pPr>
              <w:rPr>
                <w:sz w:val="22"/>
                <w:szCs w:val="22"/>
              </w:rPr>
            </w:pPr>
            <w:r w:rsidRPr="00900556">
              <w:rPr>
                <w:sz w:val="22"/>
                <w:szCs w:val="22"/>
              </w:rPr>
              <w:t>Water/coastal engineer</w:t>
            </w:r>
          </w:p>
          <w:p w:rsidR="006779F7" w:rsidRPr="00900556" w:rsidRDefault="006779F7" w:rsidP="006779F7">
            <w:pPr>
              <w:rPr>
                <w:sz w:val="22"/>
                <w:szCs w:val="22"/>
              </w:rPr>
            </w:pPr>
            <w:r w:rsidRPr="00900556">
              <w:rPr>
                <w:sz w:val="22"/>
                <w:szCs w:val="22"/>
              </w:rPr>
              <w:t xml:space="preserve">Coastal mgmt/Adaptation </w:t>
            </w:r>
          </w:p>
          <w:p w:rsidR="004B0A03" w:rsidRPr="00900556" w:rsidRDefault="004B0A03" w:rsidP="0058540F">
            <w:pPr>
              <w:rPr>
                <w:sz w:val="22"/>
                <w:szCs w:val="22"/>
              </w:rPr>
            </w:pPr>
            <w:r w:rsidRPr="00900556">
              <w:rPr>
                <w:sz w:val="22"/>
                <w:szCs w:val="22"/>
              </w:rPr>
              <w:t>Disaster risk management spec</w:t>
            </w:r>
          </w:p>
        </w:tc>
        <w:tc>
          <w:tcPr>
            <w:tcW w:w="1440" w:type="dxa"/>
          </w:tcPr>
          <w:p w:rsidR="004B0A03" w:rsidRPr="00900556" w:rsidRDefault="006779F7" w:rsidP="006779F7">
            <w:pPr>
              <w:pStyle w:val="ListParagraph"/>
              <w:ind w:left="360"/>
              <w:rPr>
                <w:sz w:val="22"/>
                <w:szCs w:val="22"/>
              </w:rPr>
            </w:pPr>
            <w:r w:rsidRPr="00900556">
              <w:rPr>
                <w:sz w:val="22"/>
                <w:szCs w:val="22"/>
              </w:rPr>
              <w:t xml:space="preserve">2 </w:t>
            </w:r>
            <w:r w:rsidR="00895ADE" w:rsidRPr="00900556">
              <w:rPr>
                <w:sz w:val="22"/>
                <w:szCs w:val="22"/>
              </w:rPr>
              <w:t>SW</w:t>
            </w:r>
          </w:p>
          <w:p w:rsidR="006779F7" w:rsidRPr="00900556" w:rsidRDefault="006779F7" w:rsidP="006779F7">
            <w:pPr>
              <w:pStyle w:val="ListParagraph"/>
              <w:ind w:left="360"/>
              <w:rPr>
                <w:sz w:val="22"/>
                <w:szCs w:val="22"/>
              </w:rPr>
            </w:pPr>
            <w:r w:rsidRPr="00900556">
              <w:rPr>
                <w:sz w:val="22"/>
                <w:szCs w:val="22"/>
              </w:rPr>
              <w:t>3 SW</w:t>
            </w:r>
          </w:p>
          <w:p w:rsidR="006779F7" w:rsidRPr="00900556" w:rsidRDefault="006779F7" w:rsidP="006779F7">
            <w:pPr>
              <w:jc w:val="center"/>
              <w:rPr>
                <w:sz w:val="22"/>
                <w:szCs w:val="22"/>
              </w:rPr>
            </w:pPr>
            <w:r w:rsidRPr="00900556">
              <w:rPr>
                <w:sz w:val="22"/>
                <w:szCs w:val="22"/>
              </w:rPr>
              <w:t>3 SW</w:t>
            </w:r>
          </w:p>
        </w:tc>
        <w:tc>
          <w:tcPr>
            <w:tcW w:w="1458" w:type="dxa"/>
            <w:vMerge/>
          </w:tcPr>
          <w:p w:rsidR="004B0A03" w:rsidRPr="00900556" w:rsidRDefault="004B0A03" w:rsidP="0058540F">
            <w:pPr>
              <w:rPr>
                <w:sz w:val="22"/>
                <w:szCs w:val="22"/>
              </w:rPr>
            </w:pPr>
          </w:p>
        </w:tc>
      </w:tr>
      <w:tr w:rsidR="004B0A03" w:rsidRPr="00900556" w:rsidTr="00EB241A">
        <w:trPr>
          <w:trHeight w:val="602"/>
        </w:trPr>
        <w:tc>
          <w:tcPr>
            <w:tcW w:w="1278" w:type="dxa"/>
            <w:vMerge/>
          </w:tcPr>
          <w:p w:rsidR="004B0A03" w:rsidRPr="00900556" w:rsidRDefault="004B0A03" w:rsidP="00DF4405">
            <w:pPr>
              <w:rPr>
                <w:sz w:val="22"/>
                <w:szCs w:val="22"/>
              </w:rPr>
            </w:pPr>
          </w:p>
        </w:tc>
        <w:tc>
          <w:tcPr>
            <w:tcW w:w="2430" w:type="dxa"/>
          </w:tcPr>
          <w:p w:rsidR="004B0A03" w:rsidRPr="00900556" w:rsidRDefault="004B0A03" w:rsidP="006779F7">
            <w:pPr>
              <w:rPr>
                <w:sz w:val="22"/>
                <w:szCs w:val="22"/>
              </w:rPr>
            </w:pPr>
            <w:r w:rsidRPr="00900556">
              <w:rPr>
                <w:sz w:val="22"/>
                <w:szCs w:val="22"/>
              </w:rPr>
              <w:t xml:space="preserve">Environmental and social </w:t>
            </w:r>
            <w:r w:rsidR="006779F7" w:rsidRPr="00900556">
              <w:rPr>
                <w:sz w:val="22"/>
                <w:szCs w:val="22"/>
              </w:rPr>
              <w:t>monitoring</w:t>
            </w:r>
            <w:r w:rsidRPr="00900556">
              <w:rPr>
                <w:sz w:val="22"/>
                <w:szCs w:val="22"/>
              </w:rPr>
              <w:t xml:space="preserve"> and reporting</w:t>
            </w:r>
          </w:p>
        </w:tc>
        <w:tc>
          <w:tcPr>
            <w:tcW w:w="2970" w:type="dxa"/>
          </w:tcPr>
          <w:p w:rsidR="004B0A03" w:rsidRPr="00900556" w:rsidRDefault="004B0A03" w:rsidP="0058540F">
            <w:pPr>
              <w:rPr>
                <w:sz w:val="22"/>
                <w:szCs w:val="22"/>
              </w:rPr>
            </w:pPr>
            <w:r w:rsidRPr="00900556">
              <w:rPr>
                <w:sz w:val="22"/>
                <w:szCs w:val="22"/>
              </w:rPr>
              <w:t>Environmental Spec.</w:t>
            </w:r>
          </w:p>
          <w:p w:rsidR="004B0A03" w:rsidRPr="00900556" w:rsidRDefault="004B0A03" w:rsidP="0058540F">
            <w:pPr>
              <w:rPr>
                <w:sz w:val="22"/>
                <w:szCs w:val="22"/>
              </w:rPr>
            </w:pPr>
            <w:r w:rsidRPr="00900556">
              <w:rPr>
                <w:sz w:val="22"/>
                <w:szCs w:val="22"/>
              </w:rPr>
              <w:t>Social specialist</w:t>
            </w:r>
          </w:p>
        </w:tc>
        <w:tc>
          <w:tcPr>
            <w:tcW w:w="1440" w:type="dxa"/>
          </w:tcPr>
          <w:p w:rsidR="004B0A03" w:rsidRPr="00900556" w:rsidRDefault="006779F7" w:rsidP="00EB241A">
            <w:pPr>
              <w:jc w:val="center"/>
              <w:rPr>
                <w:sz w:val="22"/>
                <w:szCs w:val="22"/>
              </w:rPr>
            </w:pPr>
            <w:r w:rsidRPr="00900556">
              <w:rPr>
                <w:sz w:val="22"/>
                <w:szCs w:val="22"/>
              </w:rPr>
              <w:t xml:space="preserve">4 </w:t>
            </w:r>
            <w:r w:rsidR="00895ADE" w:rsidRPr="00900556">
              <w:rPr>
                <w:sz w:val="22"/>
                <w:szCs w:val="22"/>
              </w:rPr>
              <w:t>SW</w:t>
            </w:r>
          </w:p>
          <w:p w:rsidR="00CD136F" w:rsidRPr="00900556" w:rsidRDefault="006779F7" w:rsidP="006779F7">
            <w:pPr>
              <w:pStyle w:val="ListParagraph"/>
              <w:ind w:left="360"/>
              <w:rPr>
                <w:sz w:val="22"/>
                <w:szCs w:val="22"/>
              </w:rPr>
            </w:pPr>
            <w:r w:rsidRPr="00900556">
              <w:rPr>
                <w:sz w:val="22"/>
                <w:szCs w:val="22"/>
              </w:rPr>
              <w:t xml:space="preserve">4 </w:t>
            </w:r>
            <w:r w:rsidR="00895ADE" w:rsidRPr="00900556">
              <w:rPr>
                <w:sz w:val="22"/>
                <w:szCs w:val="22"/>
              </w:rPr>
              <w:t>SW</w:t>
            </w:r>
          </w:p>
        </w:tc>
        <w:tc>
          <w:tcPr>
            <w:tcW w:w="1458" w:type="dxa"/>
            <w:vMerge/>
          </w:tcPr>
          <w:p w:rsidR="004B0A03" w:rsidRPr="00900556" w:rsidRDefault="004B0A03" w:rsidP="0058540F">
            <w:pPr>
              <w:rPr>
                <w:sz w:val="22"/>
                <w:szCs w:val="22"/>
              </w:rPr>
            </w:pPr>
          </w:p>
        </w:tc>
      </w:tr>
      <w:tr w:rsidR="004B0A03" w:rsidRPr="00900556" w:rsidTr="00EB241A">
        <w:trPr>
          <w:trHeight w:val="602"/>
        </w:trPr>
        <w:tc>
          <w:tcPr>
            <w:tcW w:w="1278" w:type="dxa"/>
            <w:vMerge/>
          </w:tcPr>
          <w:p w:rsidR="004B0A03" w:rsidRPr="00900556" w:rsidRDefault="004B0A03" w:rsidP="00DF4405">
            <w:pPr>
              <w:rPr>
                <w:sz w:val="22"/>
                <w:szCs w:val="22"/>
              </w:rPr>
            </w:pPr>
          </w:p>
        </w:tc>
        <w:tc>
          <w:tcPr>
            <w:tcW w:w="2430" w:type="dxa"/>
          </w:tcPr>
          <w:p w:rsidR="004B0A03" w:rsidRPr="00900556" w:rsidRDefault="004B0A03" w:rsidP="0058540F">
            <w:pPr>
              <w:rPr>
                <w:sz w:val="22"/>
                <w:szCs w:val="22"/>
              </w:rPr>
            </w:pPr>
            <w:r w:rsidRPr="00900556">
              <w:rPr>
                <w:sz w:val="22"/>
                <w:szCs w:val="22"/>
              </w:rPr>
              <w:t>Review of bidding documents</w:t>
            </w:r>
          </w:p>
        </w:tc>
        <w:tc>
          <w:tcPr>
            <w:tcW w:w="2970" w:type="dxa"/>
          </w:tcPr>
          <w:p w:rsidR="004B0A03" w:rsidRPr="00900556" w:rsidRDefault="004B0A03" w:rsidP="0058540F">
            <w:pPr>
              <w:rPr>
                <w:sz w:val="22"/>
                <w:szCs w:val="22"/>
              </w:rPr>
            </w:pPr>
            <w:r w:rsidRPr="00900556">
              <w:rPr>
                <w:sz w:val="22"/>
                <w:szCs w:val="22"/>
              </w:rPr>
              <w:t>Procurement specialist</w:t>
            </w:r>
          </w:p>
        </w:tc>
        <w:tc>
          <w:tcPr>
            <w:tcW w:w="1440" w:type="dxa"/>
          </w:tcPr>
          <w:p w:rsidR="00CD136F" w:rsidRPr="00900556" w:rsidRDefault="006779F7" w:rsidP="006779F7">
            <w:pPr>
              <w:pStyle w:val="ListParagraph"/>
              <w:ind w:left="360"/>
              <w:rPr>
                <w:sz w:val="22"/>
                <w:szCs w:val="22"/>
              </w:rPr>
            </w:pPr>
            <w:r w:rsidRPr="00900556">
              <w:rPr>
                <w:sz w:val="22"/>
                <w:szCs w:val="22"/>
              </w:rPr>
              <w:t xml:space="preserve">4 </w:t>
            </w:r>
            <w:r w:rsidR="00895ADE" w:rsidRPr="00900556">
              <w:rPr>
                <w:sz w:val="22"/>
                <w:szCs w:val="22"/>
              </w:rPr>
              <w:t>SW</w:t>
            </w:r>
          </w:p>
        </w:tc>
        <w:tc>
          <w:tcPr>
            <w:tcW w:w="1458" w:type="dxa"/>
            <w:vMerge/>
          </w:tcPr>
          <w:p w:rsidR="004B0A03" w:rsidRPr="00900556" w:rsidRDefault="004B0A03" w:rsidP="0058540F">
            <w:pPr>
              <w:rPr>
                <w:sz w:val="22"/>
                <w:szCs w:val="22"/>
              </w:rPr>
            </w:pPr>
          </w:p>
        </w:tc>
      </w:tr>
      <w:tr w:rsidR="004B0A03" w:rsidRPr="00900556" w:rsidTr="00EB241A">
        <w:trPr>
          <w:trHeight w:val="602"/>
        </w:trPr>
        <w:tc>
          <w:tcPr>
            <w:tcW w:w="1278" w:type="dxa"/>
            <w:vMerge/>
          </w:tcPr>
          <w:p w:rsidR="004B0A03" w:rsidRPr="00900556" w:rsidRDefault="004B0A03" w:rsidP="00DF4405">
            <w:pPr>
              <w:rPr>
                <w:sz w:val="22"/>
                <w:szCs w:val="22"/>
              </w:rPr>
            </w:pPr>
          </w:p>
        </w:tc>
        <w:tc>
          <w:tcPr>
            <w:tcW w:w="2430" w:type="dxa"/>
          </w:tcPr>
          <w:p w:rsidR="004B0A03" w:rsidRPr="00900556" w:rsidRDefault="004B0A03" w:rsidP="0058540F">
            <w:pPr>
              <w:rPr>
                <w:sz w:val="22"/>
                <w:szCs w:val="22"/>
              </w:rPr>
            </w:pPr>
            <w:r w:rsidRPr="00900556">
              <w:rPr>
                <w:sz w:val="22"/>
                <w:szCs w:val="22"/>
              </w:rPr>
              <w:t>Review of financial management</w:t>
            </w:r>
          </w:p>
        </w:tc>
        <w:tc>
          <w:tcPr>
            <w:tcW w:w="2970" w:type="dxa"/>
          </w:tcPr>
          <w:p w:rsidR="004B0A03" w:rsidRPr="00900556" w:rsidRDefault="004B0A03" w:rsidP="00CD136F">
            <w:pPr>
              <w:rPr>
                <w:sz w:val="22"/>
                <w:szCs w:val="22"/>
              </w:rPr>
            </w:pPr>
            <w:r w:rsidRPr="00900556">
              <w:rPr>
                <w:sz w:val="22"/>
                <w:szCs w:val="22"/>
              </w:rPr>
              <w:t xml:space="preserve">Financial management </w:t>
            </w:r>
            <w:r w:rsidR="00CD136F" w:rsidRPr="00900556">
              <w:rPr>
                <w:sz w:val="22"/>
                <w:szCs w:val="22"/>
              </w:rPr>
              <w:t>specialist</w:t>
            </w:r>
          </w:p>
        </w:tc>
        <w:tc>
          <w:tcPr>
            <w:tcW w:w="1440" w:type="dxa"/>
          </w:tcPr>
          <w:p w:rsidR="004B0A03" w:rsidRPr="00900556" w:rsidRDefault="00CD136F" w:rsidP="00EB241A">
            <w:pPr>
              <w:jc w:val="center"/>
              <w:rPr>
                <w:sz w:val="22"/>
                <w:szCs w:val="22"/>
              </w:rPr>
            </w:pPr>
            <w:r w:rsidRPr="00900556">
              <w:rPr>
                <w:sz w:val="22"/>
                <w:szCs w:val="22"/>
              </w:rPr>
              <w:t xml:space="preserve">3 </w:t>
            </w:r>
            <w:r w:rsidR="00895ADE" w:rsidRPr="00900556">
              <w:rPr>
                <w:sz w:val="22"/>
                <w:szCs w:val="22"/>
              </w:rPr>
              <w:t>SW</w:t>
            </w:r>
          </w:p>
        </w:tc>
        <w:tc>
          <w:tcPr>
            <w:tcW w:w="1458" w:type="dxa"/>
            <w:vMerge/>
          </w:tcPr>
          <w:p w:rsidR="004B0A03" w:rsidRPr="00900556" w:rsidRDefault="004B0A03" w:rsidP="0058540F">
            <w:pPr>
              <w:rPr>
                <w:sz w:val="22"/>
                <w:szCs w:val="22"/>
              </w:rPr>
            </w:pPr>
          </w:p>
        </w:tc>
      </w:tr>
      <w:tr w:rsidR="004B0A03" w:rsidRPr="00900556" w:rsidTr="006779F7">
        <w:trPr>
          <w:trHeight w:val="332"/>
        </w:trPr>
        <w:tc>
          <w:tcPr>
            <w:tcW w:w="1278" w:type="dxa"/>
            <w:vMerge/>
          </w:tcPr>
          <w:p w:rsidR="004B0A03" w:rsidRPr="00900556" w:rsidRDefault="004B0A03" w:rsidP="00DF4405">
            <w:pPr>
              <w:rPr>
                <w:sz w:val="22"/>
                <w:szCs w:val="22"/>
              </w:rPr>
            </w:pPr>
          </w:p>
        </w:tc>
        <w:tc>
          <w:tcPr>
            <w:tcW w:w="2430" w:type="dxa"/>
          </w:tcPr>
          <w:p w:rsidR="004B0A03" w:rsidRPr="00900556" w:rsidRDefault="004B0A03" w:rsidP="0058540F">
            <w:pPr>
              <w:rPr>
                <w:sz w:val="22"/>
                <w:szCs w:val="22"/>
              </w:rPr>
            </w:pPr>
            <w:r w:rsidRPr="00900556">
              <w:rPr>
                <w:sz w:val="22"/>
                <w:szCs w:val="22"/>
              </w:rPr>
              <w:t>Team leadership</w:t>
            </w:r>
          </w:p>
        </w:tc>
        <w:tc>
          <w:tcPr>
            <w:tcW w:w="2970" w:type="dxa"/>
          </w:tcPr>
          <w:p w:rsidR="004B0A03" w:rsidRPr="00900556" w:rsidRDefault="00CD136F" w:rsidP="0058540F">
            <w:pPr>
              <w:rPr>
                <w:sz w:val="22"/>
                <w:szCs w:val="22"/>
              </w:rPr>
            </w:pPr>
            <w:r w:rsidRPr="00900556">
              <w:rPr>
                <w:sz w:val="22"/>
                <w:szCs w:val="22"/>
              </w:rPr>
              <w:t>TTL</w:t>
            </w:r>
          </w:p>
        </w:tc>
        <w:tc>
          <w:tcPr>
            <w:tcW w:w="1440" w:type="dxa"/>
          </w:tcPr>
          <w:p w:rsidR="004B0A03" w:rsidRPr="00900556" w:rsidRDefault="00CD136F" w:rsidP="00EB241A">
            <w:pPr>
              <w:jc w:val="center"/>
              <w:rPr>
                <w:sz w:val="22"/>
                <w:szCs w:val="22"/>
              </w:rPr>
            </w:pPr>
            <w:r w:rsidRPr="00900556">
              <w:rPr>
                <w:sz w:val="22"/>
                <w:szCs w:val="22"/>
              </w:rPr>
              <w:t xml:space="preserve">15 </w:t>
            </w:r>
            <w:r w:rsidR="00895ADE" w:rsidRPr="00900556">
              <w:rPr>
                <w:sz w:val="22"/>
                <w:szCs w:val="22"/>
              </w:rPr>
              <w:t>SW</w:t>
            </w:r>
          </w:p>
        </w:tc>
        <w:tc>
          <w:tcPr>
            <w:tcW w:w="1458" w:type="dxa"/>
            <w:vMerge/>
          </w:tcPr>
          <w:p w:rsidR="004B0A03" w:rsidRPr="00900556" w:rsidRDefault="004B0A03" w:rsidP="0058540F">
            <w:pPr>
              <w:rPr>
                <w:sz w:val="22"/>
                <w:szCs w:val="22"/>
              </w:rPr>
            </w:pPr>
          </w:p>
        </w:tc>
      </w:tr>
      <w:tr w:rsidR="004B0A03" w:rsidRPr="00900556" w:rsidTr="006779F7">
        <w:trPr>
          <w:trHeight w:val="350"/>
        </w:trPr>
        <w:tc>
          <w:tcPr>
            <w:tcW w:w="1278" w:type="dxa"/>
            <w:vMerge/>
          </w:tcPr>
          <w:p w:rsidR="004B0A03" w:rsidRPr="00900556" w:rsidRDefault="004B0A03" w:rsidP="00DF4405">
            <w:pPr>
              <w:rPr>
                <w:sz w:val="22"/>
                <w:szCs w:val="22"/>
              </w:rPr>
            </w:pPr>
          </w:p>
        </w:tc>
        <w:tc>
          <w:tcPr>
            <w:tcW w:w="2430" w:type="dxa"/>
          </w:tcPr>
          <w:p w:rsidR="004B0A03" w:rsidRPr="00900556" w:rsidRDefault="004B0A03" w:rsidP="0058540F">
            <w:pPr>
              <w:rPr>
                <w:sz w:val="22"/>
                <w:szCs w:val="22"/>
              </w:rPr>
            </w:pPr>
            <w:r w:rsidRPr="00900556">
              <w:rPr>
                <w:sz w:val="22"/>
                <w:szCs w:val="22"/>
              </w:rPr>
              <w:t>Implementation support</w:t>
            </w:r>
          </w:p>
        </w:tc>
        <w:tc>
          <w:tcPr>
            <w:tcW w:w="2970" w:type="dxa"/>
          </w:tcPr>
          <w:p w:rsidR="004B0A03" w:rsidRPr="00900556" w:rsidRDefault="00CD136F" w:rsidP="0058540F">
            <w:pPr>
              <w:rPr>
                <w:sz w:val="22"/>
                <w:szCs w:val="22"/>
              </w:rPr>
            </w:pPr>
            <w:r w:rsidRPr="00900556">
              <w:rPr>
                <w:sz w:val="22"/>
                <w:szCs w:val="22"/>
              </w:rPr>
              <w:t>ACS</w:t>
            </w:r>
          </w:p>
        </w:tc>
        <w:tc>
          <w:tcPr>
            <w:tcW w:w="1440" w:type="dxa"/>
          </w:tcPr>
          <w:p w:rsidR="004B0A03" w:rsidRPr="00900556" w:rsidRDefault="00CD136F" w:rsidP="00EB241A">
            <w:pPr>
              <w:jc w:val="center"/>
              <w:rPr>
                <w:sz w:val="22"/>
                <w:szCs w:val="22"/>
              </w:rPr>
            </w:pPr>
            <w:r w:rsidRPr="00900556">
              <w:rPr>
                <w:sz w:val="22"/>
                <w:szCs w:val="22"/>
              </w:rPr>
              <w:t xml:space="preserve">8 </w:t>
            </w:r>
            <w:r w:rsidR="00895ADE" w:rsidRPr="00900556">
              <w:rPr>
                <w:sz w:val="22"/>
                <w:szCs w:val="22"/>
              </w:rPr>
              <w:t>SW</w:t>
            </w:r>
          </w:p>
        </w:tc>
        <w:tc>
          <w:tcPr>
            <w:tcW w:w="1458" w:type="dxa"/>
            <w:vMerge/>
          </w:tcPr>
          <w:p w:rsidR="004B0A03" w:rsidRPr="00900556" w:rsidRDefault="004B0A03" w:rsidP="0058540F">
            <w:pPr>
              <w:rPr>
                <w:sz w:val="22"/>
                <w:szCs w:val="22"/>
              </w:rPr>
            </w:pPr>
          </w:p>
        </w:tc>
      </w:tr>
    </w:tbl>
    <w:p w:rsidR="007952E0" w:rsidRPr="007952E0" w:rsidRDefault="007952E0" w:rsidP="00CC31A9">
      <w:pPr>
        <w:rPr>
          <w:b/>
          <w:i/>
          <w:sz w:val="22"/>
          <w:szCs w:val="22"/>
        </w:rPr>
      </w:pPr>
    </w:p>
    <w:p w:rsidR="00CC31A9" w:rsidRPr="007952E0" w:rsidRDefault="00CC31A9" w:rsidP="00CC31A9">
      <w:pPr>
        <w:rPr>
          <w:b/>
          <w:i/>
          <w:sz w:val="22"/>
          <w:szCs w:val="22"/>
        </w:rPr>
      </w:pPr>
      <w:r w:rsidRPr="007952E0">
        <w:rPr>
          <w:b/>
          <w:i/>
          <w:sz w:val="22"/>
          <w:szCs w:val="22"/>
        </w:rPr>
        <w:t>Skills Mix Required</w:t>
      </w:r>
    </w:p>
    <w:p w:rsidR="007952E0" w:rsidRPr="00900556" w:rsidRDefault="007952E0" w:rsidP="00CC31A9">
      <w:pPr>
        <w:rPr>
          <w:sz w:val="22"/>
          <w:szCs w:val="22"/>
        </w:rPr>
      </w:pPr>
    </w:p>
    <w:tbl>
      <w:tblPr>
        <w:tblStyle w:val="TableGrid"/>
        <w:tblW w:w="9738" w:type="dxa"/>
        <w:tblLook w:val="04A0"/>
      </w:tblPr>
      <w:tblGrid>
        <w:gridCol w:w="2628"/>
        <w:gridCol w:w="2610"/>
        <w:gridCol w:w="2070"/>
        <w:gridCol w:w="2430"/>
      </w:tblGrid>
      <w:tr w:rsidR="00CC31A9" w:rsidRPr="00900556" w:rsidTr="006779F7">
        <w:tc>
          <w:tcPr>
            <w:tcW w:w="2628" w:type="dxa"/>
          </w:tcPr>
          <w:p w:rsidR="00CC31A9" w:rsidRPr="00900556" w:rsidRDefault="00CC31A9" w:rsidP="0058540F">
            <w:pPr>
              <w:jc w:val="center"/>
              <w:rPr>
                <w:b/>
                <w:sz w:val="22"/>
                <w:szCs w:val="22"/>
              </w:rPr>
            </w:pPr>
            <w:r w:rsidRPr="00900556">
              <w:rPr>
                <w:b/>
                <w:sz w:val="22"/>
                <w:szCs w:val="22"/>
              </w:rPr>
              <w:t>Skills Needed</w:t>
            </w:r>
          </w:p>
        </w:tc>
        <w:tc>
          <w:tcPr>
            <w:tcW w:w="2610" w:type="dxa"/>
          </w:tcPr>
          <w:p w:rsidR="00CC31A9" w:rsidRPr="00900556" w:rsidRDefault="00CC31A9" w:rsidP="0058540F">
            <w:pPr>
              <w:jc w:val="center"/>
              <w:rPr>
                <w:b/>
                <w:sz w:val="22"/>
                <w:szCs w:val="22"/>
              </w:rPr>
            </w:pPr>
            <w:r w:rsidRPr="00900556">
              <w:rPr>
                <w:b/>
                <w:sz w:val="22"/>
                <w:szCs w:val="22"/>
              </w:rPr>
              <w:t>Number of Staff Weeks</w:t>
            </w:r>
          </w:p>
        </w:tc>
        <w:tc>
          <w:tcPr>
            <w:tcW w:w="2070" w:type="dxa"/>
          </w:tcPr>
          <w:p w:rsidR="00CC31A9" w:rsidRPr="00900556" w:rsidRDefault="00CC31A9" w:rsidP="0058540F">
            <w:pPr>
              <w:jc w:val="center"/>
              <w:rPr>
                <w:b/>
                <w:sz w:val="22"/>
                <w:szCs w:val="22"/>
              </w:rPr>
            </w:pPr>
            <w:r w:rsidRPr="00900556">
              <w:rPr>
                <w:b/>
                <w:sz w:val="22"/>
                <w:szCs w:val="22"/>
              </w:rPr>
              <w:t>Number of Trips</w:t>
            </w:r>
          </w:p>
        </w:tc>
        <w:tc>
          <w:tcPr>
            <w:tcW w:w="2430" w:type="dxa"/>
          </w:tcPr>
          <w:p w:rsidR="00CC31A9" w:rsidRPr="00900556" w:rsidRDefault="00CC31A9" w:rsidP="0058540F">
            <w:pPr>
              <w:jc w:val="center"/>
              <w:rPr>
                <w:b/>
                <w:sz w:val="22"/>
                <w:szCs w:val="22"/>
              </w:rPr>
            </w:pPr>
            <w:r w:rsidRPr="00900556">
              <w:rPr>
                <w:b/>
                <w:sz w:val="22"/>
                <w:szCs w:val="22"/>
              </w:rPr>
              <w:t xml:space="preserve">Comments </w:t>
            </w:r>
          </w:p>
        </w:tc>
      </w:tr>
      <w:tr w:rsidR="00CC31A9" w:rsidRPr="00900556" w:rsidTr="006779F7">
        <w:tc>
          <w:tcPr>
            <w:tcW w:w="2628" w:type="dxa"/>
          </w:tcPr>
          <w:p w:rsidR="00CC31A9" w:rsidRPr="00900556" w:rsidRDefault="00561420" w:rsidP="0058540F">
            <w:pPr>
              <w:rPr>
                <w:sz w:val="22"/>
                <w:szCs w:val="22"/>
              </w:rPr>
            </w:pPr>
            <w:r w:rsidRPr="00900556">
              <w:rPr>
                <w:sz w:val="22"/>
                <w:szCs w:val="22"/>
              </w:rPr>
              <w:t>Procurement</w:t>
            </w:r>
          </w:p>
        </w:tc>
        <w:tc>
          <w:tcPr>
            <w:tcW w:w="2610" w:type="dxa"/>
          </w:tcPr>
          <w:p w:rsidR="00CC31A9" w:rsidRPr="00900556" w:rsidRDefault="006779F7" w:rsidP="006779F7">
            <w:pPr>
              <w:tabs>
                <w:tab w:val="left" w:pos="1155"/>
                <w:tab w:val="center" w:pos="1314"/>
              </w:tabs>
              <w:jc w:val="center"/>
              <w:rPr>
                <w:sz w:val="22"/>
                <w:szCs w:val="22"/>
              </w:rPr>
            </w:pPr>
            <w:r w:rsidRPr="00900556">
              <w:rPr>
                <w:sz w:val="22"/>
                <w:szCs w:val="22"/>
              </w:rPr>
              <w:t>8</w:t>
            </w:r>
          </w:p>
        </w:tc>
        <w:tc>
          <w:tcPr>
            <w:tcW w:w="2070" w:type="dxa"/>
          </w:tcPr>
          <w:p w:rsidR="00CC31A9" w:rsidRPr="00900556" w:rsidRDefault="001C527D" w:rsidP="00561420">
            <w:pPr>
              <w:jc w:val="center"/>
              <w:rPr>
                <w:sz w:val="22"/>
                <w:szCs w:val="22"/>
              </w:rPr>
            </w:pPr>
            <w:r w:rsidRPr="00900556">
              <w:rPr>
                <w:sz w:val="22"/>
                <w:szCs w:val="22"/>
              </w:rPr>
              <w:t>6</w:t>
            </w:r>
          </w:p>
        </w:tc>
        <w:tc>
          <w:tcPr>
            <w:tcW w:w="2430" w:type="dxa"/>
          </w:tcPr>
          <w:p w:rsidR="00CC31A9" w:rsidRPr="00900556" w:rsidRDefault="00CC31A9" w:rsidP="0058540F">
            <w:pPr>
              <w:rPr>
                <w:sz w:val="22"/>
                <w:szCs w:val="22"/>
              </w:rPr>
            </w:pPr>
          </w:p>
        </w:tc>
      </w:tr>
      <w:tr w:rsidR="00561420" w:rsidRPr="00900556" w:rsidTr="006779F7">
        <w:tc>
          <w:tcPr>
            <w:tcW w:w="2628" w:type="dxa"/>
          </w:tcPr>
          <w:p w:rsidR="00561420" w:rsidRPr="00900556" w:rsidRDefault="00561420" w:rsidP="0058540F">
            <w:pPr>
              <w:rPr>
                <w:sz w:val="22"/>
                <w:szCs w:val="22"/>
              </w:rPr>
            </w:pPr>
            <w:r w:rsidRPr="00900556">
              <w:rPr>
                <w:sz w:val="22"/>
                <w:szCs w:val="22"/>
              </w:rPr>
              <w:t>Financial Management</w:t>
            </w:r>
          </w:p>
        </w:tc>
        <w:tc>
          <w:tcPr>
            <w:tcW w:w="2610" w:type="dxa"/>
          </w:tcPr>
          <w:p w:rsidR="00561420" w:rsidRPr="00900556" w:rsidRDefault="006779F7" w:rsidP="006779F7">
            <w:pPr>
              <w:jc w:val="center"/>
              <w:rPr>
                <w:sz w:val="22"/>
                <w:szCs w:val="22"/>
              </w:rPr>
            </w:pPr>
            <w:r w:rsidRPr="00900556">
              <w:rPr>
                <w:sz w:val="22"/>
                <w:szCs w:val="22"/>
              </w:rPr>
              <w:t>5</w:t>
            </w:r>
          </w:p>
        </w:tc>
        <w:tc>
          <w:tcPr>
            <w:tcW w:w="2070" w:type="dxa"/>
          </w:tcPr>
          <w:p w:rsidR="00561420" w:rsidRPr="00900556" w:rsidRDefault="001C527D" w:rsidP="00561420">
            <w:pPr>
              <w:jc w:val="center"/>
              <w:rPr>
                <w:sz w:val="22"/>
                <w:szCs w:val="22"/>
              </w:rPr>
            </w:pPr>
            <w:r w:rsidRPr="00900556">
              <w:rPr>
                <w:sz w:val="22"/>
                <w:szCs w:val="22"/>
              </w:rPr>
              <w:t>6</w:t>
            </w:r>
          </w:p>
        </w:tc>
        <w:tc>
          <w:tcPr>
            <w:tcW w:w="2430" w:type="dxa"/>
          </w:tcPr>
          <w:p w:rsidR="00561420" w:rsidRPr="00900556" w:rsidRDefault="00561420" w:rsidP="0058540F">
            <w:pPr>
              <w:rPr>
                <w:sz w:val="22"/>
                <w:szCs w:val="22"/>
              </w:rPr>
            </w:pPr>
          </w:p>
        </w:tc>
      </w:tr>
      <w:tr w:rsidR="00561420" w:rsidRPr="00900556" w:rsidTr="006779F7">
        <w:tc>
          <w:tcPr>
            <w:tcW w:w="2628" w:type="dxa"/>
          </w:tcPr>
          <w:p w:rsidR="00561420" w:rsidRPr="00900556" w:rsidRDefault="00561420" w:rsidP="0058540F">
            <w:pPr>
              <w:rPr>
                <w:sz w:val="22"/>
                <w:szCs w:val="22"/>
              </w:rPr>
            </w:pPr>
            <w:r w:rsidRPr="00900556">
              <w:rPr>
                <w:sz w:val="22"/>
                <w:szCs w:val="22"/>
              </w:rPr>
              <w:t>Environment</w:t>
            </w:r>
          </w:p>
        </w:tc>
        <w:tc>
          <w:tcPr>
            <w:tcW w:w="2610" w:type="dxa"/>
          </w:tcPr>
          <w:p w:rsidR="00561420" w:rsidRPr="00900556" w:rsidRDefault="00561420" w:rsidP="006779F7">
            <w:pPr>
              <w:jc w:val="center"/>
              <w:rPr>
                <w:sz w:val="22"/>
                <w:szCs w:val="22"/>
              </w:rPr>
            </w:pPr>
            <w:r w:rsidRPr="00900556">
              <w:rPr>
                <w:sz w:val="22"/>
                <w:szCs w:val="22"/>
              </w:rPr>
              <w:t>7</w:t>
            </w:r>
          </w:p>
        </w:tc>
        <w:tc>
          <w:tcPr>
            <w:tcW w:w="2070" w:type="dxa"/>
          </w:tcPr>
          <w:p w:rsidR="00561420" w:rsidRPr="00900556" w:rsidRDefault="006779F7" w:rsidP="00561420">
            <w:pPr>
              <w:jc w:val="center"/>
              <w:rPr>
                <w:sz w:val="22"/>
                <w:szCs w:val="22"/>
              </w:rPr>
            </w:pPr>
            <w:r w:rsidRPr="00900556">
              <w:rPr>
                <w:sz w:val="22"/>
                <w:szCs w:val="22"/>
              </w:rPr>
              <w:t>6</w:t>
            </w:r>
          </w:p>
        </w:tc>
        <w:tc>
          <w:tcPr>
            <w:tcW w:w="2430" w:type="dxa"/>
          </w:tcPr>
          <w:p w:rsidR="00561420" w:rsidRPr="00900556" w:rsidRDefault="00561420" w:rsidP="0058540F">
            <w:pPr>
              <w:rPr>
                <w:sz w:val="22"/>
                <w:szCs w:val="22"/>
              </w:rPr>
            </w:pPr>
          </w:p>
        </w:tc>
      </w:tr>
      <w:tr w:rsidR="00561420" w:rsidRPr="00900556" w:rsidTr="006779F7">
        <w:tc>
          <w:tcPr>
            <w:tcW w:w="2628" w:type="dxa"/>
          </w:tcPr>
          <w:p w:rsidR="00561420" w:rsidRPr="00900556" w:rsidRDefault="00561420" w:rsidP="0058540F">
            <w:pPr>
              <w:rPr>
                <w:sz w:val="22"/>
                <w:szCs w:val="22"/>
              </w:rPr>
            </w:pPr>
            <w:r w:rsidRPr="00900556">
              <w:rPr>
                <w:sz w:val="22"/>
                <w:szCs w:val="22"/>
              </w:rPr>
              <w:t>Social</w:t>
            </w:r>
          </w:p>
        </w:tc>
        <w:tc>
          <w:tcPr>
            <w:tcW w:w="2610" w:type="dxa"/>
          </w:tcPr>
          <w:p w:rsidR="00561420" w:rsidRPr="00900556" w:rsidRDefault="00561420" w:rsidP="006779F7">
            <w:pPr>
              <w:jc w:val="center"/>
              <w:rPr>
                <w:sz w:val="22"/>
                <w:szCs w:val="22"/>
              </w:rPr>
            </w:pPr>
            <w:r w:rsidRPr="00900556">
              <w:rPr>
                <w:sz w:val="22"/>
                <w:szCs w:val="22"/>
              </w:rPr>
              <w:t>7</w:t>
            </w:r>
          </w:p>
        </w:tc>
        <w:tc>
          <w:tcPr>
            <w:tcW w:w="2070" w:type="dxa"/>
          </w:tcPr>
          <w:p w:rsidR="00561420" w:rsidRPr="00900556" w:rsidRDefault="006779F7" w:rsidP="00561420">
            <w:pPr>
              <w:jc w:val="center"/>
              <w:rPr>
                <w:sz w:val="22"/>
                <w:szCs w:val="22"/>
              </w:rPr>
            </w:pPr>
            <w:r w:rsidRPr="00900556">
              <w:rPr>
                <w:sz w:val="22"/>
                <w:szCs w:val="22"/>
              </w:rPr>
              <w:t>7</w:t>
            </w:r>
          </w:p>
        </w:tc>
        <w:tc>
          <w:tcPr>
            <w:tcW w:w="2430" w:type="dxa"/>
          </w:tcPr>
          <w:p w:rsidR="00561420" w:rsidRPr="00900556" w:rsidRDefault="00561420" w:rsidP="0058540F">
            <w:pPr>
              <w:rPr>
                <w:sz w:val="22"/>
                <w:szCs w:val="22"/>
              </w:rPr>
            </w:pPr>
          </w:p>
        </w:tc>
      </w:tr>
      <w:tr w:rsidR="00561420" w:rsidRPr="00900556" w:rsidTr="006779F7">
        <w:tc>
          <w:tcPr>
            <w:tcW w:w="2628" w:type="dxa"/>
          </w:tcPr>
          <w:p w:rsidR="00561420" w:rsidRPr="00900556" w:rsidRDefault="00561420" w:rsidP="006779F7">
            <w:pPr>
              <w:rPr>
                <w:sz w:val="22"/>
                <w:szCs w:val="22"/>
              </w:rPr>
            </w:pPr>
            <w:r w:rsidRPr="00900556">
              <w:rPr>
                <w:sz w:val="22"/>
                <w:szCs w:val="22"/>
              </w:rPr>
              <w:t>Water</w:t>
            </w:r>
            <w:r w:rsidR="006779F7" w:rsidRPr="00900556">
              <w:rPr>
                <w:sz w:val="22"/>
                <w:szCs w:val="22"/>
              </w:rPr>
              <w:t>/Coastal Engineer</w:t>
            </w:r>
          </w:p>
        </w:tc>
        <w:tc>
          <w:tcPr>
            <w:tcW w:w="2610" w:type="dxa"/>
          </w:tcPr>
          <w:p w:rsidR="00561420" w:rsidRPr="00900556" w:rsidRDefault="006779F7" w:rsidP="006779F7">
            <w:pPr>
              <w:jc w:val="center"/>
              <w:rPr>
                <w:sz w:val="22"/>
                <w:szCs w:val="22"/>
              </w:rPr>
            </w:pPr>
            <w:r w:rsidRPr="00900556">
              <w:rPr>
                <w:sz w:val="22"/>
                <w:szCs w:val="22"/>
              </w:rPr>
              <w:t>12</w:t>
            </w:r>
          </w:p>
        </w:tc>
        <w:tc>
          <w:tcPr>
            <w:tcW w:w="2070" w:type="dxa"/>
          </w:tcPr>
          <w:p w:rsidR="00561420" w:rsidRPr="00900556" w:rsidRDefault="001C527D" w:rsidP="00561420">
            <w:pPr>
              <w:jc w:val="center"/>
              <w:rPr>
                <w:sz w:val="22"/>
                <w:szCs w:val="22"/>
              </w:rPr>
            </w:pPr>
            <w:r w:rsidRPr="00900556">
              <w:rPr>
                <w:sz w:val="22"/>
                <w:szCs w:val="22"/>
              </w:rPr>
              <w:t>7</w:t>
            </w:r>
          </w:p>
        </w:tc>
        <w:tc>
          <w:tcPr>
            <w:tcW w:w="2430" w:type="dxa"/>
          </w:tcPr>
          <w:p w:rsidR="00561420" w:rsidRPr="00900556" w:rsidRDefault="00561420" w:rsidP="0058540F">
            <w:pPr>
              <w:rPr>
                <w:sz w:val="22"/>
                <w:szCs w:val="22"/>
              </w:rPr>
            </w:pPr>
          </w:p>
        </w:tc>
      </w:tr>
      <w:tr w:rsidR="00561420" w:rsidRPr="00900556" w:rsidTr="006779F7">
        <w:tc>
          <w:tcPr>
            <w:tcW w:w="2628" w:type="dxa"/>
          </w:tcPr>
          <w:p w:rsidR="00561420" w:rsidRPr="00900556" w:rsidRDefault="006779F7" w:rsidP="0058540F">
            <w:pPr>
              <w:rPr>
                <w:sz w:val="22"/>
                <w:szCs w:val="22"/>
              </w:rPr>
            </w:pPr>
            <w:r w:rsidRPr="00900556">
              <w:rPr>
                <w:sz w:val="22"/>
                <w:szCs w:val="22"/>
              </w:rPr>
              <w:t>Coastal Mgmt/Adaptation</w:t>
            </w:r>
          </w:p>
        </w:tc>
        <w:tc>
          <w:tcPr>
            <w:tcW w:w="2610" w:type="dxa"/>
          </w:tcPr>
          <w:p w:rsidR="00561420" w:rsidRPr="00900556" w:rsidRDefault="006779F7" w:rsidP="006779F7">
            <w:pPr>
              <w:jc w:val="center"/>
              <w:rPr>
                <w:sz w:val="22"/>
                <w:szCs w:val="22"/>
              </w:rPr>
            </w:pPr>
            <w:r w:rsidRPr="00900556">
              <w:rPr>
                <w:sz w:val="22"/>
                <w:szCs w:val="22"/>
              </w:rPr>
              <w:t>12</w:t>
            </w:r>
          </w:p>
        </w:tc>
        <w:tc>
          <w:tcPr>
            <w:tcW w:w="2070" w:type="dxa"/>
          </w:tcPr>
          <w:p w:rsidR="00561420" w:rsidRPr="00900556" w:rsidRDefault="001C527D" w:rsidP="00561420">
            <w:pPr>
              <w:jc w:val="center"/>
              <w:rPr>
                <w:sz w:val="22"/>
                <w:szCs w:val="22"/>
              </w:rPr>
            </w:pPr>
            <w:r w:rsidRPr="00900556">
              <w:rPr>
                <w:sz w:val="22"/>
                <w:szCs w:val="22"/>
              </w:rPr>
              <w:t>7</w:t>
            </w:r>
          </w:p>
        </w:tc>
        <w:tc>
          <w:tcPr>
            <w:tcW w:w="2430" w:type="dxa"/>
          </w:tcPr>
          <w:p w:rsidR="00561420" w:rsidRPr="00900556" w:rsidRDefault="00561420" w:rsidP="0058540F">
            <w:pPr>
              <w:rPr>
                <w:sz w:val="22"/>
                <w:szCs w:val="22"/>
              </w:rPr>
            </w:pPr>
          </w:p>
        </w:tc>
      </w:tr>
      <w:tr w:rsidR="006779F7" w:rsidRPr="00900556" w:rsidTr="006779F7">
        <w:tc>
          <w:tcPr>
            <w:tcW w:w="2628" w:type="dxa"/>
          </w:tcPr>
          <w:p w:rsidR="006779F7" w:rsidRPr="00900556" w:rsidRDefault="006779F7" w:rsidP="0058540F">
            <w:pPr>
              <w:rPr>
                <w:sz w:val="22"/>
                <w:szCs w:val="22"/>
              </w:rPr>
            </w:pPr>
            <w:r w:rsidRPr="00900556">
              <w:rPr>
                <w:sz w:val="22"/>
                <w:szCs w:val="22"/>
              </w:rPr>
              <w:t>Disaster risk specialist</w:t>
            </w:r>
          </w:p>
        </w:tc>
        <w:tc>
          <w:tcPr>
            <w:tcW w:w="2610" w:type="dxa"/>
          </w:tcPr>
          <w:p w:rsidR="006779F7" w:rsidRPr="00900556" w:rsidRDefault="006779F7" w:rsidP="006779F7">
            <w:pPr>
              <w:jc w:val="center"/>
              <w:rPr>
                <w:sz w:val="22"/>
                <w:szCs w:val="22"/>
              </w:rPr>
            </w:pPr>
            <w:r w:rsidRPr="00900556">
              <w:rPr>
                <w:sz w:val="22"/>
                <w:szCs w:val="22"/>
              </w:rPr>
              <w:t>7</w:t>
            </w:r>
          </w:p>
        </w:tc>
        <w:tc>
          <w:tcPr>
            <w:tcW w:w="2070" w:type="dxa"/>
          </w:tcPr>
          <w:p w:rsidR="006779F7" w:rsidRPr="00900556" w:rsidRDefault="001C527D" w:rsidP="00561420">
            <w:pPr>
              <w:jc w:val="center"/>
              <w:rPr>
                <w:sz w:val="22"/>
                <w:szCs w:val="22"/>
              </w:rPr>
            </w:pPr>
            <w:r w:rsidRPr="00900556">
              <w:rPr>
                <w:sz w:val="22"/>
                <w:szCs w:val="22"/>
              </w:rPr>
              <w:t>5</w:t>
            </w:r>
          </w:p>
        </w:tc>
        <w:tc>
          <w:tcPr>
            <w:tcW w:w="2430" w:type="dxa"/>
          </w:tcPr>
          <w:p w:rsidR="006779F7" w:rsidRPr="00900556" w:rsidRDefault="006779F7" w:rsidP="0058540F">
            <w:pPr>
              <w:rPr>
                <w:sz w:val="22"/>
                <w:szCs w:val="22"/>
              </w:rPr>
            </w:pPr>
          </w:p>
        </w:tc>
      </w:tr>
      <w:tr w:rsidR="00561420" w:rsidRPr="00900556" w:rsidTr="006779F7">
        <w:tc>
          <w:tcPr>
            <w:tcW w:w="2628" w:type="dxa"/>
          </w:tcPr>
          <w:p w:rsidR="00561420" w:rsidRPr="00900556" w:rsidRDefault="00561420" w:rsidP="0058540F">
            <w:pPr>
              <w:rPr>
                <w:sz w:val="22"/>
                <w:szCs w:val="22"/>
              </w:rPr>
            </w:pPr>
            <w:r w:rsidRPr="00900556">
              <w:rPr>
                <w:sz w:val="22"/>
                <w:szCs w:val="22"/>
              </w:rPr>
              <w:t>TTL</w:t>
            </w:r>
          </w:p>
        </w:tc>
        <w:tc>
          <w:tcPr>
            <w:tcW w:w="2610" w:type="dxa"/>
          </w:tcPr>
          <w:p w:rsidR="00561420" w:rsidRPr="00900556" w:rsidRDefault="006779F7" w:rsidP="006779F7">
            <w:pPr>
              <w:jc w:val="center"/>
              <w:rPr>
                <w:sz w:val="22"/>
                <w:szCs w:val="22"/>
              </w:rPr>
            </w:pPr>
            <w:r w:rsidRPr="00900556">
              <w:rPr>
                <w:sz w:val="22"/>
                <w:szCs w:val="22"/>
              </w:rPr>
              <w:t>20</w:t>
            </w:r>
          </w:p>
        </w:tc>
        <w:tc>
          <w:tcPr>
            <w:tcW w:w="2070" w:type="dxa"/>
          </w:tcPr>
          <w:p w:rsidR="00561420" w:rsidRPr="00900556" w:rsidRDefault="00561420" w:rsidP="00561420">
            <w:pPr>
              <w:jc w:val="center"/>
              <w:rPr>
                <w:sz w:val="22"/>
                <w:szCs w:val="22"/>
              </w:rPr>
            </w:pPr>
            <w:r w:rsidRPr="00900556">
              <w:rPr>
                <w:sz w:val="22"/>
                <w:szCs w:val="22"/>
              </w:rPr>
              <w:t>10</w:t>
            </w:r>
          </w:p>
        </w:tc>
        <w:tc>
          <w:tcPr>
            <w:tcW w:w="2430" w:type="dxa"/>
          </w:tcPr>
          <w:p w:rsidR="00561420" w:rsidRPr="00900556" w:rsidRDefault="00561420" w:rsidP="0058540F">
            <w:pPr>
              <w:rPr>
                <w:sz w:val="22"/>
                <w:szCs w:val="22"/>
              </w:rPr>
            </w:pPr>
          </w:p>
        </w:tc>
      </w:tr>
      <w:tr w:rsidR="00561420" w:rsidRPr="00900556" w:rsidTr="006779F7">
        <w:tc>
          <w:tcPr>
            <w:tcW w:w="2628" w:type="dxa"/>
          </w:tcPr>
          <w:p w:rsidR="00561420" w:rsidRPr="00900556" w:rsidRDefault="00561420" w:rsidP="0058540F">
            <w:pPr>
              <w:rPr>
                <w:sz w:val="22"/>
                <w:szCs w:val="22"/>
              </w:rPr>
            </w:pPr>
            <w:r w:rsidRPr="00900556">
              <w:rPr>
                <w:sz w:val="22"/>
                <w:szCs w:val="22"/>
              </w:rPr>
              <w:t>Technical specialists</w:t>
            </w:r>
          </w:p>
        </w:tc>
        <w:tc>
          <w:tcPr>
            <w:tcW w:w="2610" w:type="dxa"/>
          </w:tcPr>
          <w:p w:rsidR="00561420" w:rsidRPr="00900556" w:rsidRDefault="00561420" w:rsidP="006779F7">
            <w:pPr>
              <w:jc w:val="center"/>
              <w:rPr>
                <w:sz w:val="22"/>
                <w:szCs w:val="22"/>
              </w:rPr>
            </w:pPr>
            <w:r w:rsidRPr="00900556">
              <w:rPr>
                <w:sz w:val="22"/>
                <w:szCs w:val="22"/>
              </w:rPr>
              <w:t>5</w:t>
            </w:r>
          </w:p>
        </w:tc>
        <w:tc>
          <w:tcPr>
            <w:tcW w:w="2070" w:type="dxa"/>
          </w:tcPr>
          <w:p w:rsidR="00561420" w:rsidRPr="00900556" w:rsidRDefault="00561420" w:rsidP="00561420">
            <w:pPr>
              <w:jc w:val="center"/>
              <w:rPr>
                <w:sz w:val="22"/>
                <w:szCs w:val="22"/>
              </w:rPr>
            </w:pPr>
            <w:r w:rsidRPr="00900556">
              <w:rPr>
                <w:sz w:val="22"/>
                <w:szCs w:val="22"/>
              </w:rPr>
              <w:t>5</w:t>
            </w:r>
          </w:p>
        </w:tc>
        <w:tc>
          <w:tcPr>
            <w:tcW w:w="2430" w:type="dxa"/>
          </w:tcPr>
          <w:p w:rsidR="00561420" w:rsidRPr="00900556" w:rsidRDefault="001C527D" w:rsidP="0058540F">
            <w:pPr>
              <w:rPr>
                <w:sz w:val="22"/>
                <w:szCs w:val="22"/>
              </w:rPr>
            </w:pPr>
            <w:r w:rsidRPr="00900556">
              <w:rPr>
                <w:sz w:val="22"/>
                <w:szCs w:val="22"/>
              </w:rPr>
              <w:t>Various disciplines</w:t>
            </w:r>
          </w:p>
        </w:tc>
      </w:tr>
    </w:tbl>
    <w:p w:rsidR="00CC31A9" w:rsidRPr="00900556" w:rsidRDefault="00CC31A9" w:rsidP="00CC31A9">
      <w:pPr>
        <w:rPr>
          <w:sz w:val="22"/>
          <w:szCs w:val="22"/>
        </w:rPr>
      </w:pPr>
    </w:p>
    <w:p w:rsidR="00CC31A9" w:rsidRPr="007952E0" w:rsidRDefault="00CC31A9" w:rsidP="00CC31A9">
      <w:pPr>
        <w:rPr>
          <w:b/>
          <w:i/>
          <w:sz w:val="22"/>
          <w:szCs w:val="22"/>
        </w:rPr>
      </w:pPr>
      <w:r w:rsidRPr="007952E0">
        <w:rPr>
          <w:b/>
          <w:i/>
          <w:sz w:val="22"/>
          <w:szCs w:val="22"/>
        </w:rPr>
        <w:t>Partners</w:t>
      </w:r>
    </w:p>
    <w:tbl>
      <w:tblPr>
        <w:tblStyle w:val="TableGrid"/>
        <w:tblW w:w="9648" w:type="dxa"/>
        <w:tblLook w:val="04A0"/>
      </w:tblPr>
      <w:tblGrid>
        <w:gridCol w:w="2268"/>
        <w:gridCol w:w="2790"/>
        <w:gridCol w:w="4590"/>
      </w:tblGrid>
      <w:tr w:rsidR="00CC31A9" w:rsidRPr="00900556" w:rsidTr="001C527D">
        <w:trPr>
          <w:trHeight w:val="125"/>
        </w:trPr>
        <w:tc>
          <w:tcPr>
            <w:tcW w:w="2268" w:type="dxa"/>
          </w:tcPr>
          <w:p w:rsidR="00CC31A9" w:rsidRPr="00900556" w:rsidRDefault="00CC31A9" w:rsidP="0058540F">
            <w:pPr>
              <w:jc w:val="center"/>
              <w:rPr>
                <w:b/>
                <w:sz w:val="22"/>
                <w:szCs w:val="22"/>
              </w:rPr>
            </w:pPr>
            <w:r w:rsidRPr="00900556">
              <w:rPr>
                <w:b/>
                <w:sz w:val="22"/>
                <w:szCs w:val="22"/>
              </w:rPr>
              <w:t>Name</w:t>
            </w:r>
          </w:p>
        </w:tc>
        <w:tc>
          <w:tcPr>
            <w:tcW w:w="2790" w:type="dxa"/>
          </w:tcPr>
          <w:p w:rsidR="00CC31A9" w:rsidRPr="00900556" w:rsidRDefault="00CC31A9" w:rsidP="0058540F">
            <w:pPr>
              <w:jc w:val="center"/>
              <w:rPr>
                <w:b/>
                <w:sz w:val="22"/>
                <w:szCs w:val="22"/>
              </w:rPr>
            </w:pPr>
            <w:r w:rsidRPr="00900556">
              <w:rPr>
                <w:b/>
                <w:sz w:val="22"/>
                <w:szCs w:val="22"/>
              </w:rPr>
              <w:t>Institution/Country</w:t>
            </w:r>
          </w:p>
        </w:tc>
        <w:tc>
          <w:tcPr>
            <w:tcW w:w="4590" w:type="dxa"/>
          </w:tcPr>
          <w:p w:rsidR="00CC31A9" w:rsidRPr="00900556" w:rsidRDefault="00CC31A9" w:rsidP="0058540F">
            <w:pPr>
              <w:jc w:val="center"/>
              <w:rPr>
                <w:b/>
                <w:sz w:val="22"/>
                <w:szCs w:val="22"/>
              </w:rPr>
            </w:pPr>
            <w:r w:rsidRPr="00900556">
              <w:rPr>
                <w:b/>
                <w:sz w:val="22"/>
                <w:szCs w:val="22"/>
              </w:rPr>
              <w:t>Role</w:t>
            </w:r>
          </w:p>
        </w:tc>
      </w:tr>
      <w:tr w:rsidR="00CC31A9" w:rsidRPr="00900556" w:rsidTr="001C527D">
        <w:trPr>
          <w:trHeight w:val="125"/>
        </w:trPr>
        <w:tc>
          <w:tcPr>
            <w:tcW w:w="2268" w:type="dxa"/>
          </w:tcPr>
          <w:p w:rsidR="00CC31A9" w:rsidRPr="00900556" w:rsidRDefault="00561420" w:rsidP="0058540F">
            <w:pPr>
              <w:rPr>
                <w:sz w:val="22"/>
                <w:szCs w:val="22"/>
              </w:rPr>
            </w:pPr>
            <w:r w:rsidRPr="00900556">
              <w:rPr>
                <w:sz w:val="22"/>
                <w:szCs w:val="22"/>
              </w:rPr>
              <w:t>Joanne Craig</w:t>
            </w:r>
            <w:r w:rsidR="001C527D" w:rsidRPr="00900556">
              <w:rPr>
                <w:sz w:val="22"/>
                <w:szCs w:val="22"/>
              </w:rPr>
              <w:t>ie</w:t>
            </w:r>
          </w:p>
        </w:tc>
        <w:tc>
          <w:tcPr>
            <w:tcW w:w="2790" w:type="dxa"/>
          </w:tcPr>
          <w:p w:rsidR="00CC31A9" w:rsidRPr="00900556" w:rsidRDefault="001C527D" w:rsidP="001C527D">
            <w:pPr>
              <w:rPr>
                <w:sz w:val="22"/>
                <w:szCs w:val="22"/>
              </w:rPr>
            </w:pPr>
            <w:r w:rsidRPr="00900556">
              <w:rPr>
                <w:sz w:val="22"/>
                <w:szCs w:val="22"/>
              </w:rPr>
              <w:t>Australia</w:t>
            </w:r>
          </w:p>
        </w:tc>
        <w:tc>
          <w:tcPr>
            <w:tcW w:w="4590" w:type="dxa"/>
          </w:tcPr>
          <w:p w:rsidR="00561420" w:rsidRPr="00900556" w:rsidRDefault="00561420" w:rsidP="001C527D">
            <w:pPr>
              <w:rPr>
                <w:sz w:val="22"/>
                <w:szCs w:val="22"/>
              </w:rPr>
            </w:pPr>
            <w:r w:rsidRPr="00900556">
              <w:rPr>
                <w:sz w:val="22"/>
                <w:szCs w:val="22"/>
              </w:rPr>
              <w:t>First Secretary</w:t>
            </w:r>
            <w:r w:rsidR="001C527D" w:rsidRPr="00900556">
              <w:rPr>
                <w:sz w:val="22"/>
                <w:szCs w:val="22"/>
              </w:rPr>
              <w:t>, Dev. Cooperation, Kiribati</w:t>
            </w:r>
          </w:p>
        </w:tc>
      </w:tr>
      <w:tr w:rsidR="00561420" w:rsidRPr="00900556" w:rsidTr="001C527D">
        <w:trPr>
          <w:trHeight w:val="125"/>
        </w:trPr>
        <w:tc>
          <w:tcPr>
            <w:tcW w:w="2268" w:type="dxa"/>
          </w:tcPr>
          <w:p w:rsidR="00561420" w:rsidRPr="00900556" w:rsidRDefault="00561420" w:rsidP="0058540F">
            <w:pPr>
              <w:rPr>
                <w:sz w:val="22"/>
                <w:szCs w:val="22"/>
              </w:rPr>
            </w:pPr>
            <w:r w:rsidRPr="00900556">
              <w:rPr>
                <w:sz w:val="22"/>
                <w:szCs w:val="22"/>
              </w:rPr>
              <w:t>Rayan Madrana</w:t>
            </w:r>
          </w:p>
        </w:tc>
        <w:tc>
          <w:tcPr>
            <w:tcW w:w="2790" w:type="dxa"/>
          </w:tcPr>
          <w:p w:rsidR="00561420" w:rsidRPr="00900556" w:rsidRDefault="001C527D" w:rsidP="0058540F">
            <w:pPr>
              <w:rPr>
                <w:sz w:val="22"/>
                <w:szCs w:val="22"/>
              </w:rPr>
            </w:pPr>
            <w:r w:rsidRPr="00900556">
              <w:rPr>
                <w:sz w:val="22"/>
                <w:szCs w:val="22"/>
              </w:rPr>
              <w:t>Australia</w:t>
            </w:r>
          </w:p>
        </w:tc>
        <w:tc>
          <w:tcPr>
            <w:tcW w:w="4590" w:type="dxa"/>
          </w:tcPr>
          <w:p w:rsidR="00561420" w:rsidRPr="00900556" w:rsidRDefault="001C527D" w:rsidP="001C527D">
            <w:pPr>
              <w:rPr>
                <w:sz w:val="22"/>
                <w:szCs w:val="22"/>
              </w:rPr>
            </w:pPr>
            <w:r w:rsidRPr="00900556">
              <w:rPr>
                <w:sz w:val="22"/>
                <w:szCs w:val="22"/>
              </w:rPr>
              <w:t>First Secretary, Climate Change, Suva</w:t>
            </w:r>
          </w:p>
        </w:tc>
      </w:tr>
      <w:tr w:rsidR="00561420" w:rsidRPr="00900556" w:rsidTr="001C527D">
        <w:trPr>
          <w:trHeight w:val="125"/>
        </w:trPr>
        <w:tc>
          <w:tcPr>
            <w:tcW w:w="2268" w:type="dxa"/>
          </w:tcPr>
          <w:p w:rsidR="00561420" w:rsidRPr="00900556" w:rsidRDefault="00561420" w:rsidP="0058540F">
            <w:pPr>
              <w:rPr>
                <w:sz w:val="22"/>
                <w:szCs w:val="22"/>
              </w:rPr>
            </w:pPr>
            <w:r w:rsidRPr="00900556">
              <w:rPr>
                <w:sz w:val="22"/>
                <w:szCs w:val="22"/>
              </w:rPr>
              <w:t>Sonya Cameron</w:t>
            </w:r>
          </w:p>
        </w:tc>
        <w:tc>
          <w:tcPr>
            <w:tcW w:w="2790" w:type="dxa"/>
          </w:tcPr>
          <w:p w:rsidR="00561420" w:rsidRPr="00900556" w:rsidRDefault="00561420" w:rsidP="0058540F">
            <w:pPr>
              <w:rPr>
                <w:sz w:val="22"/>
                <w:szCs w:val="22"/>
              </w:rPr>
            </w:pPr>
            <w:r w:rsidRPr="00900556">
              <w:rPr>
                <w:sz w:val="22"/>
                <w:szCs w:val="22"/>
              </w:rPr>
              <w:t>New Zealand</w:t>
            </w:r>
          </w:p>
        </w:tc>
        <w:tc>
          <w:tcPr>
            <w:tcW w:w="4590" w:type="dxa"/>
          </w:tcPr>
          <w:p w:rsidR="00561420" w:rsidRPr="00900556" w:rsidRDefault="008F7F3F" w:rsidP="001C527D">
            <w:pPr>
              <w:rPr>
                <w:sz w:val="22"/>
                <w:szCs w:val="22"/>
              </w:rPr>
            </w:pPr>
            <w:r w:rsidRPr="00900556">
              <w:rPr>
                <w:sz w:val="22"/>
                <w:szCs w:val="22"/>
              </w:rPr>
              <w:t xml:space="preserve">Program </w:t>
            </w:r>
            <w:r w:rsidR="001C527D" w:rsidRPr="00900556">
              <w:rPr>
                <w:sz w:val="22"/>
                <w:szCs w:val="22"/>
              </w:rPr>
              <w:t>M</w:t>
            </w:r>
            <w:r w:rsidRPr="00900556">
              <w:rPr>
                <w:sz w:val="22"/>
                <w:szCs w:val="22"/>
              </w:rPr>
              <w:t>anager</w:t>
            </w:r>
            <w:r w:rsidR="001C527D" w:rsidRPr="00900556">
              <w:rPr>
                <w:sz w:val="22"/>
                <w:szCs w:val="22"/>
              </w:rPr>
              <w:t>, Wellington</w:t>
            </w:r>
          </w:p>
        </w:tc>
      </w:tr>
      <w:tr w:rsidR="00561420" w:rsidRPr="00900556" w:rsidTr="001C527D">
        <w:trPr>
          <w:trHeight w:val="125"/>
        </w:trPr>
        <w:tc>
          <w:tcPr>
            <w:tcW w:w="2268" w:type="dxa"/>
          </w:tcPr>
          <w:p w:rsidR="00561420" w:rsidRPr="00900556" w:rsidRDefault="008F7F3F" w:rsidP="0058540F">
            <w:pPr>
              <w:rPr>
                <w:sz w:val="22"/>
                <w:szCs w:val="22"/>
              </w:rPr>
            </w:pPr>
            <w:r w:rsidRPr="00900556">
              <w:rPr>
                <w:sz w:val="22"/>
                <w:szCs w:val="22"/>
              </w:rPr>
              <w:t>Michael Upton</w:t>
            </w:r>
          </w:p>
        </w:tc>
        <w:tc>
          <w:tcPr>
            <w:tcW w:w="2790" w:type="dxa"/>
          </w:tcPr>
          <w:p w:rsidR="00561420" w:rsidRPr="00900556" w:rsidRDefault="001C527D" w:rsidP="001C527D">
            <w:pPr>
              <w:rPr>
                <w:sz w:val="22"/>
                <w:szCs w:val="22"/>
              </w:rPr>
            </w:pPr>
            <w:r w:rsidRPr="00900556">
              <w:rPr>
                <w:sz w:val="22"/>
                <w:szCs w:val="22"/>
              </w:rPr>
              <w:t>N</w:t>
            </w:r>
            <w:r w:rsidR="008F7F3F" w:rsidRPr="00900556">
              <w:rPr>
                <w:sz w:val="22"/>
                <w:szCs w:val="22"/>
              </w:rPr>
              <w:t>ew Zealand</w:t>
            </w:r>
          </w:p>
        </w:tc>
        <w:tc>
          <w:tcPr>
            <w:tcW w:w="4590" w:type="dxa"/>
          </w:tcPr>
          <w:p w:rsidR="00561420" w:rsidRPr="00900556" w:rsidRDefault="001C527D" w:rsidP="00561420">
            <w:pPr>
              <w:rPr>
                <w:sz w:val="22"/>
                <w:szCs w:val="22"/>
              </w:rPr>
            </w:pPr>
            <w:r w:rsidRPr="00900556">
              <w:rPr>
                <w:sz w:val="22"/>
                <w:szCs w:val="22"/>
              </w:rPr>
              <w:t>First Secretary, Kiribati</w:t>
            </w:r>
          </w:p>
        </w:tc>
      </w:tr>
      <w:tr w:rsidR="00561420" w:rsidRPr="00900556" w:rsidTr="001C527D">
        <w:trPr>
          <w:trHeight w:val="125"/>
        </w:trPr>
        <w:tc>
          <w:tcPr>
            <w:tcW w:w="2268" w:type="dxa"/>
          </w:tcPr>
          <w:p w:rsidR="00561420" w:rsidRPr="00900556" w:rsidRDefault="00FC1FC5" w:rsidP="0058540F">
            <w:pPr>
              <w:rPr>
                <w:sz w:val="22"/>
                <w:szCs w:val="22"/>
              </w:rPr>
            </w:pPr>
            <w:r w:rsidRPr="00900556">
              <w:rPr>
                <w:sz w:val="22"/>
                <w:szCs w:val="22"/>
              </w:rPr>
              <w:t>Jan Overbeek</w:t>
            </w:r>
          </w:p>
        </w:tc>
        <w:tc>
          <w:tcPr>
            <w:tcW w:w="2790" w:type="dxa"/>
          </w:tcPr>
          <w:p w:rsidR="00561420" w:rsidRPr="00900556" w:rsidRDefault="00FC1FC5" w:rsidP="0058540F">
            <w:pPr>
              <w:rPr>
                <w:sz w:val="22"/>
                <w:szCs w:val="22"/>
              </w:rPr>
            </w:pPr>
            <w:r w:rsidRPr="00900556">
              <w:rPr>
                <w:sz w:val="22"/>
                <w:szCs w:val="22"/>
              </w:rPr>
              <w:t>PIAC</w:t>
            </w:r>
          </w:p>
        </w:tc>
        <w:tc>
          <w:tcPr>
            <w:tcW w:w="4590" w:type="dxa"/>
          </w:tcPr>
          <w:p w:rsidR="00561420" w:rsidRPr="00900556" w:rsidRDefault="00FC1FC5" w:rsidP="00561420">
            <w:pPr>
              <w:rPr>
                <w:sz w:val="22"/>
                <w:szCs w:val="22"/>
              </w:rPr>
            </w:pPr>
            <w:r w:rsidRPr="00900556">
              <w:rPr>
                <w:sz w:val="22"/>
                <w:szCs w:val="22"/>
              </w:rPr>
              <w:t>Deputy Manager</w:t>
            </w:r>
            <w:r w:rsidR="001C527D" w:rsidRPr="00900556">
              <w:rPr>
                <w:sz w:val="22"/>
                <w:szCs w:val="22"/>
              </w:rPr>
              <w:t>, Sydney</w:t>
            </w:r>
          </w:p>
        </w:tc>
      </w:tr>
      <w:tr w:rsidR="00561420" w:rsidRPr="00900556" w:rsidTr="001C527D">
        <w:trPr>
          <w:trHeight w:val="125"/>
        </w:trPr>
        <w:tc>
          <w:tcPr>
            <w:tcW w:w="2268" w:type="dxa"/>
          </w:tcPr>
          <w:p w:rsidR="00561420" w:rsidRPr="00900556" w:rsidRDefault="00855B75" w:rsidP="00855B75">
            <w:pPr>
              <w:rPr>
                <w:sz w:val="22"/>
                <w:szCs w:val="22"/>
              </w:rPr>
            </w:pPr>
            <w:r w:rsidRPr="00900556">
              <w:rPr>
                <w:sz w:val="22"/>
                <w:szCs w:val="22"/>
              </w:rPr>
              <w:t>Allison Woodruff</w:t>
            </w:r>
          </w:p>
        </w:tc>
        <w:tc>
          <w:tcPr>
            <w:tcW w:w="2790" w:type="dxa"/>
          </w:tcPr>
          <w:p w:rsidR="00561420" w:rsidRPr="00900556" w:rsidRDefault="00855B75" w:rsidP="0058540F">
            <w:pPr>
              <w:rPr>
                <w:sz w:val="22"/>
                <w:szCs w:val="22"/>
              </w:rPr>
            </w:pPr>
            <w:r w:rsidRPr="00900556">
              <w:rPr>
                <w:sz w:val="22"/>
                <w:szCs w:val="22"/>
              </w:rPr>
              <w:t>ADB</w:t>
            </w:r>
          </w:p>
        </w:tc>
        <w:tc>
          <w:tcPr>
            <w:tcW w:w="4590" w:type="dxa"/>
          </w:tcPr>
          <w:p w:rsidR="00561420" w:rsidRPr="00900556" w:rsidRDefault="00855B75" w:rsidP="00561420">
            <w:pPr>
              <w:rPr>
                <w:sz w:val="22"/>
                <w:szCs w:val="22"/>
              </w:rPr>
            </w:pPr>
            <w:r w:rsidRPr="00900556">
              <w:rPr>
                <w:sz w:val="22"/>
                <w:szCs w:val="22"/>
              </w:rPr>
              <w:t>Infrastructure, Manila</w:t>
            </w:r>
          </w:p>
        </w:tc>
      </w:tr>
      <w:tr w:rsidR="00561420" w:rsidRPr="00900556" w:rsidTr="001C527D">
        <w:trPr>
          <w:trHeight w:val="125"/>
        </w:trPr>
        <w:tc>
          <w:tcPr>
            <w:tcW w:w="2268" w:type="dxa"/>
          </w:tcPr>
          <w:p w:rsidR="00561420" w:rsidRPr="00900556" w:rsidRDefault="00855B75" w:rsidP="0058540F">
            <w:pPr>
              <w:rPr>
                <w:sz w:val="22"/>
                <w:szCs w:val="22"/>
              </w:rPr>
            </w:pPr>
            <w:r w:rsidRPr="00900556">
              <w:rPr>
                <w:sz w:val="22"/>
                <w:szCs w:val="22"/>
              </w:rPr>
              <w:t>Steve Blaik</w:t>
            </w:r>
          </w:p>
        </w:tc>
        <w:tc>
          <w:tcPr>
            <w:tcW w:w="2790" w:type="dxa"/>
          </w:tcPr>
          <w:p w:rsidR="00561420" w:rsidRPr="00900556" w:rsidRDefault="00855B75" w:rsidP="0058540F">
            <w:pPr>
              <w:rPr>
                <w:sz w:val="22"/>
                <w:szCs w:val="22"/>
              </w:rPr>
            </w:pPr>
            <w:r w:rsidRPr="00900556">
              <w:rPr>
                <w:sz w:val="22"/>
                <w:szCs w:val="22"/>
              </w:rPr>
              <w:t>ADB</w:t>
            </w:r>
          </w:p>
        </w:tc>
        <w:tc>
          <w:tcPr>
            <w:tcW w:w="4590" w:type="dxa"/>
          </w:tcPr>
          <w:p w:rsidR="00561420" w:rsidRPr="00900556" w:rsidRDefault="00855B75" w:rsidP="00561420">
            <w:pPr>
              <w:rPr>
                <w:sz w:val="22"/>
                <w:szCs w:val="22"/>
              </w:rPr>
            </w:pPr>
            <w:r w:rsidRPr="00900556">
              <w:rPr>
                <w:sz w:val="22"/>
                <w:szCs w:val="22"/>
              </w:rPr>
              <w:t>Water and Sanitation, Manila</w:t>
            </w:r>
          </w:p>
        </w:tc>
      </w:tr>
      <w:tr w:rsidR="00561420" w:rsidRPr="00900556" w:rsidTr="001C527D">
        <w:trPr>
          <w:trHeight w:val="125"/>
        </w:trPr>
        <w:tc>
          <w:tcPr>
            <w:tcW w:w="2268" w:type="dxa"/>
          </w:tcPr>
          <w:p w:rsidR="00561420" w:rsidRPr="00900556" w:rsidRDefault="00561420" w:rsidP="0058540F">
            <w:pPr>
              <w:rPr>
                <w:sz w:val="22"/>
                <w:szCs w:val="22"/>
              </w:rPr>
            </w:pPr>
          </w:p>
        </w:tc>
        <w:tc>
          <w:tcPr>
            <w:tcW w:w="2790" w:type="dxa"/>
          </w:tcPr>
          <w:p w:rsidR="00561420" w:rsidRPr="00900556" w:rsidRDefault="00561420" w:rsidP="0058540F">
            <w:pPr>
              <w:rPr>
                <w:sz w:val="22"/>
                <w:szCs w:val="22"/>
              </w:rPr>
            </w:pPr>
          </w:p>
        </w:tc>
        <w:tc>
          <w:tcPr>
            <w:tcW w:w="4590" w:type="dxa"/>
          </w:tcPr>
          <w:p w:rsidR="00561420" w:rsidRPr="00900556" w:rsidRDefault="00561420" w:rsidP="00561420">
            <w:pPr>
              <w:rPr>
                <w:sz w:val="22"/>
                <w:szCs w:val="22"/>
              </w:rPr>
            </w:pPr>
          </w:p>
        </w:tc>
      </w:tr>
      <w:tr w:rsidR="00561420" w:rsidRPr="00900556" w:rsidTr="001C527D">
        <w:trPr>
          <w:trHeight w:val="125"/>
        </w:trPr>
        <w:tc>
          <w:tcPr>
            <w:tcW w:w="2268" w:type="dxa"/>
          </w:tcPr>
          <w:p w:rsidR="00561420" w:rsidRPr="00900556" w:rsidRDefault="00561420" w:rsidP="0058540F">
            <w:pPr>
              <w:rPr>
                <w:sz w:val="22"/>
                <w:szCs w:val="22"/>
              </w:rPr>
            </w:pPr>
          </w:p>
        </w:tc>
        <w:tc>
          <w:tcPr>
            <w:tcW w:w="2790" w:type="dxa"/>
          </w:tcPr>
          <w:p w:rsidR="00561420" w:rsidRPr="00900556" w:rsidRDefault="00561420" w:rsidP="0058540F">
            <w:pPr>
              <w:rPr>
                <w:sz w:val="22"/>
                <w:szCs w:val="22"/>
              </w:rPr>
            </w:pPr>
          </w:p>
        </w:tc>
        <w:tc>
          <w:tcPr>
            <w:tcW w:w="4590" w:type="dxa"/>
          </w:tcPr>
          <w:p w:rsidR="00561420" w:rsidRPr="00900556" w:rsidRDefault="00561420" w:rsidP="00561420">
            <w:pPr>
              <w:rPr>
                <w:sz w:val="22"/>
                <w:szCs w:val="22"/>
              </w:rPr>
            </w:pPr>
          </w:p>
        </w:tc>
      </w:tr>
      <w:tr w:rsidR="00561420" w:rsidRPr="00900556" w:rsidTr="001C527D">
        <w:trPr>
          <w:trHeight w:val="125"/>
        </w:trPr>
        <w:tc>
          <w:tcPr>
            <w:tcW w:w="2268" w:type="dxa"/>
          </w:tcPr>
          <w:p w:rsidR="00561420" w:rsidRPr="00900556" w:rsidRDefault="00561420" w:rsidP="0058540F">
            <w:pPr>
              <w:rPr>
                <w:sz w:val="22"/>
                <w:szCs w:val="22"/>
              </w:rPr>
            </w:pPr>
          </w:p>
        </w:tc>
        <w:tc>
          <w:tcPr>
            <w:tcW w:w="2790" w:type="dxa"/>
          </w:tcPr>
          <w:p w:rsidR="00561420" w:rsidRPr="00900556" w:rsidRDefault="00561420" w:rsidP="0058540F">
            <w:pPr>
              <w:rPr>
                <w:sz w:val="22"/>
                <w:szCs w:val="22"/>
              </w:rPr>
            </w:pPr>
          </w:p>
        </w:tc>
        <w:tc>
          <w:tcPr>
            <w:tcW w:w="4590" w:type="dxa"/>
          </w:tcPr>
          <w:p w:rsidR="00561420" w:rsidRPr="00900556" w:rsidRDefault="00561420" w:rsidP="00561420">
            <w:pPr>
              <w:rPr>
                <w:sz w:val="22"/>
                <w:szCs w:val="22"/>
              </w:rPr>
            </w:pPr>
          </w:p>
        </w:tc>
      </w:tr>
      <w:tr w:rsidR="00561420" w:rsidRPr="00900556" w:rsidTr="001C527D">
        <w:trPr>
          <w:trHeight w:val="125"/>
        </w:trPr>
        <w:tc>
          <w:tcPr>
            <w:tcW w:w="2268" w:type="dxa"/>
          </w:tcPr>
          <w:p w:rsidR="00561420" w:rsidRPr="00900556" w:rsidRDefault="00561420" w:rsidP="0058540F">
            <w:pPr>
              <w:rPr>
                <w:sz w:val="22"/>
                <w:szCs w:val="22"/>
              </w:rPr>
            </w:pPr>
          </w:p>
        </w:tc>
        <w:tc>
          <w:tcPr>
            <w:tcW w:w="2790" w:type="dxa"/>
          </w:tcPr>
          <w:p w:rsidR="00561420" w:rsidRPr="00900556" w:rsidRDefault="00561420" w:rsidP="0058540F">
            <w:pPr>
              <w:rPr>
                <w:sz w:val="22"/>
                <w:szCs w:val="22"/>
              </w:rPr>
            </w:pPr>
          </w:p>
        </w:tc>
        <w:tc>
          <w:tcPr>
            <w:tcW w:w="4590" w:type="dxa"/>
          </w:tcPr>
          <w:p w:rsidR="00561420" w:rsidRPr="00900556" w:rsidRDefault="00561420" w:rsidP="00561420">
            <w:pPr>
              <w:rPr>
                <w:sz w:val="22"/>
                <w:szCs w:val="22"/>
              </w:rPr>
            </w:pPr>
          </w:p>
        </w:tc>
      </w:tr>
    </w:tbl>
    <w:p w:rsidR="00CC31A9" w:rsidRPr="00900556" w:rsidRDefault="00CC31A9" w:rsidP="00CC31A9">
      <w:pPr>
        <w:rPr>
          <w:sz w:val="22"/>
          <w:szCs w:val="22"/>
        </w:rPr>
      </w:pPr>
    </w:p>
    <w:p w:rsidR="00CC31A9" w:rsidRPr="00900556" w:rsidRDefault="00CC31A9" w:rsidP="00CC31A9">
      <w:pPr>
        <w:spacing w:after="200" w:line="276" w:lineRule="auto"/>
      </w:pPr>
      <w:r w:rsidRPr="00900556">
        <w:br w:type="page"/>
      </w:r>
    </w:p>
    <w:p w:rsidR="00CC31A9" w:rsidRPr="00900556" w:rsidRDefault="00CC31A9" w:rsidP="00CC31A9"/>
    <w:p w:rsidR="00CC31A9" w:rsidRPr="00900556" w:rsidRDefault="00CC31A9" w:rsidP="00CC31A9"/>
    <w:p w:rsidR="00CC31A9" w:rsidRPr="00900556" w:rsidRDefault="00CC31A9" w:rsidP="00CC31A9">
      <w:pPr>
        <w:pStyle w:val="Heading1"/>
        <w:jc w:val="center"/>
      </w:pPr>
      <w:bookmarkStart w:id="44" w:name="_Toc295931847"/>
      <w:r w:rsidRPr="00900556">
        <w:t>Annex 6: Team Composition</w:t>
      </w:r>
      <w:bookmarkEnd w:id="44"/>
    </w:p>
    <w:p w:rsidR="00CC31A9" w:rsidRPr="00900556" w:rsidRDefault="00CC31A9" w:rsidP="00CC31A9">
      <w:pPr>
        <w:spacing w:after="200" w:line="276" w:lineRule="auto"/>
        <w:ind w:left="720"/>
        <w:rPr>
          <w:b/>
        </w:rPr>
      </w:pPr>
    </w:p>
    <w:p w:rsidR="00CC31A9" w:rsidRPr="00900556" w:rsidRDefault="00CC31A9" w:rsidP="00CC31A9">
      <w:pPr>
        <w:spacing w:after="200" w:line="276" w:lineRule="auto"/>
        <w:ind w:left="720"/>
        <w:rPr>
          <w:b/>
        </w:rPr>
      </w:pPr>
      <w:r w:rsidRPr="00900556">
        <w:rPr>
          <w:b/>
        </w:rPr>
        <w:t>World Bank staff and consultants who worked on the project:</w:t>
      </w:r>
    </w:p>
    <w:tbl>
      <w:tblPr>
        <w:tblStyle w:val="TableGrid"/>
        <w:tblW w:w="0" w:type="auto"/>
        <w:tblInd w:w="828" w:type="dxa"/>
        <w:tblLook w:val="04A0"/>
      </w:tblPr>
      <w:tblGrid>
        <w:gridCol w:w="2844"/>
        <w:gridCol w:w="3996"/>
        <w:gridCol w:w="1710"/>
      </w:tblGrid>
      <w:tr w:rsidR="00CC31A9" w:rsidRPr="00900556" w:rsidTr="00843240">
        <w:tc>
          <w:tcPr>
            <w:tcW w:w="2844" w:type="dxa"/>
          </w:tcPr>
          <w:p w:rsidR="00CC31A9" w:rsidRPr="00900556" w:rsidRDefault="00CC31A9" w:rsidP="0058540F">
            <w:pPr>
              <w:jc w:val="center"/>
              <w:rPr>
                <w:b/>
              </w:rPr>
            </w:pPr>
            <w:r w:rsidRPr="00900556">
              <w:rPr>
                <w:b/>
              </w:rPr>
              <w:t>Name</w:t>
            </w:r>
          </w:p>
        </w:tc>
        <w:tc>
          <w:tcPr>
            <w:tcW w:w="3996" w:type="dxa"/>
          </w:tcPr>
          <w:p w:rsidR="00CC31A9" w:rsidRPr="00900556" w:rsidRDefault="00CC31A9" w:rsidP="0058540F">
            <w:pPr>
              <w:jc w:val="center"/>
              <w:rPr>
                <w:b/>
              </w:rPr>
            </w:pPr>
            <w:r w:rsidRPr="00900556">
              <w:rPr>
                <w:b/>
              </w:rPr>
              <w:t>Title</w:t>
            </w:r>
          </w:p>
        </w:tc>
        <w:tc>
          <w:tcPr>
            <w:tcW w:w="1710" w:type="dxa"/>
          </w:tcPr>
          <w:p w:rsidR="00CC31A9" w:rsidRPr="00900556" w:rsidRDefault="00CC31A9" w:rsidP="0058540F">
            <w:pPr>
              <w:jc w:val="center"/>
              <w:rPr>
                <w:b/>
              </w:rPr>
            </w:pPr>
            <w:r w:rsidRPr="00900556">
              <w:rPr>
                <w:b/>
              </w:rPr>
              <w:t>Unit</w:t>
            </w:r>
          </w:p>
          <w:p w:rsidR="00CC31A9" w:rsidRPr="00900556" w:rsidRDefault="00CC31A9" w:rsidP="0058540F">
            <w:pPr>
              <w:jc w:val="center"/>
              <w:rPr>
                <w:b/>
              </w:rPr>
            </w:pPr>
          </w:p>
        </w:tc>
      </w:tr>
      <w:tr w:rsidR="00CC31A9" w:rsidRPr="00900556" w:rsidTr="00843240">
        <w:tc>
          <w:tcPr>
            <w:tcW w:w="2844" w:type="dxa"/>
            <w:vAlign w:val="center"/>
          </w:tcPr>
          <w:p w:rsidR="00CC31A9" w:rsidRPr="00900556" w:rsidRDefault="00CC31A9" w:rsidP="0058540F">
            <w:r w:rsidRPr="00900556">
              <w:t>Emilia (Milina) Battaglini</w:t>
            </w:r>
          </w:p>
        </w:tc>
        <w:tc>
          <w:tcPr>
            <w:tcW w:w="3996" w:type="dxa"/>
            <w:vAlign w:val="center"/>
          </w:tcPr>
          <w:p w:rsidR="00CC31A9" w:rsidRPr="00900556" w:rsidRDefault="00CC31A9" w:rsidP="0058540F">
            <w:r w:rsidRPr="00900556">
              <w:t>Task Team Leader</w:t>
            </w:r>
          </w:p>
        </w:tc>
        <w:tc>
          <w:tcPr>
            <w:tcW w:w="1710" w:type="dxa"/>
            <w:vAlign w:val="center"/>
          </w:tcPr>
          <w:p w:rsidR="00CC31A9" w:rsidRPr="00900556" w:rsidRDefault="00CC31A9" w:rsidP="0058540F">
            <w:r w:rsidRPr="00900556">
              <w:t>EASNS</w:t>
            </w:r>
          </w:p>
        </w:tc>
      </w:tr>
      <w:tr w:rsidR="00CC31A9" w:rsidRPr="00900556" w:rsidTr="00843240">
        <w:tc>
          <w:tcPr>
            <w:tcW w:w="2844" w:type="dxa"/>
            <w:vAlign w:val="center"/>
          </w:tcPr>
          <w:p w:rsidR="00CC31A9" w:rsidRPr="00900556" w:rsidRDefault="00CC31A9" w:rsidP="0058540F">
            <w:r w:rsidRPr="00900556">
              <w:t>Nathan Hale</w:t>
            </w:r>
          </w:p>
        </w:tc>
        <w:tc>
          <w:tcPr>
            <w:tcW w:w="3996" w:type="dxa"/>
            <w:vAlign w:val="center"/>
          </w:tcPr>
          <w:p w:rsidR="00CC31A9" w:rsidRPr="00900556" w:rsidRDefault="00CC31A9" w:rsidP="0058540F">
            <w:r w:rsidRPr="00900556">
              <w:t>Team Assistant</w:t>
            </w:r>
          </w:p>
        </w:tc>
        <w:tc>
          <w:tcPr>
            <w:tcW w:w="1710" w:type="dxa"/>
            <w:vAlign w:val="center"/>
          </w:tcPr>
          <w:p w:rsidR="00CC31A9" w:rsidRPr="00900556" w:rsidRDefault="00CC31A9" w:rsidP="0058540F">
            <w:r w:rsidRPr="00900556">
              <w:t>EACNF</w:t>
            </w:r>
          </w:p>
        </w:tc>
      </w:tr>
      <w:tr w:rsidR="00CC31A9" w:rsidRPr="00900556" w:rsidTr="00843240">
        <w:tc>
          <w:tcPr>
            <w:tcW w:w="2844" w:type="dxa"/>
            <w:vAlign w:val="center"/>
          </w:tcPr>
          <w:p w:rsidR="00CC31A9" w:rsidRPr="00900556" w:rsidRDefault="00CC31A9" w:rsidP="0058540F">
            <w:r w:rsidRPr="00900556">
              <w:t>Richard Croad</w:t>
            </w:r>
          </w:p>
        </w:tc>
        <w:tc>
          <w:tcPr>
            <w:tcW w:w="3996" w:type="dxa"/>
            <w:vAlign w:val="center"/>
          </w:tcPr>
          <w:p w:rsidR="00CC31A9" w:rsidRPr="00900556" w:rsidRDefault="00CC31A9" w:rsidP="0058540F">
            <w:r w:rsidRPr="00900556">
              <w:t>Water Resources &amp; Coastal Resilience Specialist</w:t>
            </w:r>
          </w:p>
        </w:tc>
        <w:tc>
          <w:tcPr>
            <w:tcW w:w="1710" w:type="dxa"/>
            <w:vAlign w:val="center"/>
          </w:tcPr>
          <w:p w:rsidR="00CC31A9" w:rsidRPr="00900556" w:rsidRDefault="00CC31A9" w:rsidP="0058540F">
            <w:r w:rsidRPr="00900556">
              <w:t>Consultant</w:t>
            </w:r>
          </w:p>
        </w:tc>
      </w:tr>
      <w:tr w:rsidR="00CC31A9" w:rsidRPr="00900556" w:rsidTr="00843240">
        <w:tc>
          <w:tcPr>
            <w:tcW w:w="2844" w:type="dxa"/>
            <w:vAlign w:val="center"/>
          </w:tcPr>
          <w:p w:rsidR="00CC31A9" w:rsidRPr="00900556" w:rsidRDefault="00CC31A9" w:rsidP="0058540F">
            <w:r w:rsidRPr="00900556">
              <w:t>Anil Somani</w:t>
            </w:r>
          </w:p>
        </w:tc>
        <w:tc>
          <w:tcPr>
            <w:tcW w:w="3996" w:type="dxa"/>
            <w:vAlign w:val="center"/>
          </w:tcPr>
          <w:p w:rsidR="00CC31A9" w:rsidRPr="00900556" w:rsidRDefault="00CC31A9" w:rsidP="0058540F">
            <w:r w:rsidRPr="00900556">
              <w:t>Env. Safeguards Specialist</w:t>
            </w:r>
          </w:p>
        </w:tc>
        <w:tc>
          <w:tcPr>
            <w:tcW w:w="1710" w:type="dxa"/>
            <w:vAlign w:val="center"/>
          </w:tcPr>
          <w:p w:rsidR="00CC31A9" w:rsidRPr="00900556" w:rsidRDefault="00CC31A9" w:rsidP="0058540F">
            <w:r w:rsidRPr="00900556">
              <w:t>Consultant</w:t>
            </w:r>
          </w:p>
        </w:tc>
      </w:tr>
      <w:tr w:rsidR="00CC31A9" w:rsidRPr="00900556" w:rsidTr="00843240">
        <w:tc>
          <w:tcPr>
            <w:tcW w:w="2844" w:type="dxa"/>
            <w:vAlign w:val="center"/>
          </w:tcPr>
          <w:p w:rsidR="00CC31A9" w:rsidRPr="00900556" w:rsidRDefault="00CC31A9" w:rsidP="0058540F">
            <w:r w:rsidRPr="00900556">
              <w:t>Nanda Gasparini</w:t>
            </w:r>
          </w:p>
        </w:tc>
        <w:tc>
          <w:tcPr>
            <w:tcW w:w="3996" w:type="dxa"/>
            <w:vAlign w:val="center"/>
          </w:tcPr>
          <w:p w:rsidR="00CC31A9" w:rsidRPr="00900556" w:rsidRDefault="00CC31A9" w:rsidP="0058540F">
            <w:r w:rsidRPr="00900556">
              <w:t>Social Safeguards Specialist</w:t>
            </w:r>
          </w:p>
        </w:tc>
        <w:tc>
          <w:tcPr>
            <w:tcW w:w="1710" w:type="dxa"/>
            <w:vAlign w:val="center"/>
          </w:tcPr>
          <w:p w:rsidR="00CC31A9" w:rsidRPr="00900556" w:rsidRDefault="00CC31A9" w:rsidP="0058540F">
            <w:r w:rsidRPr="00900556">
              <w:t>Consultant</w:t>
            </w:r>
          </w:p>
        </w:tc>
      </w:tr>
      <w:tr w:rsidR="00CC31A9" w:rsidRPr="00900556" w:rsidTr="00843240">
        <w:tc>
          <w:tcPr>
            <w:tcW w:w="2844" w:type="dxa"/>
            <w:vAlign w:val="center"/>
          </w:tcPr>
          <w:p w:rsidR="00CC31A9" w:rsidRPr="00900556" w:rsidRDefault="00CC31A9" w:rsidP="0058540F">
            <w:r w:rsidRPr="00900556">
              <w:t>Shyam KC</w:t>
            </w:r>
          </w:p>
        </w:tc>
        <w:tc>
          <w:tcPr>
            <w:tcW w:w="3996" w:type="dxa"/>
            <w:vAlign w:val="center"/>
          </w:tcPr>
          <w:p w:rsidR="00CC31A9" w:rsidRPr="00900556" w:rsidRDefault="00CC31A9" w:rsidP="0058540F">
            <w:r w:rsidRPr="00900556">
              <w:t>Disaster Risk Reduction Specialist</w:t>
            </w:r>
          </w:p>
        </w:tc>
        <w:tc>
          <w:tcPr>
            <w:tcW w:w="1710" w:type="dxa"/>
            <w:vAlign w:val="center"/>
          </w:tcPr>
          <w:p w:rsidR="00CC31A9" w:rsidRPr="00900556" w:rsidRDefault="00CC31A9" w:rsidP="0058540F">
            <w:r w:rsidRPr="00900556">
              <w:t>EASIN</w:t>
            </w:r>
          </w:p>
        </w:tc>
      </w:tr>
      <w:tr w:rsidR="00CC31A9" w:rsidRPr="00900556" w:rsidTr="00843240">
        <w:tc>
          <w:tcPr>
            <w:tcW w:w="2844" w:type="dxa"/>
            <w:vAlign w:val="center"/>
          </w:tcPr>
          <w:p w:rsidR="00CC31A9" w:rsidRPr="00900556" w:rsidRDefault="00CC31A9" w:rsidP="0058540F">
            <w:r w:rsidRPr="00900556">
              <w:t>Colleen Butcher-Gollach</w:t>
            </w:r>
          </w:p>
        </w:tc>
        <w:tc>
          <w:tcPr>
            <w:tcW w:w="3996" w:type="dxa"/>
            <w:vAlign w:val="center"/>
          </w:tcPr>
          <w:p w:rsidR="00CC31A9" w:rsidRPr="00900556" w:rsidRDefault="00855B75" w:rsidP="0058540F">
            <w:r w:rsidRPr="00900556">
              <w:t xml:space="preserve">Community </w:t>
            </w:r>
            <w:r w:rsidR="00CC31A9" w:rsidRPr="00900556">
              <w:t>Infrastructure Specialist</w:t>
            </w:r>
          </w:p>
        </w:tc>
        <w:tc>
          <w:tcPr>
            <w:tcW w:w="1710" w:type="dxa"/>
            <w:vAlign w:val="center"/>
          </w:tcPr>
          <w:p w:rsidR="00CC31A9" w:rsidRPr="00900556" w:rsidRDefault="00CC31A9" w:rsidP="0058540F">
            <w:r w:rsidRPr="00900556">
              <w:t>Consultant</w:t>
            </w:r>
          </w:p>
        </w:tc>
      </w:tr>
      <w:tr w:rsidR="00843240" w:rsidRPr="00900556" w:rsidTr="00843240">
        <w:tc>
          <w:tcPr>
            <w:tcW w:w="2844" w:type="dxa"/>
            <w:vAlign w:val="center"/>
          </w:tcPr>
          <w:p w:rsidR="00843240" w:rsidRPr="00900556" w:rsidRDefault="00843240" w:rsidP="0058540F">
            <w:r>
              <w:t>Olivia Warrick</w:t>
            </w:r>
          </w:p>
        </w:tc>
        <w:tc>
          <w:tcPr>
            <w:tcW w:w="3996" w:type="dxa"/>
            <w:vAlign w:val="center"/>
          </w:tcPr>
          <w:p w:rsidR="00843240" w:rsidRPr="00900556" w:rsidRDefault="00843240" w:rsidP="0058540F">
            <w:r>
              <w:t>Climate Change Adaptation Specialist</w:t>
            </w:r>
          </w:p>
        </w:tc>
        <w:tc>
          <w:tcPr>
            <w:tcW w:w="1710" w:type="dxa"/>
            <w:vAlign w:val="center"/>
          </w:tcPr>
          <w:p w:rsidR="00843240" w:rsidRPr="00900556" w:rsidRDefault="00843240" w:rsidP="0058540F">
            <w:r>
              <w:t>EASNS</w:t>
            </w:r>
          </w:p>
        </w:tc>
      </w:tr>
      <w:tr w:rsidR="00BC5506" w:rsidRPr="00900556" w:rsidTr="00843240">
        <w:tc>
          <w:tcPr>
            <w:tcW w:w="2844" w:type="dxa"/>
            <w:vAlign w:val="center"/>
          </w:tcPr>
          <w:p w:rsidR="00BC5506" w:rsidRPr="00900556" w:rsidRDefault="00BC5506" w:rsidP="0058540F">
            <w:r>
              <w:t>Tobias Haque</w:t>
            </w:r>
          </w:p>
        </w:tc>
        <w:tc>
          <w:tcPr>
            <w:tcW w:w="3996" w:type="dxa"/>
            <w:vAlign w:val="center"/>
          </w:tcPr>
          <w:p w:rsidR="00BC5506" w:rsidRPr="00900556" w:rsidRDefault="00BC5506" w:rsidP="0058540F">
            <w:r>
              <w:t>Economist</w:t>
            </w:r>
          </w:p>
        </w:tc>
        <w:tc>
          <w:tcPr>
            <w:tcW w:w="1710" w:type="dxa"/>
            <w:vAlign w:val="center"/>
          </w:tcPr>
          <w:p w:rsidR="00BC5506" w:rsidRPr="00900556" w:rsidRDefault="00BC5506" w:rsidP="0058540F">
            <w:r>
              <w:t>EASPR</w:t>
            </w:r>
          </w:p>
        </w:tc>
      </w:tr>
      <w:tr w:rsidR="00CC31A9" w:rsidRPr="00900556" w:rsidTr="00843240">
        <w:tc>
          <w:tcPr>
            <w:tcW w:w="2844" w:type="dxa"/>
            <w:vAlign w:val="center"/>
          </w:tcPr>
          <w:p w:rsidR="00CC31A9" w:rsidRPr="00900556" w:rsidRDefault="00CC31A9" w:rsidP="0058540F">
            <w:r w:rsidRPr="00900556">
              <w:t>Miriam Witana</w:t>
            </w:r>
          </w:p>
        </w:tc>
        <w:tc>
          <w:tcPr>
            <w:tcW w:w="3996" w:type="dxa"/>
            <w:vAlign w:val="center"/>
          </w:tcPr>
          <w:p w:rsidR="00CC31A9" w:rsidRPr="00900556" w:rsidRDefault="00CC31A9" w:rsidP="0058540F">
            <w:r w:rsidRPr="00900556">
              <w:t>Procurement Specialist</w:t>
            </w:r>
          </w:p>
        </w:tc>
        <w:tc>
          <w:tcPr>
            <w:tcW w:w="1710" w:type="dxa"/>
            <w:vAlign w:val="center"/>
          </w:tcPr>
          <w:p w:rsidR="00CC31A9" w:rsidRPr="00900556" w:rsidRDefault="00CC31A9" w:rsidP="0058540F">
            <w:r w:rsidRPr="00900556">
              <w:t>EAPPR</w:t>
            </w:r>
          </w:p>
        </w:tc>
      </w:tr>
      <w:tr w:rsidR="00CC31A9" w:rsidRPr="00900556" w:rsidTr="00843240">
        <w:tc>
          <w:tcPr>
            <w:tcW w:w="2844" w:type="dxa"/>
            <w:vAlign w:val="center"/>
          </w:tcPr>
          <w:p w:rsidR="00CC31A9" w:rsidRPr="00900556" w:rsidRDefault="00CC31A9" w:rsidP="0058540F">
            <w:r w:rsidRPr="00900556">
              <w:t>John Nyaga</w:t>
            </w:r>
          </w:p>
        </w:tc>
        <w:tc>
          <w:tcPr>
            <w:tcW w:w="3996" w:type="dxa"/>
            <w:vAlign w:val="center"/>
          </w:tcPr>
          <w:p w:rsidR="00CC31A9" w:rsidRPr="00900556" w:rsidRDefault="00CC31A9" w:rsidP="0058540F">
            <w:r w:rsidRPr="00900556">
              <w:t>Financial Management Specialist</w:t>
            </w:r>
          </w:p>
        </w:tc>
        <w:tc>
          <w:tcPr>
            <w:tcW w:w="1710" w:type="dxa"/>
            <w:vAlign w:val="center"/>
          </w:tcPr>
          <w:p w:rsidR="00CC31A9" w:rsidRPr="00900556" w:rsidRDefault="00CC31A9" w:rsidP="0058540F">
            <w:r w:rsidRPr="00900556">
              <w:t>EAPFM</w:t>
            </w:r>
          </w:p>
        </w:tc>
      </w:tr>
      <w:tr w:rsidR="00CC31A9" w:rsidRPr="00900556" w:rsidTr="00843240">
        <w:tc>
          <w:tcPr>
            <w:tcW w:w="2844" w:type="dxa"/>
            <w:vAlign w:val="center"/>
          </w:tcPr>
          <w:p w:rsidR="00CC31A9" w:rsidRPr="00900556" w:rsidRDefault="00CC31A9" w:rsidP="0058540F">
            <w:r w:rsidRPr="00900556">
              <w:t>Hanneke Van Tilburg</w:t>
            </w:r>
          </w:p>
        </w:tc>
        <w:tc>
          <w:tcPr>
            <w:tcW w:w="3996" w:type="dxa"/>
            <w:vAlign w:val="center"/>
          </w:tcPr>
          <w:p w:rsidR="00CC31A9" w:rsidRPr="00900556" w:rsidRDefault="00CC31A9" w:rsidP="0058540F">
            <w:r w:rsidRPr="00900556">
              <w:t>Legal Counsel</w:t>
            </w:r>
          </w:p>
        </w:tc>
        <w:tc>
          <w:tcPr>
            <w:tcW w:w="1710" w:type="dxa"/>
            <w:vAlign w:val="center"/>
          </w:tcPr>
          <w:p w:rsidR="00CC31A9" w:rsidRPr="00900556" w:rsidRDefault="00CC31A9" w:rsidP="0058540F">
            <w:r w:rsidRPr="00900556">
              <w:t>LEGEN</w:t>
            </w:r>
          </w:p>
        </w:tc>
      </w:tr>
      <w:tr w:rsidR="00CC31A9" w:rsidRPr="00900556" w:rsidTr="00843240">
        <w:tc>
          <w:tcPr>
            <w:tcW w:w="2844" w:type="dxa"/>
            <w:vAlign w:val="center"/>
          </w:tcPr>
          <w:p w:rsidR="00CC31A9" w:rsidRPr="00900556" w:rsidRDefault="00CC31A9" w:rsidP="0058540F">
            <w:r w:rsidRPr="00900556">
              <w:t>Thao Le Nguyen</w:t>
            </w:r>
          </w:p>
        </w:tc>
        <w:tc>
          <w:tcPr>
            <w:tcW w:w="3996" w:type="dxa"/>
            <w:vAlign w:val="center"/>
          </w:tcPr>
          <w:p w:rsidR="00CC31A9" w:rsidRPr="00900556" w:rsidRDefault="00CC31A9" w:rsidP="0058540F">
            <w:r w:rsidRPr="00900556">
              <w:t>Disbursement Officer</w:t>
            </w:r>
          </w:p>
        </w:tc>
        <w:tc>
          <w:tcPr>
            <w:tcW w:w="1710" w:type="dxa"/>
            <w:vAlign w:val="center"/>
          </w:tcPr>
          <w:p w:rsidR="00CC31A9" w:rsidRPr="00900556" w:rsidRDefault="00CC31A9" w:rsidP="0058540F">
            <w:r w:rsidRPr="00900556">
              <w:t>CTRFC</w:t>
            </w:r>
          </w:p>
        </w:tc>
      </w:tr>
    </w:tbl>
    <w:p w:rsidR="00CC31A9" w:rsidRPr="00900556" w:rsidRDefault="00CC31A9" w:rsidP="00CC31A9">
      <w:pPr>
        <w:rPr>
          <w:b/>
          <w:color w:val="FFFFFF" w:themeColor="background1"/>
        </w:rPr>
      </w:pPr>
    </w:p>
    <w:p w:rsidR="00CC31A9" w:rsidRPr="00900556" w:rsidRDefault="00CC31A9" w:rsidP="00CC31A9">
      <w:pPr>
        <w:spacing w:after="200" w:line="276" w:lineRule="auto"/>
        <w:rPr>
          <w:b/>
        </w:rPr>
      </w:pPr>
      <w:r w:rsidRPr="00900556">
        <w:rPr>
          <w:b/>
        </w:rPr>
        <w:br w:type="page"/>
      </w:r>
    </w:p>
    <w:p w:rsidR="00B4786C" w:rsidRDefault="00B4786C" w:rsidP="00773A4F">
      <w:pPr>
        <w:pStyle w:val="Heading1"/>
        <w:jc w:val="center"/>
        <w:rPr>
          <w:lang w:val="en-AU"/>
        </w:rPr>
      </w:pPr>
      <w:bookmarkStart w:id="45" w:name="_Toc295931848"/>
      <w:r w:rsidRPr="00887048">
        <w:rPr>
          <w:lang w:val="en-AU"/>
        </w:rPr>
        <w:t>Annex 7: Summary of Lessons Learned from KAPII</w:t>
      </w:r>
      <w:r w:rsidRPr="00887048">
        <w:rPr>
          <w:rStyle w:val="FootnoteReference"/>
          <w:lang w:val="en-AU"/>
        </w:rPr>
        <w:footnoteReference w:id="9"/>
      </w:r>
      <w:bookmarkEnd w:id="45"/>
    </w:p>
    <w:p w:rsidR="00773A4F" w:rsidRPr="00773A4F" w:rsidRDefault="00773A4F" w:rsidP="00773A4F">
      <w:pPr>
        <w:pStyle w:val="Heading2"/>
        <w:numPr>
          <w:ilvl w:val="0"/>
          <w:numId w:val="0"/>
        </w:numPr>
        <w:rPr>
          <w:lang w:val="en-AU"/>
        </w:rPr>
      </w:pPr>
    </w:p>
    <w:p w:rsidR="00B4786C" w:rsidRDefault="00773A4F" w:rsidP="007952E0">
      <w:pPr>
        <w:pStyle w:val="NumberedParagraph"/>
        <w:numPr>
          <w:ilvl w:val="0"/>
          <w:numId w:val="42"/>
        </w:numPr>
        <w:ind w:left="0" w:firstLine="0"/>
        <w:rPr>
          <w:lang w:val="en-AU"/>
        </w:rPr>
      </w:pPr>
      <w:r>
        <w:rPr>
          <w:lang w:val="en-AU"/>
        </w:rPr>
        <w:t>Experience</w:t>
      </w:r>
      <w:r w:rsidR="00B4786C">
        <w:rPr>
          <w:lang w:val="en-AU"/>
        </w:rPr>
        <w:t xml:space="preserve"> from KAP II </w:t>
      </w:r>
      <w:r w:rsidR="004D6CD2">
        <w:rPr>
          <w:lang w:val="en-AU"/>
        </w:rPr>
        <w:t xml:space="preserve">has informed the design of KAP III and </w:t>
      </w:r>
      <w:r w:rsidR="00B4786C">
        <w:rPr>
          <w:lang w:val="en-AU"/>
        </w:rPr>
        <w:t xml:space="preserve">will be carried forward </w:t>
      </w:r>
      <w:r w:rsidR="004D6CD2">
        <w:rPr>
          <w:lang w:val="en-AU"/>
        </w:rPr>
        <w:t>in the project implementation</w:t>
      </w:r>
      <w:r w:rsidR="00B4786C">
        <w:rPr>
          <w:lang w:val="en-AU"/>
        </w:rPr>
        <w:t xml:space="preserve">.  Lessons learned from KAP II are at three levels: policy level, management and capacity level, and project implementation level.  </w:t>
      </w:r>
    </w:p>
    <w:p w:rsidR="00B4786C" w:rsidRDefault="00B4786C" w:rsidP="00773A4F">
      <w:pPr>
        <w:rPr>
          <w:b/>
          <w:lang w:val="en-AU"/>
        </w:rPr>
      </w:pPr>
      <w:r w:rsidRPr="00857141">
        <w:rPr>
          <w:b/>
          <w:lang w:val="en-AU"/>
        </w:rPr>
        <w:t>Policy level</w:t>
      </w:r>
    </w:p>
    <w:p w:rsidR="00B4786C" w:rsidRPr="00857141" w:rsidRDefault="00B4786C" w:rsidP="00773A4F">
      <w:pPr>
        <w:rPr>
          <w:b/>
          <w:lang w:val="en-AU"/>
        </w:rPr>
      </w:pPr>
    </w:p>
    <w:p w:rsidR="00B4786C" w:rsidRPr="00887048" w:rsidRDefault="00B4786C" w:rsidP="00773A4F">
      <w:pPr>
        <w:pStyle w:val="ListParagraph"/>
        <w:numPr>
          <w:ilvl w:val="1"/>
          <w:numId w:val="24"/>
        </w:numPr>
        <w:spacing w:after="200"/>
        <w:rPr>
          <w:lang w:val="en-AU"/>
        </w:rPr>
      </w:pPr>
      <w:r w:rsidRPr="00887048">
        <w:rPr>
          <w:b/>
          <w:i/>
          <w:lang w:val="en-AU"/>
        </w:rPr>
        <w:t>Lesson</w:t>
      </w:r>
      <w:r w:rsidRPr="00887048">
        <w:rPr>
          <w:b/>
          <w:lang w:val="en-AU"/>
        </w:rPr>
        <w:t>: high-level leadership and regular donor engagement are crucial.</w:t>
      </w:r>
      <w:r w:rsidRPr="00887048">
        <w:rPr>
          <w:lang w:val="en-AU"/>
        </w:rPr>
        <w:t xml:space="preserve"> KAPII was hindered in its critical early stages </w:t>
      </w:r>
      <w:r>
        <w:rPr>
          <w:lang w:val="en-AU"/>
        </w:rPr>
        <w:t>by</w:t>
      </w:r>
      <w:r w:rsidRPr="00887048">
        <w:rPr>
          <w:lang w:val="en-AU"/>
        </w:rPr>
        <w:t xml:space="preserve"> lack of </w:t>
      </w:r>
      <w:r>
        <w:rPr>
          <w:lang w:val="en-AU"/>
        </w:rPr>
        <w:t xml:space="preserve">high-level </w:t>
      </w:r>
      <w:r w:rsidRPr="00887048">
        <w:rPr>
          <w:lang w:val="en-AU"/>
        </w:rPr>
        <w:t xml:space="preserve">leadership </w:t>
      </w:r>
      <w:r>
        <w:rPr>
          <w:lang w:val="en-AU"/>
        </w:rPr>
        <w:t>in</w:t>
      </w:r>
      <w:r w:rsidRPr="00887048">
        <w:rPr>
          <w:lang w:val="en-AU"/>
        </w:rPr>
        <w:t xml:space="preserve"> the </w:t>
      </w:r>
      <w:r>
        <w:rPr>
          <w:lang w:val="en-AU"/>
        </w:rPr>
        <w:t>government</w:t>
      </w:r>
      <w:r w:rsidRPr="00887048">
        <w:rPr>
          <w:lang w:val="en-AU"/>
        </w:rPr>
        <w:t xml:space="preserve"> and </w:t>
      </w:r>
      <w:r>
        <w:rPr>
          <w:lang w:val="en-AU"/>
        </w:rPr>
        <w:t>a miscalculation of the level of implementation support required by the Bank</w:t>
      </w:r>
      <w:r w:rsidRPr="00887048">
        <w:rPr>
          <w:lang w:val="en-AU"/>
        </w:rPr>
        <w:t>. Early mis-judgement of the level of management skills and capacity in-country, and the level of priority attributed to KAP</w:t>
      </w:r>
      <w:r w:rsidR="004D6CD2">
        <w:rPr>
          <w:lang w:val="en-AU"/>
        </w:rPr>
        <w:t xml:space="preserve"> </w:t>
      </w:r>
      <w:r w:rsidRPr="00887048">
        <w:rPr>
          <w:lang w:val="en-AU"/>
        </w:rPr>
        <w:t xml:space="preserve">II by the OB were addressed </w:t>
      </w:r>
      <w:r w:rsidR="004D6CD2">
        <w:rPr>
          <w:lang w:val="en-AU"/>
        </w:rPr>
        <w:t>by</w:t>
      </w:r>
      <w:r w:rsidRPr="00887048">
        <w:rPr>
          <w:lang w:val="en-AU"/>
        </w:rPr>
        <w:t xml:space="preserve"> the </w:t>
      </w:r>
      <w:r>
        <w:rPr>
          <w:lang w:val="en-AU"/>
        </w:rPr>
        <w:t xml:space="preserve">project </w:t>
      </w:r>
      <w:r w:rsidRPr="00887048">
        <w:rPr>
          <w:lang w:val="en-AU"/>
        </w:rPr>
        <w:t>restructure</w:t>
      </w:r>
      <w:r>
        <w:rPr>
          <w:lang w:val="en-AU"/>
        </w:rPr>
        <w:t xml:space="preserve"> that took place mid-term and </w:t>
      </w:r>
      <w:r w:rsidR="004D6CD2">
        <w:rPr>
          <w:lang w:val="en-AU"/>
        </w:rPr>
        <w:t xml:space="preserve">the </w:t>
      </w:r>
      <w:r>
        <w:rPr>
          <w:lang w:val="en-AU"/>
        </w:rPr>
        <w:t>intensification of Bank supervision</w:t>
      </w:r>
      <w:r w:rsidR="004D6CD2">
        <w:rPr>
          <w:lang w:val="en-AU"/>
        </w:rPr>
        <w:t xml:space="preserve"> that followed</w:t>
      </w:r>
      <w:r w:rsidRPr="00887048">
        <w:rPr>
          <w:lang w:val="en-AU"/>
        </w:rPr>
        <w:t xml:space="preserve">.  </w:t>
      </w:r>
    </w:p>
    <w:p w:rsidR="00B4786C" w:rsidRDefault="00B4786C" w:rsidP="00773A4F">
      <w:pPr>
        <w:ind w:left="360"/>
        <w:rPr>
          <w:lang w:val="en-AU"/>
        </w:rPr>
      </w:pPr>
      <w:r w:rsidRPr="00773A4F">
        <w:rPr>
          <w:b/>
          <w:i/>
          <w:lang w:val="en-AU"/>
        </w:rPr>
        <w:t>Recommendation</w:t>
      </w:r>
      <w:r w:rsidRPr="00834074">
        <w:rPr>
          <w:lang w:val="en-AU"/>
        </w:rPr>
        <w:t>: GoK and the KAP donors need to work closely together to ensure that KAP</w:t>
      </w:r>
      <w:r w:rsidR="004D6CD2">
        <w:rPr>
          <w:lang w:val="en-AU"/>
        </w:rPr>
        <w:t xml:space="preserve"> </w:t>
      </w:r>
      <w:r w:rsidRPr="00834074">
        <w:rPr>
          <w:lang w:val="en-AU"/>
        </w:rPr>
        <w:t>III is firmly pointed in the ri</w:t>
      </w:r>
      <w:r>
        <w:rPr>
          <w:lang w:val="en-AU"/>
        </w:rPr>
        <w:t xml:space="preserve">ght </w:t>
      </w:r>
      <w:r w:rsidR="00773A4F">
        <w:rPr>
          <w:lang w:val="en-AU"/>
        </w:rPr>
        <w:t xml:space="preserve">direction (recommendations 3.2 </w:t>
      </w:r>
      <w:r>
        <w:rPr>
          <w:lang w:val="en-AU"/>
        </w:rPr>
        <w:t>and 1.3</w:t>
      </w:r>
      <w:r w:rsidRPr="00834074">
        <w:rPr>
          <w:lang w:val="en-AU"/>
        </w:rPr>
        <w:t xml:space="preserve">, below) and gets the resources and support </w:t>
      </w:r>
      <w:r w:rsidR="004D6CD2">
        <w:rPr>
          <w:lang w:val="en-AU"/>
        </w:rPr>
        <w:t>needed</w:t>
      </w:r>
      <w:r w:rsidRPr="00834074">
        <w:rPr>
          <w:lang w:val="en-AU"/>
        </w:rPr>
        <w:t xml:space="preserve"> to make CCA a reality.  Regular and easy communications and a focus on ensuring mutual understanding are priorities. </w:t>
      </w:r>
    </w:p>
    <w:p w:rsidR="004D6CD2" w:rsidRDefault="004D6CD2" w:rsidP="00773A4F">
      <w:pPr>
        <w:ind w:left="360"/>
        <w:rPr>
          <w:lang w:val="en-AU"/>
        </w:rPr>
      </w:pPr>
    </w:p>
    <w:p w:rsidR="00B4786C" w:rsidRPr="004379C4" w:rsidRDefault="00B4786C" w:rsidP="00773A4F">
      <w:pPr>
        <w:pStyle w:val="ListParagraph"/>
        <w:numPr>
          <w:ilvl w:val="1"/>
          <w:numId w:val="24"/>
        </w:numPr>
        <w:spacing w:after="200"/>
        <w:rPr>
          <w:lang w:val="en-AU"/>
        </w:rPr>
      </w:pPr>
      <w:r w:rsidRPr="000E3FA7">
        <w:rPr>
          <w:b/>
          <w:i/>
          <w:lang w:val="en-AU"/>
        </w:rPr>
        <w:t xml:space="preserve">Lesson: </w:t>
      </w:r>
      <w:r w:rsidRPr="000E3FA7">
        <w:rPr>
          <w:b/>
          <w:lang w:val="en-AU"/>
        </w:rPr>
        <w:t>Political commitment and linking climate change adaptation to social development policies are difficult to achieve within the lifespan of KAP project phases.</w:t>
      </w:r>
      <w:r>
        <w:rPr>
          <w:i/>
          <w:lang w:val="en-AU"/>
        </w:rPr>
        <w:t xml:space="preserve">  </w:t>
      </w:r>
      <w:r w:rsidRPr="004379C4">
        <w:rPr>
          <w:lang w:val="en-AU"/>
        </w:rPr>
        <w:t xml:space="preserve"> </w:t>
      </w:r>
      <w:r w:rsidR="00345E61">
        <w:rPr>
          <w:lang w:val="en-AU"/>
        </w:rPr>
        <w:t>Strong political</w:t>
      </w:r>
      <w:r w:rsidRPr="004379C4">
        <w:rPr>
          <w:lang w:val="en-AU"/>
        </w:rPr>
        <w:t xml:space="preserve"> commitment </w:t>
      </w:r>
      <w:r w:rsidR="00345E61">
        <w:rPr>
          <w:lang w:val="en-AU"/>
        </w:rPr>
        <w:t xml:space="preserve">to climate change adaptation </w:t>
      </w:r>
      <w:r w:rsidRPr="004379C4">
        <w:rPr>
          <w:lang w:val="en-AU"/>
        </w:rPr>
        <w:t>alongside other pri</w:t>
      </w:r>
      <w:r w:rsidR="00345E61">
        <w:rPr>
          <w:lang w:val="en-AU"/>
        </w:rPr>
        <w:t xml:space="preserve">orities in </w:t>
      </w:r>
      <w:r w:rsidR="004D6CD2">
        <w:rPr>
          <w:lang w:val="en-AU"/>
        </w:rPr>
        <w:t xml:space="preserve">Kiribati </w:t>
      </w:r>
      <w:r w:rsidRPr="004379C4">
        <w:rPr>
          <w:lang w:val="en-AU"/>
        </w:rPr>
        <w:t>tak</w:t>
      </w:r>
      <w:r w:rsidR="00345E61">
        <w:rPr>
          <w:lang w:val="en-AU"/>
        </w:rPr>
        <w:t>es a long process of engagement</w:t>
      </w:r>
      <w:r w:rsidRPr="004379C4">
        <w:rPr>
          <w:lang w:val="en-AU"/>
        </w:rPr>
        <w:t xml:space="preserve">.  Although political commitment is increasing, it is unrealistic to expect support to materialise within the lifetime of KAP III (this is an important </w:t>
      </w:r>
      <w:r w:rsidR="004D6CD2">
        <w:rPr>
          <w:lang w:val="en-AU"/>
        </w:rPr>
        <w:t>lesson in itself).  Country ownership of CCA requires a long term view.</w:t>
      </w:r>
    </w:p>
    <w:p w:rsidR="00B4786C" w:rsidRDefault="00B4786C" w:rsidP="00773A4F">
      <w:pPr>
        <w:ind w:left="360"/>
      </w:pPr>
      <w:r w:rsidRPr="00773A4F">
        <w:rPr>
          <w:b/>
          <w:i/>
          <w:lang w:val="en-AU"/>
        </w:rPr>
        <w:t>Recommendation</w:t>
      </w:r>
      <w:r w:rsidRPr="00033F19">
        <w:rPr>
          <w:lang w:val="en-AU"/>
        </w:rPr>
        <w:t>:</w:t>
      </w:r>
      <w:r>
        <w:rPr>
          <w:lang w:val="en-AU"/>
        </w:rPr>
        <w:t xml:space="preserve"> </w:t>
      </w:r>
      <w:r w:rsidR="004D6CD2">
        <w:rPr>
          <w:lang w:val="en-AU"/>
        </w:rPr>
        <w:t>adopt a</w:t>
      </w:r>
      <w:r>
        <w:rPr>
          <w:lang w:val="en-AU"/>
        </w:rPr>
        <w:t xml:space="preserve"> longer term, programmatic approach by strengthening collaboration and alignment of KAP III with other donors to leverage other </w:t>
      </w:r>
      <w:r w:rsidR="004D6CD2">
        <w:rPr>
          <w:lang w:val="en-AU"/>
        </w:rPr>
        <w:t>partners’</w:t>
      </w:r>
      <w:r>
        <w:rPr>
          <w:lang w:val="en-AU"/>
        </w:rPr>
        <w:t xml:space="preserve"> programs in pursuing</w:t>
      </w:r>
      <w:r w:rsidR="004D6CD2">
        <w:rPr>
          <w:lang w:val="en-AU"/>
        </w:rPr>
        <w:t xml:space="preserve"> climate resilient investments and ensure continuation of  </w:t>
      </w:r>
      <w:r>
        <w:rPr>
          <w:lang w:val="en-AU"/>
        </w:rPr>
        <w:t xml:space="preserve">CCA initiatives </w:t>
      </w:r>
      <w:r w:rsidR="004D6CD2">
        <w:rPr>
          <w:lang w:val="en-AU"/>
        </w:rPr>
        <w:t>beyond the</w:t>
      </w:r>
      <w:r>
        <w:rPr>
          <w:lang w:val="en-AU"/>
        </w:rPr>
        <w:t xml:space="preserve"> lifespan of </w:t>
      </w:r>
      <w:r w:rsidR="004D6CD2">
        <w:rPr>
          <w:lang w:val="en-AU"/>
        </w:rPr>
        <w:t xml:space="preserve">the </w:t>
      </w:r>
      <w:r>
        <w:rPr>
          <w:lang w:val="en-AU"/>
        </w:rPr>
        <w:t xml:space="preserve">project.  </w:t>
      </w:r>
      <w:r w:rsidRPr="00474E12">
        <w:t xml:space="preserve">The project will support the coordination mechanisms that are emerging in the water, sanitation and waste management sector and seek cooperation with development partners by integrating its activities as much as possible with other partners' programs. </w:t>
      </w:r>
      <w:r>
        <w:rPr>
          <w:lang w:val="en-AU"/>
        </w:rPr>
        <w:t>During KAP</w:t>
      </w:r>
      <w:r w:rsidR="004D6CD2">
        <w:rPr>
          <w:lang w:val="en-AU"/>
        </w:rPr>
        <w:t xml:space="preserve"> </w:t>
      </w:r>
      <w:r>
        <w:rPr>
          <w:lang w:val="en-AU"/>
        </w:rPr>
        <w:t xml:space="preserve">III, </w:t>
      </w:r>
      <w:r w:rsidRPr="004379C4">
        <w:t xml:space="preserve">the presence of long term advisers </w:t>
      </w:r>
      <w:r w:rsidR="004D6CD2">
        <w:t xml:space="preserve">will be expanded and </w:t>
      </w:r>
      <w:r w:rsidRPr="004379C4">
        <w:t xml:space="preserve">balanced with bringing in short term advisers where necessary,  </w:t>
      </w:r>
      <w:r>
        <w:t>to ensure positive KAP</w:t>
      </w:r>
      <w:r w:rsidR="004D6CD2">
        <w:t xml:space="preserve"> </w:t>
      </w:r>
      <w:r>
        <w:t xml:space="preserve">III outcomes.  </w:t>
      </w:r>
    </w:p>
    <w:p w:rsidR="004D6CD2" w:rsidRPr="004379C4" w:rsidRDefault="004D6CD2" w:rsidP="00773A4F">
      <w:pPr>
        <w:ind w:left="360"/>
      </w:pPr>
    </w:p>
    <w:p w:rsidR="00B4786C" w:rsidRPr="00887048" w:rsidRDefault="00B4786C" w:rsidP="00773A4F">
      <w:pPr>
        <w:pStyle w:val="ListParagraph"/>
        <w:numPr>
          <w:ilvl w:val="1"/>
          <w:numId w:val="24"/>
        </w:numPr>
        <w:spacing w:after="200"/>
        <w:rPr>
          <w:lang w:val="en-AU"/>
        </w:rPr>
      </w:pPr>
      <w:r w:rsidRPr="00887048">
        <w:rPr>
          <w:b/>
          <w:i/>
          <w:lang w:val="en-AU"/>
        </w:rPr>
        <w:t xml:space="preserve">Lesson: </w:t>
      </w:r>
      <w:r w:rsidRPr="00887048">
        <w:rPr>
          <w:b/>
          <w:lang w:val="en-AU"/>
        </w:rPr>
        <w:t>Clear leadership on climate change from the GoK is important to public morale.</w:t>
      </w:r>
      <w:r w:rsidRPr="00887048">
        <w:rPr>
          <w:i/>
          <w:lang w:val="en-AU"/>
        </w:rPr>
        <w:t xml:space="preserve">  </w:t>
      </w:r>
      <w:r w:rsidRPr="00887048">
        <w:rPr>
          <w:lang w:val="en-AU"/>
        </w:rPr>
        <w:t>Lack of clear leadership and information from the GoK regarding ways to address climate change, population growth and emigration into the future is generating some degree of fear and despondency among the public.</w:t>
      </w:r>
      <w:r w:rsidRPr="00887048">
        <w:rPr>
          <w:i/>
          <w:lang w:val="en-AU"/>
        </w:rPr>
        <w:t xml:space="preserve">  </w:t>
      </w:r>
      <w:r w:rsidRPr="00887048">
        <w:rPr>
          <w:lang w:val="en-AU"/>
        </w:rPr>
        <w:t xml:space="preserve">This could </w:t>
      </w:r>
      <w:r w:rsidR="004D6CD2">
        <w:rPr>
          <w:lang w:val="en-AU"/>
        </w:rPr>
        <w:t>b</w:t>
      </w:r>
      <w:r w:rsidRPr="00887048">
        <w:rPr>
          <w:lang w:val="en-AU"/>
        </w:rPr>
        <w:t xml:space="preserve">e maladaptive in that it may create disincentives for adaptive behaviour change.  </w:t>
      </w:r>
    </w:p>
    <w:p w:rsidR="00B4786C" w:rsidRDefault="00B4786C" w:rsidP="00773A4F">
      <w:pPr>
        <w:ind w:left="360"/>
        <w:rPr>
          <w:i/>
          <w:lang w:val="en-AU"/>
        </w:rPr>
      </w:pPr>
      <w:r w:rsidRPr="00773A4F">
        <w:rPr>
          <w:b/>
          <w:i/>
          <w:lang w:val="en-AU"/>
        </w:rPr>
        <w:t>Recommendation</w:t>
      </w:r>
      <w:r w:rsidRPr="002C4B11">
        <w:rPr>
          <w:i/>
          <w:lang w:val="en-AU"/>
        </w:rPr>
        <w:t>:</w:t>
      </w:r>
    </w:p>
    <w:p w:rsidR="00B4786C" w:rsidRPr="006030EB" w:rsidRDefault="00B4786C" w:rsidP="00773A4F">
      <w:pPr>
        <w:ind w:left="720" w:hanging="360"/>
        <w:rPr>
          <w:i/>
          <w:lang w:val="en-AU"/>
        </w:rPr>
      </w:pPr>
      <w:r w:rsidRPr="002C4B11">
        <w:rPr>
          <w:i/>
          <w:lang w:val="en-AU"/>
        </w:rPr>
        <w:t>(a)</w:t>
      </w:r>
      <w:r w:rsidR="005255ED">
        <w:rPr>
          <w:i/>
          <w:lang w:val="en-AU"/>
        </w:rPr>
        <w:t xml:space="preserve"> </w:t>
      </w:r>
      <w:r w:rsidRPr="002C4B11">
        <w:rPr>
          <w:lang w:val="en-AU"/>
        </w:rPr>
        <w:t>KAP</w:t>
      </w:r>
      <w:r w:rsidR="004D6CD2">
        <w:rPr>
          <w:lang w:val="en-AU"/>
        </w:rPr>
        <w:t xml:space="preserve"> </w:t>
      </w:r>
      <w:r w:rsidRPr="002C4B11">
        <w:rPr>
          <w:lang w:val="en-AU"/>
        </w:rPr>
        <w:t xml:space="preserve">III </w:t>
      </w:r>
      <w:r w:rsidR="004D6CD2">
        <w:rPr>
          <w:lang w:val="en-AU"/>
        </w:rPr>
        <w:t>c</w:t>
      </w:r>
      <w:r w:rsidRPr="002C4B11">
        <w:rPr>
          <w:lang w:val="en-AU"/>
        </w:rPr>
        <w:t xml:space="preserve">ould provide for a nationwide programme of studies and extension activities in collaboration with national health authorities, churches and NGOs, to support the early achievement of population stability </w:t>
      </w:r>
    </w:p>
    <w:p w:rsidR="00B4786C" w:rsidRDefault="00B4786C" w:rsidP="00773A4F">
      <w:pPr>
        <w:ind w:left="720" w:hanging="360"/>
        <w:rPr>
          <w:lang w:val="en-AU"/>
        </w:rPr>
      </w:pPr>
      <w:r w:rsidRPr="002C4B11">
        <w:rPr>
          <w:i/>
          <w:lang w:val="en-AU"/>
        </w:rPr>
        <w:t xml:space="preserve">(b) </w:t>
      </w:r>
      <w:r w:rsidRPr="002C4B11">
        <w:rPr>
          <w:lang w:val="en-AU"/>
        </w:rPr>
        <w:t xml:space="preserve">GoK policy statements and national development strategies should </w:t>
      </w:r>
      <w:r>
        <w:rPr>
          <w:lang w:val="en-AU"/>
        </w:rPr>
        <w:t>outline a pragmatic, three-part aim</w:t>
      </w:r>
      <w:r w:rsidRPr="006030EB">
        <w:rPr>
          <w:lang w:val="en-AU"/>
        </w:rPr>
        <w:t xml:space="preserve"> to achieve </w:t>
      </w:r>
      <w:r w:rsidRPr="006030EB">
        <w:rPr>
          <w:i/>
          <w:lang w:val="en-AU"/>
        </w:rPr>
        <w:t>population stability</w:t>
      </w:r>
      <w:r w:rsidRPr="006030EB">
        <w:rPr>
          <w:lang w:val="en-AU"/>
        </w:rPr>
        <w:t xml:space="preserve"> through family planning and </w:t>
      </w:r>
      <w:r w:rsidRPr="006030EB">
        <w:rPr>
          <w:i/>
          <w:lang w:val="en-AU"/>
        </w:rPr>
        <w:t>relief of pressure</w:t>
      </w:r>
      <w:r w:rsidRPr="006030EB">
        <w:rPr>
          <w:lang w:val="en-AU"/>
        </w:rPr>
        <w:t xml:space="preserve"> through emigration, backed by effective </w:t>
      </w:r>
      <w:r w:rsidRPr="006030EB">
        <w:rPr>
          <w:i/>
          <w:lang w:val="en-AU"/>
        </w:rPr>
        <w:t>in-country CCA activities</w:t>
      </w:r>
      <w:r w:rsidRPr="006030EB">
        <w:rPr>
          <w:lang w:val="en-AU"/>
        </w:rPr>
        <w:t>.</w:t>
      </w:r>
      <w:r>
        <w:rPr>
          <w:lang w:val="en-AU"/>
        </w:rPr>
        <w:t xml:space="preserve">  The GoK should take the lead in disseminating a </w:t>
      </w:r>
      <w:r w:rsidRPr="002C4B11">
        <w:rPr>
          <w:lang w:val="en-AU"/>
        </w:rPr>
        <w:t>‘</w:t>
      </w:r>
      <w:r w:rsidRPr="002C4B11">
        <w:rPr>
          <w:i/>
          <w:lang w:val="en-AU"/>
        </w:rPr>
        <w:t xml:space="preserve">we can do it’ </w:t>
      </w:r>
      <w:r w:rsidRPr="002C4B11">
        <w:rPr>
          <w:lang w:val="en-AU"/>
        </w:rPr>
        <w:t xml:space="preserve">note in dealing with the future of </w:t>
      </w:r>
      <w:r w:rsidRPr="002C4B11">
        <w:rPr>
          <w:i/>
          <w:lang w:val="en-AU"/>
        </w:rPr>
        <w:t>Te Kain Kiribati</w:t>
      </w:r>
      <w:r w:rsidRPr="002C4B11">
        <w:rPr>
          <w:lang w:val="en-AU"/>
        </w:rPr>
        <w:t xml:space="preserve">, spelling out how domestic and external efforts and resources can be combined in effective action. </w:t>
      </w:r>
    </w:p>
    <w:p w:rsidR="005255ED" w:rsidRPr="00834074" w:rsidRDefault="005255ED" w:rsidP="00773A4F">
      <w:pPr>
        <w:ind w:left="360"/>
        <w:rPr>
          <w:lang w:val="en-AU"/>
        </w:rPr>
      </w:pPr>
    </w:p>
    <w:p w:rsidR="00B4786C" w:rsidRDefault="00B4786C" w:rsidP="00773A4F">
      <w:pPr>
        <w:rPr>
          <w:b/>
          <w:lang w:val="en-AU"/>
        </w:rPr>
      </w:pPr>
      <w:r>
        <w:rPr>
          <w:b/>
          <w:lang w:val="en-AU"/>
        </w:rPr>
        <w:t xml:space="preserve">2. </w:t>
      </w:r>
      <w:r w:rsidRPr="00857141">
        <w:rPr>
          <w:b/>
          <w:lang w:val="en-AU"/>
        </w:rPr>
        <w:t>Management and capacity level</w:t>
      </w:r>
    </w:p>
    <w:p w:rsidR="005255ED" w:rsidRPr="00857141" w:rsidRDefault="005255ED" w:rsidP="00773A4F">
      <w:pPr>
        <w:rPr>
          <w:b/>
          <w:lang w:val="en-AU"/>
        </w:rPr>
      </w:pPr>
    </w:p>
    <w:p w:rsidR="00B4786C" w:rsidRPr="00887048" w:rsidRDefault="00B4786C" w:rsidP="00773A4F">
      <w:pPr>
        <w:pStyle w:val="ListParagraph"/>
        <w:numPr>
          <w:ilvl w:val="1"/>
          <w:numId w:val="25"/>
        </w:numPr>
        <w:spacing w:after="200"/>
        <w:rPr>
          <w:lang w:val="en-AU"/>
        </w:rPr>
      </w:pPr>
      <w:r w:rsidRPr="00887048">
        <w:rPr>
          <w:b/>
          <w:i/>
          <w:lang w:val="en-AU"/>
        </w:rPr>
        <w:t>Lesson</w:t>
      </w:r>
      <w:r w:rsidRPr="00887048">
        <w:rPr>
          <w:b/>
          <w:lang w:val="en-AU"/>
        </w:rPr>
        <w:t>: Effective project management depends upon well-skilled individuals</w:t>
      </w:r>
      <w:r w:rsidRPr="00887048">
        <w:rPr>
          <w:lang w:val="en-AU"/>
        </w:rPr>
        <w:t>.  The expertise and cohesion built within the KAP</w:t>
      </w:r>
      <w:r w:rsidR="005255ED">
        <w:rPr>
          <w:lang w:val="en-AU"/>
        </w:rPr>
        <w:t xml:space="preserve"> </w:t>
      </w:r>
      <w:r w:rsidRPr="00887048">
        <w:rPr>
          <w:lang w:val="en-AU"/>
        </w:rPr>
        <w:t xml:space="preserve">II PMU was instrumental to the accelerated success of </w:t>
      </w:r>
      <w:r w:rsidR="005255ED">
        <w:rPr>
          <w:lang w:val="en-AU"/>
        </w:rPr>
        <w:t>the project</w:t>
      </w:r>
      <w:r w:rsidRPr="00887048">
        <w:rPr>
          <w:lang w:val="en-AU"/>
        </w:rPr>
        <w:t xml:space="preserve"> post-restructure.  This expertise and cohesion is the result of a lengthy learning process involving management support.   Key individual</w:t>
      </w:r>
      <w:r w:rsidR="005255ED">
        <w:rPr>
          <w:lang w:val="en-AU"/>
        </w:rPr>
        <w:t xml:space="preserve">s </w:t>
      </w:r>
      <w:r w:rsidRPr="00887048">
        <w:rPr>
          <w:lang w:val="en-AU"/>
        </w:rPr>
        <w:t>in the current KAP II PMU ha</w:t>
      </w:r>
      <w:r w:rsidR="005255ED">
        <w:rPr>
          <w:lang w:val="en-AU"/>
        </w:rPr>
        <w:t>ve</w:t>
      </w:r>
      <w:r w:rsidRPr="00887048">
        <w:rPr>
          <w:lang w:val="en-AU"/>
        </w:rPr>
        <w:t xml:space="preserve"> increased project management capacity and are valuable </w:t>
      </w:r>
      <w:r w:rsidR="005255ED">
        <w:rPr>
          <w:lang w:val="en-AU"/>
        </w:rPr>
        <w:t>for</w:t>
      </w:r>
      <w:r w:rsidRPr="00887048">
        <w:rPr>
          <w:lang w:val="en-AU"/>
        </w:rPr>
        <w:t xml:space="preserve"> the </w:t>
      </w:r>
      <w:r w:rsidR="005255ED">
        <w:rPr>
          <w:lang w:val="en-AU"/>
        </w:rPr>
        <w:t>implementation of KAP III and should be retained for the next phase of the program if possible</w:t>
      </w:r>
      <w:r w:rsidRPr="00887048">
        <w:rPr>
          <w:lang w:val="en-AU"/>
        </w:rPr>
        <w:t xml:space="preserve">. </w:t>
      </w:r>
    </w:p>
    <w:p w:rsidR="00B4786C" w:rsidRDefault="00B4786C" w:rsidP="00773A4F">
      <w:pPr>
        <w:ind w:left="360"/>
        <w:rPr>
          <w:lang w:val="en-AU"/>
        </w:rPr>
      </w:pPr>
      <w:r w:rsidRPr="00773A4F">
        <w:rPr>
          <w:b/>
          <w:i/>
          <w:lang w:val="en-AU"/>
        </w:rPr>
        <w:t>Recommendation</w:t>
      </w:r>
      <w:r w:rsidRPr="002C4B11">
        <w:rPr>
          <w:lang w:val="en-AU"/>
        </w:rPr>
        <w:t>: the PMU staffing for KAP</w:t>
      </w:r>
      <w:r w:rsidR="005255ED">
        <w:rPr>
          <w:lang w:val="en-AU"/>
        </w:rPr>
        <w:t xml:space="preserve"> </w:t>
      </w:r>
      <w:r w:rsidRPr="002C4B11">
        <w:rPr>
          <w:lang w:val="en-AU"/>
        </w:rPr>
        <w:t>III should be based on that of the KAP</w:t>
      </w:r>
      <w:r w:rsidR="00726D72">
        <w:rPr>
          <w:lang w:val="en-AU"/>
        </w:rPr>
        <w:t xml:space="preserve"> </w:t>
      </w:r>
      <w:r w:rsidRPr="002C4B11">
        <w:rPr>
          <w:lang w:val="en-AU"/>
        </w:rPr>
        <w:t>II PMU, with an infusion of relevant project management experience, preferably in the CCA field, possibly from the private sector and if necessary from the Pacific region.</w:t>
      </w:r>
    </w:p>
    <w:p w:rsidR="005255ED" w:rsidRPr="002C4B11" w:rsidRDefault="005255ED" w:rsidP="00773A4F">
      <w:pPr>
        <w:ind w:left="360"/>
        <w:rPr>
          <w:lang w:val="en-AU"/>
        </w:rPr>
      </w:pPr>
    </w:p>
    <w:p w:rsidR="00B4786C" w:rsidRPr="00887048" w:rsidRDefault="00B4786C" w:rsidP="00773A4F">
      <w:pPr>
        <w:pStyle w:val="ListParagraph"/>
        <w:numPr>
          <w:ilvl w:val="1"/>
          <w:numId w:val="25"/>
        </w:numPr>
        <w:spacing w:after="200"/>
        <w:rPr>
          <w:lang w:val="en-AU"/>
        </w:rPr>
      </w:pPr>
      <w:r w:rsidRPr="00887048">
        <w:rPr>
          <w:b/>
          <w:i/>
          <w:lang w:val="en-AU"/>
        </w:rPr>
        <w:t>Lesson</w:t>
      </w:r>
      <w:r w:rsidRPr="00887048">
        <w:rPr>
          <w:b/>
          <w:lang w:val="en-AU"/>
        </w:rPr>
        <w:t>: Public access to research and information is important for efficiency</w:t>
      </w:r>
      <w:r w:rsidRPr="00887048">
        <w:rPr>
          <w:lang w:val="en-AU"/>
        </w:rPr>
        <w:t>.  The large archive of research and advice generated by KAP</w:t>
      </w:r>
      <w:r w:rsidR="00726D72">
        <w:rPr>
          <w:lang w:val="en-AU"/>
        </w:rPr>
        <w:t xml:space="preserve"> </w:t>
      </w:r>
      <w:r w:rsidRPr="00887048">
        <w:rPr>
          <w:lang w:val="en-AU"/>
        </w:rPr>
        <w:t>I and KAP</w:t>
      </w:r>
      <w:r w:rsidR="00726D72">
        <w:rPr>
          <w:lang w:val="en-AU"/>
        </w:rPr>
        <w:t xml:space="preserve"> </w:t>
      </w:r>
      <w:r w:rsidRPr="00887048">
        <w:rPr>
          <w:lang w:val="en-AU"/>
        </w:rPr>
        <w:t xml:space="preserve">II, mostly of high quality and on subjects not previously studied in depth in Kiribati, is unique. A common problem in the Pacific is that research </w:t>
      </w:r>
      <w:r w:rsidR="005255ED" w:rsidRPr="00887048">
        <w:rPr>
          <w:lang w:val="en-AU"/>
        </w:rPr>
        <w:t>outputs from</w:t>
      </w:r>
      <w:r w:rsidRPr="00887048">
        <w:rPr>
          <w:lang w:val="en-AU"/>
        </w:rPr>
        <w:t xml:space="preserve"> projects are not collated or made publically available.  This can result in research duplication in future projects, thereby wasting funding and time.   </w:t>
      </w:r>
    </w:p>
    <w:p w:rsidR="00B4786C" w:rsidRDefault="00B4786C" w:rsidP="00773A4F">
      <w:pPr>
        <w:ind w:left="360"/>
        <w:rPr>
          <w:lang w:val="en-AU"/>
        </w:rPr>
      </w:pPr>
      <w:r w:rsidRPr="00773A4F">
        <w:rPr>
          <w:b/>
          <w:i/>
          <w:lang w:val="en-AU"/>
        </w:rPr>
        <w:t>Recommendation</w:t>
      </w:r>
      <w:r w:rsidRPr="002C4B11">
        <w:rPr>
          <w:i/>
          <w:lang w:val="en-AU"/>
        </w:rPr>
        <w:t>:</w:t>
      </w:r>
      <w:r w:rsidRPr="002C4B11">
        <w:rPr>
          <w:lang w:val="en-AU"/>
        </w:rPr>
        <w:t xml:space="preserve"> </w:t>
      </w:r>
      <w:r w:rsidRPr="004848A1">
        <w:rPr>
          <w:lang w:val="en-AU"/>
        </w:rPr>
        <w:t>wide public access to PMU’s library of CCA-related data and research should be promoted</w:t>
      </w:r>
      <w:r>
        <w:rPr>
          <w:lang w:val="en-AU"/>
        </w:rPr>
        <w:t xml:space="preserve">. </w:t>
      </w:r>
      <w:r w:rsidRPr="004848A1">
        <w:rPr>
          <w:lang w:val="en-AU"/>
        </w:rPr>
        <w:t>KAP</w:t>
      </w:r>
      <w:r w:rsidR="005255ED">
        <w:rPr>
          <w:lang w:val="en-AU"/>
        </w:rPr>
        <w:t xml:space="preserve"> </w:t>
      </w:r>
      <w:r w:rsidRPr="004848A1">
        <w:rPr>
          <w:lang w:val="en-AU"/>
        </w:rPr>
        <w:t xml:space="preserve">III should include adequate resources to establish, advertise and maintain electronic and hard-copy access by the public in Kiribati and elsewhere to all KAP reports at no or nominal cost, electronically linked to similar facilities in regional organisations and </w:t>
      </w:r>
      <w:r w:rsidRPr="004379C4">
        <w:rPr>
          <w:lang w:val="en-AU"/>
        </w:rPr>
        <w:t>universities.</w:t>
      </w:r>
      <w:r w:rsidR="00345E61">
        <w:rPr>
          <w:lang w:val="en-AU"/>
        </w:rPr>
        <w:t xml:space="preserve"> T</w:t>
      </w:r>
      <w:r w:rsidR="00345E61" w:rsidRPr="00B44056">
        <w:rPr>
          <w:lang w:val="en-AU"/>
        </w:rPr>
        <w:t xml:space="preserve">he website </w:t>
      </w:r>
      <w:hyperlink r:id="rId29" w:history="1">
        <w:r w:rsidR="00345E61" w:rsidRPr="00B44056">
          <w:rPr>
            <w:rStyle w:val="Hyperlink"/>
            <w:lang w:val="en-AU"/>
          </w:rPr>
          <w:t>www.climate.gov.ki</w:t>
        </w:r>
      </w:hyperlink>
      <w:r w:rsidR="00345E61">
        <w:rPr>
          <w:lang w:val="en-AU"/>
        </w:rPr>
        <w:t xml:space="preserve"> should be used to facilitate public access to information.</w:t>
      </w:r>
    </w:p>
    <w:p w:rsidR="005255ED" w:rsidRPr="004379C4" w:rsidRDefault="005255ED" w:rsidP="00773A4F">
      <w:pPr>
        <w:ind w:left="360"/>
        <w:rPr>
          <w:lang w:val="en-AU"/>
        </w:rPr>
      </w:pPr>
    </w:p>
    <w:p w:rsidR="00B4786C" w:rsidRDefault="00B4786C" w:rsidP="00773A4F">
      <w:pPr>
        <w:rPr>
          <w:b/>
          <w:lang w:val="en-AU"/>
        </w:rPr>
      </w:pPr>
      <w:r>
        <w:rPr>
          <w:b/>
          <w:lang w:val="en-AU"/>
        </w:rPr>
        <w:t xml:space="preserve">3. </w:t>
      </w:r>
      <w:r w:rsidRPr="00857141">
        <w:rPr>
          <w:b/>
          <w:lang w:val="en-AU"/>
        </w:rPr>
        <w:t>Project implementation level</w:t>
      </w:r>
    </w:p>
    <w:p w:rsidR="005255ED" w:rsidRPr="00857141" w:rsidRDefault="005255ED" w:rsidP="00773A4F">
      <w:pPr>
        <w:rPr>
          <w:b/>
          <w:lang w:val="en-AU"/>
        </w:rPr>
      </w:pPr>
    </w:p>
    <w:p w:rsidR="00B4786C" w:rsidRPr="00887048" w:rsidRDefault="00B4786C" w:rsidP="00773A4F">
      <w:pPr>
        <w:pStyle w:val="ListParagraph"/>
        <w:numPr>
          <w:ilvl w:val="1"/>
          <w:numId w:val="26"/>
        </w:numPr>
        <w:spacing w:after="200"/>
        <w:rPr>
          <w:b/>
          <w:lang w:val="en-AU"/>
        </w:rPr>
      </w:pPr>
      <w:r w:rsidRPr="00887048">
        <w:rPr>
          <w:b/>
          <w:i/>
          <w:lang w:val="en-AU"/>
        </w:rPr>
        <w:t>Lesson:</w:t>
      </w:r>
      <w:r w:rsidRPr="00887048">
        <w:rPr>
          <w:b/>
          <w:lang w:val="en-AU"/>
        </w:rPr>
        <w:t xml:space="preserve"> A simple project design with focussed scope is required to maximise project performance and in-country capacity building.</w:t>
      </w:r>
      <w:r w:rsidRPr="00887048">
        <w:rPr>
          <w:lang w:val="en-AU"/>
        </w:rPr>
        <w:t xml:space="preserve">  The pre-restructure design of KAP II was overly ambitious, assuming a project implementation capacity and expertise not available in Kiribati at the time.  Design incorporated too many complex components, each of which could feasibly have served a project in its own right.  Six ministries were tasked with implementing activities.  Inter government agency communication and coordination was not sufficient to accommodate this.  </w:t>
      </w:r>
    </w:p>
    <w:p w:rsidR="00B4786C" w:rsidRDefault="00B4786C" w:rsidP="00773A4F">
      <w:pPr>
        <w:pStyle w:val="ListParagraph"/>
        <w:rPr>
          <w:b/>
          <w:i/>
          <w:lang w:val="en-AU"/>
        </w:rPr>
      </w:pPr>
    </w:p>
    <w:p w:rsidR="00B4786C" w:rsidRDefault="00B4786C" w:rsidP="00773A4F">
      <w:pPr>
        <w:ind w:left="360"/>
      </w:pPr>
      <w:r w:rsidRPr="00773A4F">
        <w:rPr>
          <w:b/>
          <w:i/>
          <w:lang w:val="en-AU"/>
        </w:rPr>
        <w:t>Recommendation</w:t>
      </w:r>
      <w:r w:rsidRPr="00887048">
        <w:rPr>
          <w:i/>
          <w:lang w:val="en-AU"/>
        </w:rPr>
        <w:t xml:space="preserve">: </w:t>
      </w:r>
      <w:r w:rsidRPr="00887048">
        <w:rPr>
          <w:lang w:val="en-AU"/>
        </w:rPr>
        <w:t>KAP III should maintain a simplified and streamlined project design with a balance between scaling up successful activities and introducing new activities.</w:t>
      </w:r>
      <w:r w:rsidRPr="00887048">
        <w:rPr>
          <w:i/>
          <w:lang w:val="en-AU"/>
        </w:rPr>
        <w:t xml:space="preserve">  </w:t>
      </w:r>
      <w:r w:rsidRPr="00887048">
        <w:rPr>
          <w:lang w:val="en-AU"/>
        </w:rPr>
        <w:t>KAP</w:t>
      </w:r>
      <w:r w:rsidR="005255ED">
        <w:rPr>
          <w:lang w:val="en-AU"/>
        </w:rPr>
        <w:t xml:space="preserve"> </w:t>
      </w:r>
      <w:r w:rsidRPr="00887048">
        <w:rPr>
          <w:lang w:val="en-AU"/>
        </w:rPr>
        <w:t xml:space="preserve">III has been designed to keep the project scope focussed and to simplify project implementation and procurement arrangements, </w:t>
      </w:r>
      <w:r>
        <w:t xml:space="preserve">including </w:t>
      </w:r>
      <w:r w:rsidRPr="00FD3E2D">
        <w:t>a more balanced use of external short-term consultants and long-term resident advisors to strengthen institutional c</w:t>
      </w:r>
      <w:r>
        <w:t xml:space="preserve">apacity. Continuous support should be provided to the OB to build partnerships across government agencies.  A strong focus on scaling up ‘things that worked well’ to more locations ensures project simplicity and maximization of existing capacity.  </w:t>
      </w:r>
    </w:p>
    <w:p w:rsidR="005255ED" w:rsidRPr="00887048" w:rsidRDefault="005255ED" w:rsidP="00773A4F">
      <w:pPr>
        <w:ind w:left="360"/>
        <w:rPr>
          <w:lang w:val="en-AU"/>
        </w:rPr>
      </w:pPr>
    </w:p>
    <w:p w:rsidR="00B4786C" w:rsidRPr="00887048" w:rsidRDefault="00B4786C" w:rsidP="00773A4F">
      <w:pPr>
        <w:pStyle w:val="ListParagraph"/>
        <w:numPr>
          <w:ilvl w:val="1"/>
          <w:numId w:val="26"/>
        </w:numPr>
        <w:spacing w:after="200"/>
        <w:rPr>
          <w:lang w:val="en-AU"/>
        </w:rPr>
      </w:pPr>
      <w:r w:rsidRPr="00887048">
        <w:rPr>
          <w:b/>
          <w:i/>
          <w:lang w:val="en-AU"/>
        </w:rPr>
        <w:t>Lesson</w:t>
      </w:r>
      <w:r w:rsidRPr="00887048">
        <w:rPr>
          <w:b/>
          <w:lang w:val="en-AU"/>
        </w:rPr>
        <w:t>:</w:t>
      </w:r>
      <w:r w:rsidRPr="00887048">
        <w:rPr>
          <w:lang w:val="en-AU"/>
        </w:rPr>
        <w:t xml:space="preserve"> </w:t>
      </w:r>
      <w:r w:rsidRPr="00887048">
        <w:rPr>
          <w:b/>
          <w:lang w:val="en-AU"/>
        </w:rPr>
        <w:t>A balance between physical works and soft outputs that aim to change how people think and behave is important</w:t>
      </w:r>
      <w:r w:rsidRPr="00887048">
        <w:rPr>
          <w:lang w:val="en-AU"/>
        </w:rPr>
        <w:t xml:space="preserve">. Hard outputs in South Tarawa (including much-needed maintenance to existing infrastructure) were priority during KAP II. A fundamental element of CCA is behavioural change to complement these hard outputs, in particular affecting: design and construction of public and private assets, land-use planning, food production, public health, family size and how to plan it, and location in South Tarawa or the Outer Islands. </w:t>
      </w:r>
    </w:p>
    <w:p w:rsidR="005255ED" w:rsidRPr="00E223B3" w:rsidRDefault="00B4786C" w:rsidP="00773A4F">
      <w:pPr>
        <w:ind w:left="360"/>
        <w:rPr>
          <w:lang w:val="en-AU"/>
        </w:rPr>
      </w:pPr>
      <w:r>
        <w:rPr>
          <w:lang w:val="en-AU"/>
        </w:rPr>
        <w:t xml:space="preserve"> </w:t>
      </w:r>
      <w:r w:rsidRPr="00773A4F">
        <w:rPr>
          <w:b/>
          <w:i/>
          <w:lang w:val="en-AU"/>
        </w:rPr>
        <w:t>Recommendation</w:t>
      </w:r>
      <w:r w:rsidRPr="002C4B11">
        <w:rPr>
          <w:i/>
          <w:lang w:val="en-AU"/>
        </w:rPr>
        <w:t>:</w:t>
      </w:r>
    </w:p>
    <w:p w:rsidR="005255ED" w:rsidRDefault="00B4786C" w:rsidP="00773A4F">
      <w:pPr>
        <w:pStyle w:val="ListParagraph"/>
        <w:numPr>
          <w:ilvl w:val="0"/>
          <w:numId w:val="30"/>
        </w:numPr>
        <w:rPr>
          <w:lang w:val="en-AU"/>
        </w:rPr>
      </w:pPr>
      <w:r w:rsidRPr="005255ED">
        <w:rPr>
          <w:lang w:val="en-AU"/>
        </w:rPr>
        <w:t>KAPIII should ensure ‘behavioural change’ is high in the hierarchy of objectives, with resource allocations to match, and ensure the outreach of the programme to all populated islands, involving churches and local councils and dedicated extension teams, and drawing on the</w:t>
      </w:r>
      <w:r w:rsidR="00773A4F">
        <w:rPr>
          <w:lang w:val="en-AU"/>
        </w:rPr>
        <w:t xml:space="preserve"> experience of other countries. </w:t>
      </w:r>
    </w:p>
    <w:p w:rsidR="00B4786C" w:rsidRPr="005255ED" w:rsidRDefault="00B4786C" w:rsidP="00773A4F">
      <w:pPr>
        <w:pStyle w:val="ListParagraph"/>
        <w:numPr>
          <w:ilvl w:val="0"/>
          <w:numId w:val="30"/>
        </w:numPr>
        <w:rPr>
          <w:lang w:val="en-AU"/>
        </w:rPr>
      </w:pPr>
      <w:r w:rsidRPr="005255ED">
        <w:rPr>
          <w:lang w:val="en-AU"/>
        </w:rPr>
        <w:t xml:space="preserve">Ways should be found to fund and execute a realistic annual infrastructure maintenance programme, using donor resources to supplement the GoK budget. This would enable CCA-dedicated funds to be directed towards more sustainable and proactive adaptation activities.  </w:t>
      </w:r>
    </w:p>
    <w:p w:rsidR="00B4786C" w:rsidRPr="002C4B11" w:rsidRDefault="00B4786C" w:rsidP="00773A4F">
      <w:pPr>
        <w:rPr>
          <w:lang w:val="en-AU"/>
        </w:rPr>
      </w:pPr>
    </w:p>
    <w:p w:rsidR="00B4786C" w:rsidRDefault="00B4786C" w:rsidP="00773A4F">
      <w:pPr>
        <w:pStyle w:val="ListParagraph"/>
        <w:numPr>
          <w:ilvl w:val="1"/>
          <w:numId w:val="26"/>
        </w:numPr>
        <w:spacing w:after="200"/>
      </w:pPr>
      <w:r w:rsidRPr="00887048">
        <w:rPr>
          <w:b/>
          <w:i/>
        </w:rPr>
        <w:t>Lesson:</w:t>
      </w:r>
      <w:r>
        <w:t xml:space="preserve"> </w:t>
      </w:r>
      <w:r w:rsidRPr="00CE1488">
        <w:rPr>
          <w:b/>
        </w:rPr>
        <w:t xml:space="preserve">Extended community consultations are required for successful water resources management. </w:t>
      </w:r>
      <w:r>
        <w:t xml:space="preserve"> A focused campaign on coastal resilience and water resource management was problematic under KAP II as it was difficult for stakeholders (MELAD, KAP PMU, and WB advisers) to reach agreement on the TOR for this</w:t>
      </w:r>
      <w:r w:rsidR="00726D72">
        <w:t xml:space="preserve"> task</w:t>
      </w:r>
      <w:r>
        <w:t xml:space="preserve">.  The result was a lack of </w:t>
      </w:r>
      <w:r w:rsidR="00726D72">
        <w:t xml:space="preserve">adequate </w:t>
      </w:r>
      <w:r>
        <w:t xml:space="preserve">integration of village community perspectives </w:t>
      </w:r>
      <w:r w:rsidR="00726D72">
        <w:t>into</w:t>
      </w:r>
      <w:r>
        <w:t xml:space="preserve"> water resource management and issues arose over land ownership, access and use rights.  </w:t>
      </w:r>
    </w:p>
    <w:p w:rsidR="00B4786C" w:rsidRPr="00435A5A" w:rsidRDefault="00B4786C" w:rsidP="00773A4F">
      <w:pPr>
        <w:ind w:left="360"/>
      </w:pPr>
      <w:r w:rsidRPr="00773A4F">
        <w:rPr>
          <w:b/>
          <w:i/>
        </w:rPr>
        <w:t>Recommendation</w:t>
      </w:r>
      <w:r>
        <w:t>: KAP III should build extensive and long term community consultation into its design</w:t>
      </w:r>
      <w:r w:rsidR="00726D72">
        <w:t xml:space="preserve"> and continue and expand the</w:t>
      </w:r>
      <w:r>
        <w:t xml:space="preserve"> community consultations</w:t>
      </w:r>
      <w:r w:rsidR="00726D72">
        <w:t xml:space="preserve"> piloted under KAP II</w:t>
      </w:r>
      <w:r>
        <w:t xml:space="preserve">.  </w:t>
      </w:r>
      <w:r w:rsidR="00726D72">
        <w:t xml:space="preserve">As a result, </w:t>
      </w:r>
      <w:r>
        <w:t xml:space="preserve">KAP III </w:t>
      </w:r>
      <w:r w:rsidR="00726D72">
        <w:t>has been designed to include</w:t>
      </w:r>
      <w:r>
        <w:t xml:space="preserve"> community consultation into </w:t>
      </w:r>
      <w:r w:rsidRPr="00CE1488">
        <w:t xml:space="preserve">all the three project components (water, coastal protection and community risk management) </w:t>
      </w:r>
      <w:r>
        <w:t>in order</w:t>
      </w:r>
      <w:r w:rsidRPr="00CE1488">
        <w:t xml:space="preserve"> to integrate this critical element in the implementation of the specific components rather than as a stand-alone function.</w:t>
      </w:r>
    </w:p>
    <w:p w:rsidR="00B4786C" w:rsidRDefault="00B4786C" w:rsidP="00773A4F"/>
    <w:p w:rsidR="00B4786C" w:rsidRDefault="00B4786C" w:rsidP="00773A4F">
      <w:pPr>
        <w:rPr>
          <w:b/>
        </w:rPr>
      </w:pPr>
      <w:r w:rsidRPr="00034067">
        <w:rPr>
          <w:b/>
        </w:rPr>
        <w:t>Good practices from KAP II</w:t>
      </w:r>
    </w:p>
    <w:p w:rsidR="00773A4F" w:rsidRDefault="00773A4F" w:rsidP="00773A4F"/>
    <w:p w:rsidR="00B4786C" w:rsidRDefault="00B4786C" w:rsidP="007952E0">
      <w:pPr>
        <w:pStyle w:val="NumberedParagraph"/>
        <w:numPr>
          <w:ilvl w:val="0"/>
          <w:numId w:val="42"/>
        </w:numPr>
        <w:ind w:left="0" w:firstLine="0"/>
      </w:pPr>
      <w:r w:rsidRPr="00034067">
        <w:t xml:space="preserve">The table below outlines successful elements of on the ground implementation of KAP II, taken from the </w:t>
      </w:r>
      <w:r w:rsidR="000A504A">
        <w:t xml:space="preserve">KAP II </w:t>
      </w:r>
      <w:r w:rsidRPr="00034067">
        <w:t xml:space="preserve">Annual Report for 2009.  These were all particularly successful elements of KAP II implementation which will be integrated and scaled up in KAP III.  </w:t>
      </w:r>
    </w:p>
    <w:p w:rsidR="00773A4F" w:rsidRDefault="00773A4F" w:rsidP="00773A4F">
      <w:pPr>
        <w:pStyle w:val="ListParagraph"/>
        <w:ind w:left="0"/>
      </w:pPr>
    </w:p>
    <w:p w:rsidR="00773A4F" w:rsidRPr="00034067" w:rsidRDefault="00773A4F" w:rsidP="00773A4F">
      <w:pPr>
        <w:pStyle w:val="ListParagraph"/>
        <w:ind w:left="0"/>
      </w:pPr>
    </w:p>
    <w:p w:rsidR="00B4786C" w:rsidRPr="00773A4F" w:rsidRDefault="00B4786C" w:rsidP="00773A4F">
      <w:pPr>
        <w:pStyle w:val="Caption"/>
        <w:keepNext/>
        <w:jc w:val="center"/>
        <w:rPr>
          <w:rFonts w:ascii="Times New Roman" w:hAnsi="Times New Roman" w:cs="Times New Roman"/>
          <w:color w:val="auto"/>
          <w:sz w:val="24"/>
          <w:szCs w:val="24"/>
        </w:rPr>
      </w:pPr>
      <w:r w:rsidRPr="00773A4F">
        <w:rPr>
          <w:rFonts w:ascii="Times New Roman" w:hAnsi="Times New Roman" w:cs="Times New Roman"/>
          <w:color w:val="auto"/>
          <w:sz w:val="24"/>
          <w:szCs w:val="24"/>
        </w:rPr>
        <w:t xml:space="preserve">Table </w:t>
      </w:r>
      <w:r w:rsidR="00D54726" w:rsidRPr="00773A4F">
        <w:rPr>
          <w:rFonts w:ascii="Times New Roman" w:hAnsi="Times New Roman" w:cs="Times New Roman"/>
          <w:color w:val="auto"/>
          <w:sz w:val="24"/>
          <w:szCs w:val="24"/>
        </w:rPr>
        <w:fldChar w:fldCharType="begin"/>
      </w:r>
      <w:r w:rsidRPr="00773A4F">
        <w:rPr>
          <w:rFonts w:ascii="Times New Roman" w:hAnsi="Times New Roman" w:cs="Times New Roman"/>
          <w:color w:val="auto"/>
          <w:sz w:val="24"/>
          <w:szCs w:val="24"/>
        </w:rPr>
        <w:instrText xml:space="preserve"> SEQ Table \* ARABIC </w:instrText>
      </w:r>
      <w:r w:rsidR="00D54726" w:rsidRPr="00773A4F">
        <w:rPr>
          <w:rFonts w:ascii="Times New Roman" w:hAnsi="Times New Roman" w:cs="Times New Roman"/>
          <w:color w:val="auto"/>
          <w:sz w:val="24"/>
          <w:szCs w:val="24"/>
        </w:rPr>
        <w:fldChar w:fldCharType="separate"/>
      </w:r>
      <w:r w:rsidRPr="00773A4F">
        <w:rPr>
          <w:rFonts w:ascii="Times New Roman" w:hAnsi="Times New Roman" w:cs="Times New Roman"/>
          <w:noProof/>
          <w:color w:val="auto"/>
          <w:sz w:val="24"/>
          <w:szCs w:val="24"/>
        </w:rPr>
        <w:t>1</w:t>
      </w:r>
      <w:r w:rsidR="00D54726" w:rsidRPr="00773A4F">
        <w:rPr>
          <w:rFonts w:ascii="Times New Roman" w:hAnsi="Times New Roman" w:cs="Times New Roman"/>
          <w:color w:val="auto"/>
          <w:sz w:val="24"/>
          <w:szCs w:val="24"/>
        </w:rPr>
        <w:fldChar w:fldCharType="end"/>
      </w:r>
      <w:r w:rsidR="00773A4F">
        <w:rPr>
          <w:rFonts w:ascii="Times New Roman" w:hAnsi="Times New Roman" w:cs="Times New Roman"/>
          <w:color w:val="auto"/>
          <w:sz w:val="24"/>
          <w:szCs w:val="24"/>
        </w:rPr>
        <w:t>:</w:t>
      </w:r>
      <w:r w:rsidRPr="00773A4F">
        <w:rPr>
          <w:rFonts w:ascii="Times New Roman" w:hAnsi="Times New Roman" w:cs="Times New Roman"/>
          <w:color w:val="auto"/>
          <w:sz w:val="24"/>
          <w:szCs w:val="24"/>
        </w:rPr>
        <w:t xml:space="preserve"> Principal achievements for KAP II in 2009</w:t>
      </w:r>
    </w:p>
    <w:tbl>
      <w:tblPr>
        <w:tblpPr w:leftFromText="180" w:rightFromText="180" w:vertAnchor="text" w:horzAnchor="margin" w:tblpY="18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0"/>
        <w:gridCol w:w="6776"/>
      </w:tblGrid>
      <w:tr w:rsidR="00B4786C" w:rsidRPr="00DA2C63" w:rsidTr="00734343">
        <w:tc>
          <w:tcPr>
            <w:tcW w:w="1462" w:type="pct"/>
          </w:tcPr>
          <w:p w:rsidR="00B4786C" w:rsidRPr="00773A4F" w:rsidRDefault="00B4786C" w:rsidP="000A504A">
            <w:pPr>
              <w:jc w:val="center"/>
              <w:rPr>
                <w:b/>
                <w:sz w:val="20"/>
                <w:szCs w:val="20"/>
                <w:lang w:eastAsia="en-GB"/>
              </w:rPr>
            </w:pPr>
            <w:r w:rsidRPr="00773A4F">
              <w:rPr>
                <w:b/>
                <w:sz w:val="20"/>
                <w:szCs w:val="20"/>
                <w:lang w:eastAsia="en-GB"/>
              </w:rPr>
              <w:t>Category</w:t>
            </w:r>
          </w:p>
        </w:tc>
        <w:tc>
          <w:tcPr>
            <w:tcW w:w="3538" w:type="pct"/>
          </w:tcPr>
          <w:p w:rsidR="00B4786C" w:rsidRPr="00773A4F" w:rsidRDefault="00B4786C" w:rsidP="000A504A">
            <w:pPr>
              <w:jc w:val="center"/>
              <w:rPr>
                <w:b/>
                <w:sz w:val="20"/>
                <w:szCs w:val="20"/>
                <w:lang w:eastAsia="en-GB"/>
              </w:rPr>
            </w:pPr>
            <w:r w:rsidRPr="00773A4F">
              <w:rPr>
                <w:b/>
                <w:sz w:val="20"/>
                <w:szCs w:val="20"/>
                <w:lang w:eastAsia="en-GB"/>
              </w:rPr>
              <w:t>Principal Outputs for KAP II  in 2009</w:t>
            </w:r>
          </w:p>
        </w:tc>
      </w:tr>
      <w:tr w:rsidR="00B4786C" w:rsidRPr="00DA2C63" w:rsidTr="00734343">
        <w:tc>
          <w:tcPr>
            <w:tcW w:w="1462" w:type="pct"/>
          </w:tcPr>
          <w:p w:rsidR="00B4786C" w:rsidRPr="00773A4F" w:rsidRDefault="00B4786C" w:rsidP="000A504A">
            <w:pPr>
              <w:rPr>
                <w:sz w:val="20"/>
                <w:szCs w:val="20"/>
                <w:lang w:eastAsia="en-GB"/>
              </w:rPr>
            </w:pPr>
            <w:r w:rsidRPr="00773A4F">
              <w:rPr>
                <w:sz w:val="20"/>
                <w:szCs w:val="20"/>
                <w:lang w:eastAsia="en-GB"/>
              </w:rPr>
              <w:t>Downsizing Global CC Science for Kiribati</w:t>
            </w:r>
          </w:p>
        </w:tc>
        <w:tc>
          <w:tcPr>
            <w:tcW w:w="3538" w:type="pct"/>
          </w:tcPr>
          <w:p w:rsidR="00B4786C" w:rsidRPr="00773A4F" w:rsidRDefault="00B4786C" w:rsidP="000A504A">
            <w:pPr>
              <w:pStyle w:val="ListParagraph"/>
              <w:numPr>
                <w:ilvl w:val="0"/>
                <w:numId w:val="27"/>
              </w:numPr>
              <w:rPr>
                <w:sz w:val="20"/>
                <w:szCs w:val="20"/>
                <w:lang w:eastAsia="en-GB"/>
              </w:rPr>
            </w:pPr>
            <w:r w:rsidRPr="00773A4F">
              <w:rPr>
                <w:sz w:val="20"/>
                <w:szCs w:val="20"/>
                <w:lang w:eastAsia="en-GB"/>
              </w:rPr>
              <w:t xml:space="preserve">Report on Storm Surge &amp; SLR </w:t>
            </w:r>
          </w:p>
          <w:p w:rsidR="00B4786C" w:rsidRPr="00773A4F" w:rsidRDefault="00B4786C" w:rsidP="000A504A">
            <w:pPr>
              <w:pStyle w:val="ListParagraph"/>
              <w:numPr>
                <w:ilvl w:val="0"/>
                <w:numId w:val="27"/>
              </w:numPr>
              <w:rPr>
                <w:sz w:val="20"/>
                <w:szCs w:val="20"/>
                <w:lang w:eastAsia="en-GB"/>
              </w:rPr>
            </w:pPr>
            <w:r w:rsidRPr="00773A4F">
              <w:rPr>
                <w:sz w:val="20"/>
                <w:szCs w:val="20"/>
                <w:lang w:eastAsia="en-GB"/>
              </w:rPr>
              <w:t xml:space="preserve">CALCULATOR – Coastal </w:t>
            </w:r>
          </w:p>
          <w:p w:rsidR="00B4786C" w:rsidRPr="00773A4F" w:rsidRDefault="00B4786C" w:rsidP="000A504A">
            <w:pPr>
              <w:pStyle w:val="ListParagraph"/>
              <w:numPr>
                <w:ilvl w:val="0"/>
                <w:numId w:val="27"/>
              </w:numPr>
              <w:rPr>
                <w:sz w:val="20"/>
                <w:szCs w:val="20"/>
                <w:lang w:eastAsia="en-GB"/>
              </w:rPr>
            </w:pPr>
            <w:r w:rsidRPr="00773A4F">
              <w:rPr>
                <w:sz w:val="20"/>
                <w:szCs w:val="20"/>
                <w:lang w:eastAsia="en-GB"/>
              </w:rPr>
              <w:t xml:space="preserve">Report on Drought &amp; Rainfall Information </w:t>
            </w:r>
          </w:p>
          <w:p w:rsidR="00B4786C" w:rsidRPr="00773A4F" w:rsidRDefault="00B4786C" w:rsidP="000A504A">
            <w:pPr>
              <w:pStyle w:val="ListParagraph"/>
              <w:numPr>
                <w:ilvl w:val="0"/>
                <w:numId w:val="27"/>
              </w:numPr>
              <w:rPr>
                <w:sz w:val="20"/>
                <w:szCs w:val="20"/>
                <w:lang w:eastAsia="en-GB"/>
              </w:rPr>
            </w:pPr>
            <w:r w:rsidRPr="00773A4F">
              <w:rPr>
                <w:sz w:val="20"/>
                <w:szCs w:val="20"/>
                <w:lang w:eastAsia="en-GB"/>
              </w:rPr>
              <w:t xml:space="preserve">CALCULATOR – Rainfall &amp; Drought </w:t>
            </w:r>
          </w:p>
          <w:p w:rsidR="00B4786C" w:rsidRPr="00773A4F" w:rsidRDefault="00B4786C" w:rsidP="000A504A">
            <w:pPr>
              <w:pStyle w:val="ListParagraph"/>
              <w:numPr>
                <w:ilvl w:val="0"/>
                <w:numId w:val="27"/>
              </w:numPr>
              <w:rPr>
                <w:sz w:val="20"/>
                <w:szCs w:val="20"/>
                <w:lang w:eastAsia="en-GB"/>
              </w:rPr>
            </w:pPr>
            <w:r w:rsidRPr="00773A4F">
              <w:rPr>
                <w:sz w:val="20"/>
                <w:szCs w:val="20"/>
                <w:lang w:eastAsia="en-GB"/>
              </w:rPr>
              <w:t xml:space="preserve">Key cadre trained in practical use of Calculators </w:t>
            </w:r>
          </w:p>
        </w:tc>
      </w:tr>
      <w:tr w:rsidR="00B4786C" w:rsidRPr="00DA2C63" w:rsidTr="00734343">
        <w:tc>
          <w:tcPr>
            <w:tcW w:w="1462" w:type="pct"/>
          </w:tcPr>
          <w:p w:rsidR="00B4786C" w:rsidRPr="00773A4F" w:rsidRDefault="00B4786C" w:rsidP="000A504A">
            <w:pPr>
              <w:rPr>
                <w:sz w:val="20"/>
                <w:szCs w:val="20"/>
                <w:lang w:eastAsia="en-GB"/>
              </w:rPr>
            </w:pPr>
            <w:r w:rsidRPr="00773A4F">
              <w:rPr>
                <w:sz w:val="20"/>
                <w:szCs w:val="20"/>
                <w:lang w:eastAsia="en-GB"/>
              </w:rPr>
              <w:t>Improved Water Resource Management</w:t>
            </w:r>
          </w:p>
        </w:tc>
        <w:tc>
          <w:tcPr>
            <w:tcW w:w="3538" w:type="pct"/>
          </w:tcPr>
          <w:p w:rsidR="00B4786C" w:rsidRPr="00773A4F" w:rsidRDefault="00B4786C" w:rsidP="000A504A">
            <w:pPr>
              <w:pStyle w:val="ListParagraph"/>
              <w:numPr>
                <w:ilvl w:val="0"/>
                <w:numId w:val="28"/>
              </w:numPr>
              <w:rPr>
                <w:sz w:val="20"/>
                <w:szCs w:val="20"/>
                <w:lang w:eastAsia="en-GB"/>
              </w:rPr>
            </w:pPr>
            <w:r w:rsidRPr="00773A4F">
              <w:rPr>
                <w:sz w:val="20"/>
                <w:szCs w:val="20"/>
                <w:lang w:eastAsia="en-GB"/>
              </w:rPr>
              <w:t xml:space="preserve">National Water Policy approved by GoK Cabinet </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 xml:space="preserve">Draft Tarawa Water Master Plan </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Leakage Detection and Repair progressed (Procurement of materials and equipment).</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Procurement and Contract Award for FS7</w:t>
            </w:r>
            <w:r w:rsidRPr="00773A4F">
              <w:rPr>
                <w:i/>
                <w:sz w:val="20"/>
                <w:szCs w:val="20"/>
                <w:lang w:eastAsia="en-GB"/>
              </w:rPr>
              <w:t xml:space="preserve"> Kiribati Improved Sustainability &amp; Supply of Freshwater</w:t>
            </w:r>
          </w:p>
        </w:tc>
      </w:tr>
      <w:tr w:rsidR="00B4786C" w:rsidRPr="00DA2C63" w:rsidTr="00734343">
        <w:tc>
          <w:tcPr>
            <w:tcW w:w="1462" w:type="pct"/>
          </w:tcPr>
          <w:p w:rsidR="00B4786C" w:rsidRPr="00773A4F" w:rsidRDefault="00B4786C" w:rsidP="000A504A">
            <w:pPr>
              <w:rPr>
                <w:sz w:val="20"/>
                <w:szCs w:val="20"/>
                <w:lang w:eastAsia="en-GB"/>
              </w:rPr>
            </w:pPr>
            <w:r w:rsidRPr="00773A4F">
              <w:rPr>
                <w:sz w:val="20"/>
                <w:szCs w:val="20"/>
                <w:lang w:eastAsia="en-GB"/>
              </w:rPr>
              <w:t>Improved Coastal Zone Management</w:t>
            </w:r>
          </w:p>
        </w:tc>
        <w:tc>
          <w:tcPr>
            <w:tcW w:w="3538" w:type="pct"/>
          </w:tcPr>
          <w:p w:rsidR="00B4786C" w:rsidRPr="00773A4F" w:rsidRDefault="00B4786C" w:rsidP="000A504A">
            <w:pPr>
              <w:pStyle w:val="ListParagraph"/>
              <w:numPr>
                <w:ilvl w:val="0"/>
                <w:numId w:val="28"/>
              </w:numPr>
              <w:rPr>
                <w:sz w:val="20"/>
                <w:szCs w:val="20"/>
                <w:lang w:eastAsia="en-GB"/>
              </w:rPr>
            </w:pPr>
            <w:r w:rsidRPr="00773A4F">
              <w:rPr>
                <w:sz w:val="20"/>
                <w:szCs w:val="20"/>
                <w:lang w:eastAsia="en-GB"/>
              </w:rPr>
              <w:t xml:space="preserve">Strengthened Foreshore Management Committee protocols in Integrated Coastal Hazard Management. </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Significantly improved skills and capacity of key GoK staff to undertake climate change risk assessments and adaptation planning,</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Procurement and Contract Award for FS6 -</w:t>
            </w:r>
            <w:r w:rsidRPr="00773A4F">
              <w:rPr>
                <w:i/>
                <w:sz w:val="20"/>
                <w:szCs w:val="20"/>
                <w:lang w:eastAsia="en-GB"/>
              </w:rPr>
              <w:t>Improved Protection of Public Assets</w:t>
            </w:r>
            <w:r w:rsidRPr="00773A4F">
              <w:rPr>
                <w:sz w:val="20"/>
                <w:szCs w:val="20"/>
                <w:lang w:eastAsia="en-GB"/>
              </w:rPr>
              <w:t xml:space="preserve"> </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Coastal &amp; Coral Reef Monitoring*</w:t>
            </w:r>
          </w:p>
        </w:tc>
      </w:tr>
      <w:tr w:rsidR="00B4786C" w:rsidRPr="00DA2C63" w:rsidTr="00734343">
        <w:tc>
          <w:tcPr>
            <w:tcW w:w="1462" w:type="pct"/>
          </w:tcPr>
          <w:p w:rsidR="00B4786C" w:rsidRPr="00773A4F" w:rsidRDefault="00B4786C" w:rsidP="000A504A">
            <w:pPr>
              <w:rPr>
                <w:sz w:val="20"/>
                <w:szCs w:val="20"/>
                <w:lang w:eastAsia="en-GB"/>
              </w:rPr>
            </w:pPr>
            <w:r w:rsidRPr="00773A4F">
              <w:rPr>
                <w:sz w:val="20"/>
                <w:szCs w:val="20"/>
                <w:lang w:eastAsia="en-GB"/>
              </w:rPr>
              <w:t>Consultations and Mainstreaming CCA.</w:t>
            </w:r>
          </w:p>
        </w:tc>
        <w:tc>
          <w:tcPr>
            <w:tcW w:w="3538" w:type="pct"/>
          </w:tcPr>
          <w:p w:rsidR="00B4786C" w:rsidRPr="00773A4F" w:rsidRDefault="00B4786C" w:rsidP="000A504A">
            <w:pPr>
              <w:pStyle w:val="ListParagraph"/>
              <w:numPr>
                <w:ilvl w:val="0"/>
                <w:numId w:val="28"/>
              </w:numPr>
              <w:rPr>
                <w:sz w:val="20"/>
                <w:szCs w:val="20"/>
                <w:lang w:eastAsia="en-GB"/>
              </w:rPr>
            </w:pPr>
            <w:r w:rsidRPr="00773A4F">
              <w:rPr>
                <w:sz w:val="20"/>
                <w:szCs w:val="20"/>
                <w:lang w:eastAsia="en-GB"/>
              </w:rPr>
              <w:t>First National Consultation on CC*</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Consultations in 5 Outer Islands*</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 xml:space="preserve">18 Outer Island Profiles completed. </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Baseline Survey of Public Attitudes to CC*</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Bilingual Glossary on CC and CCA Terms*</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 xml:space="preserve">Media events / Newsletters / Posters etc. </w:t>
            </w:r>
          </w:p>
          <w:p w:rsidR="00B4786C" w:rsidRPr="00773A4F" w:rsidRDefault="00B4786C" w:rsidP="000A504A">
            <w:pPr>
              <w:pStyle w:val="ListParagraph"/>
              <w:numPr>
                <w:ilvl w:val="0"/>
                <w:numId w:val="28"/>
              </w:numPr>
              <w:rPr>
                <w:sz w:val="20"/>
                <w:szCs w:val="20"/>
                <w:lang w:eastAsia="en-GB"/>
              </w:rPr>
            </w:pPr>
            <w:r w:rsidRPr="00773A4F">
              <w:rPr>
                <w:sz w:val="20"/>
                <w:szCs w:val="20"/>
                <w:lang w:eastAsia="en-GB"/>
              </w:rPr>
              <w:t xml:space="preserve">SHOW CASE of KAP at COP15 Side Event for Kiribati. </w:t>
            </w:r>
          </w:p>
        </w:tc>
      </w:tr>
    </w:tbl>
    <w:p w:rsidR="00B4786C" w:rsidRPr="00034067" w:rsidRDefault="00B4786C" w:rsidP="00B4786C">
      <w:pPr>
        <w:rPr>
          <w:b/>
        </w:rPr>
      </w:pPr>
    </w:p>
    <w:p w:rsidR="000A504A" w:rsidRDefault="000A504A">
      <w:pPr>
        <w:spacing w:after="200" w:line="276" w:lineRule="auto"/>
      </w:pPr>
      <w:r>
        <w:br w:type="page"/>
      </w:r>
    </w:p>
    <w:p w:rsidR="007952E0" w:rsidRDefault="009E73C1" w:rsidP="00CC31A9">
      <w:pPr>
        <w:pStyle w:val="Heading1"/>
        <w:jc w:val="center"/>
      </w:pPr>
      <w:bookmarkStart w:id="46" w:name="_Toc295931849"/>
      <w:r w:rsidRPr="00900556">
        <w:t xml:space="preserve">Annex 8: </w:t>
      </w:r>
      <w:r w:rsidR="007952E0">
        <w:t>Alignment with Partners and other Donors’ Programs</w:t>
      </w:r>
      <w:bookmarkEnd w:id="46"/>
    </w:p>
    <w:p w:rsidR="007952E0" w:rsidRDefault="007952E0" w:rsidP="007952E0"/>
    <w:p w:rsidR="007952E0" w:rsidRDefault="007952E0" w:rsidP="007952E0">
      <w:pPr>
        <w:pStyle w:val="NumberedParagraph"/>
        <w:numPr>
          <w:ilvl w:val="0"/>
          <w:numId w:val="45"/>
        </w:numPr>
        <w:ind w:left="0" w:firstLine="0"/>
      </w:pPr>
      <w:r>
        <w:t xml:space="preserve">The following summarizes other projects and programs in Kiribati that are highly relevant to KAPIII.  </w:t>
      </w:r>
    </w:p>
    <w:p w:rsidR="007952E0" w:rsidRDefault="007952E0" w:rsidP="007952E0">
      <w:r w:rsidRPr="007952E0">
        <w:rPr>
          <w:b/>
        </w:rPr>
        <w:t>Government of Australia</w:t>
      </w:r>
    </w:p>
    <w:p w:rsidR="007952E0" w:rsidRDefault="007952E0" w:rsidP="007952E0">
      <w:r w:rsidRPr="00463C44">
        <w:t xml:space="preserve"> </w:t>
      </w:r>
    </w:p>
    <w:p w:rsidR="007952E0" w:rsidRPr="007952E0" w:rsidRDefault="007952E0" w:rsidP="007952E0">
      <w:pPr>
        <w:pStyle w:val="NumberedParagraph"/>
        <w:numPr>
          <w:ilvl w:val="0"/>
          <w:numId w:val="45"/>
        </w:numPr>
        <w:ind w:left="0" w:firstLine="0"/>
        <w:rPr>
          <w:i/>
        </w:rPr>
      </w:pPr>
      <w:r w:rsidRPr="002050C9">
        <w:rPr>
          <w:b/>
          <w:i/>
        </w:rPr>
        <w:t>AusAid</w:t>
      </w:r>
      <w:r>
        <w:rPr>
          <w:i/>
        </w:rPr>
        <w:t xml:space="preserve"> </w:t>
      </w:r>
      <w:r>
        <w:t>has been a</w:t>
      </w:r>
      <w:r w:rsidRPr="00463C44">
        <w:t xml:space="preserve"> major funding partner </w:t>
      </w:r>
      <w:r>
        <w:t xml:space="preserve">of the Kiribati Adaptation Program since the beginning </w:t>
      </w:r>
      <w:r w:rsidRPr="00463C44">
        <w:t xml:space="preserve">and </w:t>
      </w:r>
      <w:r>
        <w:t>continue to support the program in its third phase with significant co-financing.</w:t>
      </w:r>
      <w:r w:rsidRPr="00463C44">
        <w:t xml:space="preserve">  The </w:t>
      </w:r>
      <w:r>
        <w:t>KAP represents the</w:t>
      </w:r>
      <w:r w:rsidRPr="00463C44">
        <w:t xml:space="preserve"> primar</w:t>
      </w:r>
      <w:r>
        <w:t>y</w:t>
      </w:r>
      <w:r w:rsidRPr="00463C44">
        <w:t xml:space="preserve"> vehicle for bi-lateral aid for Kiribati </w:t>
      </w:r>
      <w:r w:rsidR="00971A2F">
        <w:t xml:space="preserve">on </w:t>
      </w:r>
      <w:r w:rsidRPr="00463C44">
        <w:t>water and disaster management.  AusAID also ha</w:t>
      </w:r>
      <w:r w:rsidR="00971A2F">
        <w:t xml:space="preserve">s </w:t>
      </w:r>
      <w:r w:rsidRPr="00463C44">
        <w:t xml:space="preserve">a number of other initiatives in Kiribati in </w:t>
      </w:r>
      <w:r w:rsidR="00971A2F">
        <w:t>e</w:t>
      </w:r>
      <w:r w:rsidRPr="00463C44">
        <w:t xml:space="preserve">ducation, </w:t>
      </w:r>
      <w:r w:rsidR="00971A2F">
        <w:t>h</w:t>
      </w:r>
      <w:r w:rsidRPr="00463C44">
        <w:t xml:space="preserve">ealth, </w:t>
      </w:r>
      <w:r w:rsidR="00971A2F">
        <w:t>e</w:t>
      </w:r>
      <w:r w:rsidRPr="00463C44">
        <w:t xml:space="preserve">conomic </w:t>
      </w:r>
      <w:r w:rsidR="00971A2F">
        <w:t>g</w:t>
      </w:r>
      <w:r w:rsidRPr="00463C44">
        <w:t xml:space="preserve">rowth and </w:t>
      </w:r>
      <w:r w:rsidR="00971A2F">
        <w:t>r</w:t>
      </w:r>
      <w:r w:rsidRPr="00463C44">
        <w:t xml:space="preserve">eform, and </w:t>
      </w:r>
      <w:r w:rsidR="00971A2F">
        <w:t>g</w:t>
      </w:r>
      <w:r w:rsidRPr="00463C44">
        <w:t xml:space="preserve">ender.  </w:t>
      </w:r>
    </w:p>
    <w:p w:rsidR="007952E0" w:rsidRDefault="007952E0" w:rsidP="00971A2F">
      <w:pPr>
        <w:pStyle w:val="ListParagraph"/>
        <w:numPr>
          <w:ilvl w:val="0"/>
          <w:numId w:val="45"/>
        </w:numPr>
        <w:ind w:left="0" w:firstLine="0"/>
      </w:pPr>
      <w:r w:rsidRPr="002050C9">
        <w:rPr>
          <w:b/>
          <w:i/>
        </w:rPr>
        <w:t>Australian Department of Climate Change and Energy Efficiency</w:t>
      </w:r>
      <w:r w:rsidRPr="00971A2F">
        <w:rPr>
          <w:i/>
        </w:rPr>
        <w:t xml:space="preserve"> (DCCEE)</w:t>
      </w:r>
      <w:r w:rsidR="00971A2F" w:rsidRPr="00971A2F">
        <w:rPr>
          <w:i/>
        </w:rPr>
        <w:t xml:space="preserve">. </w:t>
      </w:r>
      <w:r w:rsidRPr="003C796D">
        <w:t>The Pacific Adaptation Strategy Assistance Pr</w:t>
      </w:r>
      <w:r>
        <w:t>ogram (PASAP) is one of the</w:t>
      </w:r>
      <w:r w:rsidRPr="003C796D">
        <w:t xml:space="preserve"> main components of the</w:t>
      </w:r>
      <w:r>
        <w:t xml:space="preserve"> </w:t>
      </w:r>
      <w:r w:rsidRPr="003C796D">
        <w:t>Australian International Climate Change Adaptation Initiative</w:t>
      </w:r>
      <w:r w:rsidR="00971A2F">
        <w:t xml:space="preserve"> (AICCAI)</w:t>
      </w:r>
      <w:r w:rsidRPr="003C796D">
        <w:t>. The PASAP’s aim is to strengthen the capacity</w:t>
      </w:r>
      <w:r>
        <w:t xml:space="preserve"> </w:t>
      </w:r>
      <w:r w:rsidRPr="003C796D">
        <w:t>of Pacific Island Countries (PICs) and Timor Leste to assess their vulnerabilities to climate change through the</w:t>
      </w:r>
      <w:r>
        <w:t xml:space="preserve"> </w:t>
      </w:r>
      <w:r w:rsidRPr="003C796D">
        <w:t>provision of information, tools and training, and to incorporate climate change adaptation into planning and</w:t>
      </w:r>
      <w:r>
        <w:t xml:space="preserve"> </w:t>
      </w:r>
      <w:r w:rsidRPr="003C796D">
        <w:t>development strategies.</w:t>
      </w:r>
      <w:r>
        <w:t xml:space="preserve">  Through PASAP, the Australian Government </w:t>
      </w:r>
      <w:r w:rsidR="00971A2F">
        <w:t>is</w:t>
      </w:r>
      <w:r>
        <w:t xml:space="preserve"> supporting consultations in Kiribati to ensure climate change is comprehensively integrated into the latest Kiribati Development Plan</w:t>
      </w:r>
      <w:r w:rsidR="00971A2F">
        <w:t xml:space="preserve"> (KDP)</w:t>
      </w:r>
      <w:r>
        <w:t>.  This is highly complementary to KAP III which seeks alignment with relevant national policies.  If integration is effective, this could potentially for</w:t>
      </w:r>
      <w:r w:rsidR="00971A2F">
        <w:t xml:space="preserve">m a basis for the Bank to </w:t>
      </w:r>
      <w:r>
        <w:t xml:space="preserve">support implementation of climate change adaptation priorities identified.  </w:t>
      </w:r>
    </w:p>
    <w:p w:rsidR="00971A2F" w:rsidRPr="00463C44" w:rsidRDefault="00971A2F" w:rsidP="00971A2F"/>
    <w:p w:rsidR="00971A2F" w:rsidRPr="00971A2F" w:rsidRDefault="007952E0" w:rsidP="00971A2F">
      <w:pPr>
        <w:pStyle w:val="ListParagraph"/>
        <w:numPr>
          <w:ilvl w:val="0"/>
          <w:numId w:val="45"/>
        </w:numPr>
        <w:ind w:left="0" w:firstLine="0"/>
        <w:rPr>
          <w:i/>
        </w:rPr>
      </w:pPr>
      <w:r w:rsidRPr="002050C9">
        <w:rPr>
          <w:b/>
          <w:i/>
        </w:rPr>
        <w:t>Australian Bureau of Meteorology and CSIRO</w:t>
      </w:r>
      <w:r w:rsidR="00971A2F">
        <w:rPr>
          <w:i/>
        </w:rPr>
        <w:t xml:space="preserve">. </w:t>
      </w:r>
      <w:r w:rsidRPr="004803E9">
        <w:t xml:space="preserve">The Pacific Climate Change Science Program </w:t>
      </w:r>
      <w:r>
        <w:t xml:space="preserve">(PCCSP) </w:t>
      </w:r>
      <w:r w:rsidRPr="004803E9">
        <w:t xml:space="preserve">is helping </w:t>
      </w:r>
      <w:r>
        <w:t>Pacific island countries</w:t>
      </w:r>
      <w:r w:rsidRPr="004803E9">
        <w:t xml:space="preserve"> and East Timor to better understand how the climate and oceans have changed and how they may change in the future.</w:t>
      </w:r>
      <w:r w:rsidRPr="00AC4FDF">
        <w:t xml:space="preserve"> Investment in better climate change science for the Pacific region and East Timor will improve the basis for adaptation planning and allow for more targeted development assistance. The program is wor</w:t>
      </w:r>
      <w:r>
        <w:t xml:space="preserve">king with partner countries to: </w:t>
      </w:r>
      <w:r w:rsidRPr="00AC4FDF">
        <w:t>track an</w:t>
      </w:r>
      <w:r>
        <w:t xml:space="preserve">d analyze recent climate trends; </w:t>
      </w:r>
      <w:r w:rsidRPr="00AC4FDF">
        <w:t>inves</w:t>
      </w:r>
      <w:r>
        <w:t xml:space="preserve">tigate regional climate drivers; </w:t>
      </w:r>
      <w:r w:rsidRPr="00AC4FDF">
        <w:t>investigate past and future changes in ocean processes, ocean acidification, regional sea level rise a</w:t>
      </w:r>
      <w:r>
        <w:t xml:space="preserve">nd extreme sea level events and; </w:t>
      </w:r>
      <w:r w:rsidRPr="00AC4FDF">
        <w:t xml:space="preserve">prepare regional and national climate projections for 2030, 2055 and 2090. </w:t>
      </w:r>
      <w:r>
        <w:t>Kiribati is a partner country of the PCCSP.  Outputs from the PCCSP in Kiribati will enhance the development of climate proofed water and coastal assets as part of KAP III.  Technical capacity building under the PCCSP in Kiribati will be highly complementary to adaptation planning and risk management capacity built as part of KAPIII.</w:t>
      </w:r>
    </w:p>
    <w:p w:rsidR="00971A2F" w:rsidRPr="00971A2F" w:rsidRDefault="00971A2F" w:rsidP="00971A2F">
      <w:pPr>
        <w:pStyle w:val="ListParagraph"/>
        <w:rPr>
          <w:i/>
        </w:rPr>
      </w:pPr>
    </w:p>
    <w:p w:rsidR="00971A2F" w:rsidRDefault="00971A2F" w:rsidP="00971A2F">
      <w:pPr>
        <w:rPr>
          <w:b/>
        </w:rPr>
      </w:pPr>
      <w:r w:rsidRPr="00971A2F">
        <w:rPr>
          <w:b/>
        </w:rPr>
        <w:t>GEF</w:t>
      </w:r>
    </w:p>
    <w:p w:rsidR="00971A2F" w:rsidRDefault="00971A2F" w:rsidP="00971A2F">
      <w:pPr>
        <w:rPr>
          <w:b/>
        </w:rPr>
      </w:pPr>
    </w:p>
    <w:p w:rsidR="00971A2F" w:rsidRDefault="00971A2F" w:rsidP="00971A2F">
      <w:pPr>
        <w:pStyle w:val="ListParagraph"/>
        <w:numPr>
          <w:ilvl w:val="0"/>
          <w:numId w:val="45"/>
        </w:numPr>
        <w:ind w:left="0" w:firstLine="0"/>
      </w:pPr>
      <w:r w:rsidRPr="00971A2F">
        <w:t xml:space="preserve">The proposed project is </w:t>
      </w:r>
      <w:r>
        <w:t>part of the</w:t>
      </w:r>
      <w:r w:rsidRPr="00971A2F">
        <w:t xml:space="preserve"> GEF Pacific Alliance for Sustainability (GEF-PAS), a regional program approved by the GEF Council in April 2008</w:t>
      </w:r>
      <w:r>
        <w:t xml:space="preserve"> to support the Pacific region on a variety of interventions that have impacts on the global environment as well as on the environmental sustainability of the countries. As the third phase of a program launched with the support of the GEF in 2003 KAP III </w:t>
      </w:r>
      <w:r w:rsidRPr="00971A2F">
        <w:t>support</w:t>
      </w:r>
      <w:r>
        <w:t>s</w:t>
      </w:r>
      <w:r w:rsidRPr="00971A2F">
        <w:t xml:space="preserve"> </w:t>
      </w:r>
      <w:r>
        <w:t xml:space="preserve">fully the implementation of priority actions identified in the National Adaptation Plan of Action (NAPA) and in particular the </w:t>
      </w:r>
      <w:r w:rsidRPr="00971A2F">
        <w:t>on-the-ground implementation of the most promising adaptation measures that have been identified and developed under KAPII and expand the coverage of the demonstration</w:t>
      </w:r>
      <w:r>
        <w:t>.</w:t>
      </w:r>
    </w:p>
    <w:p w:rsidR="00971A2F" w:rsidRPr="00971A2F" w:rsidRDefault="00971A2F" w:rsidP="00971A2F">
      <w:pPr>
        <w:pStyle w:val="ListParagraph"/>
        <w:ind w:left="0"/>
      </w:pPr>
    </w:p>
    <w:p w:rsidR="00971A2F" w:rsidRDefault="00971A2F" w:rsidP="00971A2F">
      <w:pPr>
        <w:rPr>
          <w:b/>
        </w:rPr>
      </w:pPr>
      <w:r w:rsidRPr="00971A2F">
        <w:rPr>
          <w:b/>
        </w:rPr>
        <w:t>Japan Policy and Human Resources Development</w:t>
      </w:r>
    </w:p>
    <w:p w:rsidR="00971A2F" w:rsidRPr="00971A2F" w:rsidRDefault="00971A2F" w:rsidP="00971A2F">
      <w:pPr>
        <w:rPr>
          <w:b/>
        </w:rPr>
      </w:pPr>
    </w:p>
    <w:p w:rsidR="00971A2F" w:rsidRDefault="00971A2F" w:rsidP="00971A2F">
      <w:pPr>
        <w:pStyle w:val="ListParagraph"/>
        <w:numPr>
          <w:ilvl w:val="0"/>
          <w:numId w:val="45"/>
        </w:numPr>
        <w:ind w:left="0" w:firstLine="0"/>
      </w:pPr>
      <w:r w:rsidRPr="00836F37">
        <w:t xml:space="preserve">The Japan Policy and Human Resources Development Fund (PHRD) Fund was established in 1990 as a partnership between the Government of Japan and the World Bank. The Fund </w:t>
      </w:r>
      <w:r w:rsidR="00EB3FE7">
        <w:t>finances</w:t>
      </w:r>
      <w:r w:rsidRPr="00836F37">
        <w:t xml:space="preserve"> technical assistance and activities to develop human resources in developin</w:t>
      </w:r>
      <w:r>
        <w:t xml:space="preserve">g member countries of the </w:t>
      </w:r>
      <w:r w:rsidR="00EB3FE7">
        <w:t>World B</w:t>
      </w:r>
      <w:r>
        <w:t xml:space="preserve">ank and </w:t>
      </w:r>
      <w:r w:rsidRPr="00836F37">
        <w:t xml:space="preserve">to assist </w:t>
      </w:r>
      <w:r w:rsidR="00EB3FE7">
        <w:t>them</w:t>
      </w:r>
      <w:r w:rsidRPr="00836F37">
        <w:t xml:space="preserve"> to formulate and implement dev</w:t>
      </w:r>
      <w:r>
        <w:t>elopment polic</w:t>
      </w:r>
      <w:r w:rsidR="00EB3FE7">
        <w:t>ies</w:t>
      </w:r>
      <w:r>
        <w:t xml:space="preserve">. Disaster risk reduction and climate change adaptation are </w:t>
      </w:r>
      <w:r w:rsidR="00EB3FE7">
        <w:t xml:space="preserve">priority </w:t>
      </w:r>
      <w:r>
        <w:t>focal areas.  PHRD is a key co-financ</w:t>
      </w:r>
      <w:r w:rsidR="00EB3FE7">
        <w:t>i</w:t>
      </w:r>
      <w:r>
        <w:t xml:space="preserve">er of KAPIII.  </w:t>
      </w:r>
      <w:r w:rsidR="00EB3FE7">
        <w:t>The Government of Japan is also actively supporting</w:t>
      </w:r>
      <w:r>
        <w:t xml:space="preserve"> the Pacific Catastroph</w:t>
      </w:r>
      <w:r w:rsidR="00EB3FE7">
        <w:t xml:space="preserve">e Risk Assessment and Financing Initiative as well as demonstration projects throughout the Pacific. </w:t>
      </w:r>
      <w:r>
        <w:t xml:space="preserve">  </w:t>
      </w:r>
    </w:p>
    <w:p w:rsidR="00971A2F" w:rsidRDefault="00971A2F" w:rsidP="00EB3FE7">
      <w:pPr>
        <w:pStyle w:val="ListParagraph"/>
        <w:ind w:left="750"/>
      </w:pPr>
    </w:p>
    <w:p w:rsidR="00971A2F" w:rsidRDefault="00971A2F" w:rsidP="00EB3FE7">
      <w:pPr>
        <w:rPr>
          <w:b/>
        </w:rPr>
      </w:pPr>
      <w:r w:rsidRPr="00EB3FE7">
        <w:rPr>
          <w:b/>
        </w:rPr>
        <w:t>Global Facility for Disaster Reduction and Recovery</w:t>
      </w:r>
    </w:p>
    <w:p w:rsidR="00EB3FE7" w:rsidRPr="00EB3FE7" w:rsidRDefault="00EB3FE7" w:rsidP="00EB3FE7">
      <w:pPr>
        <w:rPr>
          <w:b/>
        </w:rPr>
      </w:pPr>
    </w:p>
    <w:p w:rsidR="00971A2F" w:rsidRPr="00EB3FE7" w:rsidRDefault="00971A2F" w:rsidP="00971A2F">
      <w:pPr>
        <w:pStyle w:val="ListParagraph"/>
        <w:numPr>
          <w:ilvl w:val="0"/>
          <w:numId w:val="45"/>
        </w:numPr>
        <w:ind w:left="0" w:firstLine="0"/>
        <w:rPr>
          <w:i/>
        </w:rPr>
      </w:pPr>
      <w:r>
        <w:t xml:space="preserve">GFDRR undertook a </w:t>
      </w:r>
      <w:r w:rsidR="00EB3FE7">
        <w:t>stocktake exercise</w:t>
      </w:r>
      <w:r>
        <w:t xml:space="preserve"> to assess the extent to which disaster r</w:t>
      </w:r>
      <w:r w:rsidRPr="00F61868">
        <w:t>isk reduction</w:t>
      </w:r>
      <w:r>
        <w:t xml:space="preserve"> and climate change adaptation </w:t>
      </w:r>
      <w:r w:rsidRPr="00F61868">
        <w:t>activities (including the enabling environment)</w:t>
      </w:r>
      <w:r>
        <w:t xml:space="preserve"> </w:t>
      </w:r>
      <w:r w:rsidRPr="00F61868">
        <w:t>have progressed in seven Pacific island countries</w:t>
      </w:r>
      <w:r>
        <w:t xml:space="preserve">, including Kiribati.  The stocktake </w:t>
      </w:r>
      <w:r w:rsidRPr="00F61868">
        <w:t>highlights arrangements</w:t>
      </w:r>
      <w:r>
        <w:t xml:space="preserve"> </w:t>
      </w:r>
      <w:r w:rsidRPr="00F61868">
        <w:t>for supporting hazard and climate change risk</w:t>
      </w:r>
      <w:r>
        <w:t xml:space="preserve"> </w:t>
      </w:r>
      <w:r w:rsidRPr="00F61868">
        <w:t>management leading to disaster risk reduction</w:t>
      </w:r>
      <w:r>
        <w:t xml:space="preserve"> </w:t>
      </w:r>
      <w:r w:rsidRPr="00F61868">
        <w:t>and</w:t>
      </w:r>
      <w:r>
        <w:t xml:space="preserve"> climate change adaptation</w:t>
      </w:r>
      <w:r w:rsidRPr="00F61868">
        <w:t xml:space="preserve"> measures</w:t>
      </w:r>
      <w:r>
        <w:t xml:space="preserve">. Specifically it </w:t>
      </w:r>
      <w:r w:rsidRPr="00F61868">
        <w:t>identifies country and regional needs for supporting</w:t>
      </w:r>
      <w:r>
        <w:t xml:space="preserve"> </w:t>
      </w:r>
      <w:r w:rsidRPr="00F61868">
        <w:t>risk reduction programs, the primary players who are</w:t>
      </w:r>
      <w:r>
        <w:t xml:space="preserve"> </w:t>
      </w:r>
      <w:r w:rsidRPr="00F61868">
        <w:t>supporting such programs, gaps in delivering support</w:t>
      </w:r>
      <w:r>
        <w:t xml:space="preserve"> </w:t>
      </w:r>
      <w:r w:rsidRPr="00F61868">
        <w:t>and possible synergies, and comparative advantages</w:t>
      </w:r>
      <w:r>
        <w:t xml:space="preserve"> </w:t>
      </w:r>
      <w:r w:rsidRPr="00F61868">
        <w:t>among agencies active in this activity.</w:t>
      </w:r>
      <w:r>
        <w:t xml:space="preserve"> </w:t>
      </w:r>
      <w:r w:rsidR="00EB3FE7">
        <w:t>The stocktake</w:t>
      </w:r>
      <w:r>
        <w:t xml:space="preserve"> provides important baseline information that feeds into KAPIII</w:t>
      </w:r>
      <w:r w:rsidR="00EB3FE7">
        <w:t xml:space="preserve"> and are the basis for GFDRR support to KAP III.</w:t>
      </w:r>
    </w:p>
    <w:p w:rsidR="00EB3FE7" w:rsidRDefault="00EB3FE7" w:rsidP="00971A2F">
      <w:pPr>
        <w:pStyle w:val="ListParagraph"/>
        <w:ind w:left="0"/>
        <w:rPr>
          <w:i/>
        </w:rPr>
      </w:pPr>
    </w:p>
    <w:p w:rsidR="00EB3FE7" w:rsidRDefault="007952E0" w:rsidP="00971A2F">
      <w:pPr>
        <w:pStyle w:val="ListParagraph"/>
        <w:ind w:left="0"/>
        <w:rPr>
          <w:b/>
        </w:rPr>
      </w:pPr>
      <w:r w:rsidRPr="00971A2F">
        <w:rPr>
          <w:b/>
        </w:rPr>
        <w:t>Pacific Infras</w:t>
      </w:r>
      <w:r w:rsidR="00EB3FE7">
        <w:rPr>
          <w:b/>
        </w:rPr>
        <w:t>tructure Advisory Center (PIAC)</w:t>
      </w:r>
    </w:p>
    <w:p w:rsidR="007952E0" w:rsidRPr="00971A2F" w:rsidRDefault="007952E0" w:rsidP="00971A2F">
      <w:pPr>
        <w:pStyle w:val="ListParagraph"/>
        <w:ind w:left="0"/>
        <w:rPr>
          <w:i/>
        </w:rPr>
      </w:pPr>
      <w:r w:rsidRPr="00971A2F">
        <w:rPr>
          <w:b/>
        </w:rPr>
        <w:t xml:space="preserve"> </w:t>
      </w:r>
    </w:p>
    <w:p w:rsidR="007952E0" w:rsidRDefault="007952E0" w:rsidP="00EB3FE7">
      <w:pPr>
        <w:pStyle w:val="ListParagraph"/>
        <w:numPr>
          <w:ilvl w:val="0"/>
          <w:numId w:val="45"/>
        </w:numPr>
        <w:ind w:left="0" w:firstLine="0"/>
      </w:pPr>
      <w:r w:rsidRPr="00463C44">
        <w:t xml:space="preserve">PIAC is assisting the government of Kiribati in designing and implementing the South Tarawa Program for Water, Sanitation and Solid Waste Management (South Tarawa WS&amp;SW Program). The WS&amp;SW Program represents a coordinated approach under the leadership of the Government of Kiribati to improve service levels and </w:t>
      </w:r>
      <w:r w:rsidR="00EB3FE7">
        <w:t>performance in the WS&amp;SW sub-</w:t>
      </w:r>
      <w:r w:rsidRPr="00463C44">
        <w:t>sectors and thus enhancing the livelihood and welfare of the people.  It comprises of a number of individual projects and activities that are planned, managed and implemented by government agencies with the support of and in direct consultation with development partners.  Along with the NZAP’s STP and ADB’s</w:t>
      </w:r>
      <w:r>
        <w:t xml:space="preserve"> Sanitation Master Plan project (see below),</w:t>
      </w:r>
      <w:r w:rsidRPr="00463C44">
        <w:t xml:space="preserve"> KAPIII is a major development partner for the WS&amp;SW Program. The program is therefore fully synergized </w:t>
      </w:r>
      <w:r>
        <w:t xml:space="preserve">with the water sector </w:t>
      </w:r>
      <w:r w:rsidRPr="00463C44">
        <w:t xml:space="preserve">and capacity building components of KAPIII, particularly in its water resource management and water supply activities. </w:t>
      </w:r>
      <w:r>
        <w:t>P</w:t>
      </w:r>
      <w:r w:rsidRPr="005279C8">
        <w:t xml:space="preserve">artners in the program have agreed to coordinate </w:t>
      </w:r>
      <w:r>
        <w:t xml:space="preserve">their efforts </w:t>
      </w:r>
      <w:r w:rsidRPr="005279C8">
        <w:t xml:space="preserve">to achieve a focused approach, avoid overlaps and gaps and reinforce their individual efforts. </w:t>
      </w:r>
    </w:p>
    <w:p w:rsidR="00EB3FE7" w:rsidRDefault="00EB3FE7" w:rsidP="00EB3FE7">
      <w:pPr>
        <w:pStyle w:val="ListParagraph"/>
        <w:ind w:left="0"/>
      </w:pPr>
    </w:p>
    <w:p w:rsidR="007952E0" w:rsidRDefault="00EB3FE7" w:rsidP="007952E0">
      <w:pPr>
        <w:rPr>
          <w:b/>
        </w:rPr>
      </w:pPr>
      <w:r>
        <w:rPr>
          <w:b/>
        </w:rPr>
        <w:t>ADB</w:t>
      </w:r>
    </w:p>
    <w:p w:rsidR="00EB3FE7" w:rsidRDefault="00EB3FE7" w:rsidP="007952E0">
      <w:pPr>
        <w:rPr>
          <w:b/>
        </w:rPr>
      </w:pPr>
    </w:p>
    <w:p w:rsidR="007952E0" w:rsidRPr="005279C8" w:rsidRDefault="007952E0" w:rsidP="00EB3FE7">
      <w:pPr>
        <w:pStyle w:val="ListParagraph"/>
        <w:numPr>
          <w:ilvl w:val="0"/>
          <w:numId w:val="45"/>
        </w:numPr>
        <w:ind w:left="0" w:firstLine="0"/>
        <w:rPr>
          <w:b/>
        </w:rPr>
      </w:pPr>
      <w:r w:rsidRPr="00463C44">
        <w:t>ADB is undertaking the South Tarawa Sanitation Improvement Sector Project (formerly known as Tarawa Sanitation Improvement Project), aimed at improving equitable access to improved sanitation for South Tarawa’s population.  The obvious syne</w:t>
      </w:r>
      <w:r w:rsidR="00EB3FE7">
        <w:t>rgy with KAPIII is the project impact</w:t>
      </w:r>
      <w:r w:rsidRPr="00463C44">
        <w:t xml:space="preserve"> on ground water quality, as poor sanitation is a continued threat t</w:t>
      </w:r>
      <w:r w:rsidR="00EB3FE7">
        <w:t>o the delivery of potable water</w:t>
      </w:r>
      <w:r w:rsidRPr="00463C44">
        <w:t xml:space="preserve">. Specific synergies are through: </w:t>
      </w:r>
      <w:r w:rsidR="00EB3FE7">
        <w:t>p</w:t>
      </w:r>
      <w:r w:rsidRPr="00463C44">
        <w:t xml:space="preserve">riority sanitation sector infrastructure investments undertaken by MPWU and PUB; improved sanitation practices among South Tarawa's population; capacity building within the PUB and MPWU for sanitation service delivery and regulatory oversight. The project also complements KAPIII through building project management capacity within the MPWU and PUB to improve project implementation ability.  </w:t>
      </w:r>
      <w:r w:rsidRPr="00463C44">
        <w:rPr>
          <w:bCs/>
        </w:rPr>
        <w:br/>
      </w:r>
    </w:p>
    <w:p w:rsidR="00EB3FE7" w:rsidRDefault="007952E0" w:rsidP="007952E0">
      <w:r w:rsidRPr="00463C44">
        <w:rPr>
          <w:b/>
        </w:rPr>
        <w:t>New Zealand Aid Program</w:t>
      </w:r>
    </w:p>
    <w:p w:rsidR="007952E0" w:rsidRDefault="007952E0" w:rsidP="007952E0">
      <w:r w:rsidRPr="00463C44">
        <w:t xml:space="preserve"> </w:t>
      </w:r>
    </w:p>
    <w:p w:rsidR="007952E0" w:rsidRPr="00463C44" w:rsidRDefault="007952E0" w:rsidP="00EB3FE7">
      <w:pPr>
        <w:pStyle w:val="ListParagraph"/>
        <w:numPr>
          <w:ilvl w:val="0"/>
          <w:numId w:val="45"/>
        </w:numPr>
        <w:ind w:left="0" w:firstLine="0"/>
      </w:pPr>
      <w:r w:rsidRPr="00463C44">
        <w:t>NZAP is undertaking a number of complementary urban development activities on South Tarawa and Kiritimati Island under the Urban Development Program (UDP) formerly called Sustainable Towns Program (STP).  The UDP/STP Phase 2 (2010–2013), with funding support from NZAP and PRIF is implementing the construction</w:t>
      </w:r>
      <w:r w:rsidR="00EB3FE7">
        <w:t xml:space="preserve"> of</w:t>
      </w:r>
      <w:r w:rsidRPr="00463C44">
        <w:t xml:space="preserve"> a fully-serviced residential and associated land uses subdivision on a portion of Temaiku State Land for 150 low-middle income families.  It is also planning to provide a package of visible infrastructure improvements, in particular potable water and sanitation in the two poorest villages of Betio and Bairiki (1,000 households).  Other activities are aimed at strengthening the urban management capabilities of the Ministry of Internal and Social Affairs (MISA) and the Urban Councils through implementing a range of ‘learning by doing’ urban management core functions in the existing villages on South Tarawa and Kiritimati Island, including a solid waste management project, local economic development, and construction of rainwater tanks at community </w:t>
      </w:r>
      <w:r w:rsidRPr="00EB3FE7">
        <w:rPr>
          <w:i/>
        </w:rPr>
        <w:t xml:space="preserve">maneabas </w:t>
      </w:r>
      <w:r w:rsidRPr="00463C44">
        <w:t>making use of technical standards developed under KAP II.  The experiences in working with communities in South Tarawa under STP, and the operation of small grants schemes, will be relevant to the K</w:t>
      </w:r>
      <w:r w:rsidR="00EB3FE7">
        <w:t>AP III project implementation. NZAP is</w:t>
      </w:r>
      <w:r w:rsidRPr="00463C44">
        <w:t xml:space="preserve"> also involved in a rainwater harvesting initiative on Kiritimati, </w:t>
      </w:r>
      <w:r w:rsidR="00EB3FE7">
        <w:t>for which technical designs</w:t>
      </w:r>
      <w:r w:rsidRPr="00463C44">
        <w:t xml:space="preserve"> have been based on the standards developed under KAP II.</w:t>
      </w:r>
    </w:p>
    <w:p w:rsidR="007952E0" w:rsidRPr="00463C44" w:rsidRDefault="007952E0" w:rsidP="007952E0"/>
    <w:p w:rsidR="007952E0" w:rsidRDefault="007952E0" w:rsidP="007952E0">
      <w:pPr>
        <w:rPr>
          <w:b/>
        </w:rPr>
      </w:pPr>
      <w:r w:rsidRPr="00463C44">
        <w:rPr>
          <w:b/>
        </w:rPr>
        <w:t>EU</w:t>
      </w:r>
    </w:p>
    <w:p w:rsidR="00EB3FE7" w:rsidRDefault="00EB3FE7" w:rsidP="007952E0"/>
    <w:p w:rsidR="007952E0" w:rsidRPr="00463C44" w:rsidRDefault="00EB3FE7" w:rsidP="00EB3FE7">
      <w:pPr>
        <w:pStyle w:val="ListParagraph"/>
        <w:numPr>
          <w:ilvl w:val="0"/>
          <w:numId w:val="45"/>
        </w:numPr>
        <w:ind w:left="0" w:firstLine="0"/>
      </w:pPr>
      <w:r>
        <w:t>T</w:t>
      </w:r>
      <w:r w:rsidR="007952E0" w:rsidRPr="00463C44">
        <w:t xml:space="preserve">he EU </w:t>
      </w:r>
      <w:r>
        <w:t>is</w:t>
      </w:r>
      <w:r w:rsidR="007952E0" w:rsidRPr="00463C44">
        <w:t xml:space="preserve"> undertaking </w:t>
      </w:r>
      <w:r>
        <w:t xml:space="preserve">a project on </w:t>
      </w:r>
      <w:r w:rsidR="007952E0" w:rsidRPr="00463C44">
        <w:t>Water and Sanitation in Outer Islands</w:t>
      </w:r>
      <w:r>
        <w:t xml:space="preserve"> Implemented by UNICEF</w:t>
      </w:r>
      <w:r w:rsidR="007952E0" w:rsidRPr="00463C44">
        <w:t>. The goal is to increase access to safe and s</w:t>
      </w:r>
      <w:r w:rsidR="002050C9">
        <w:t>ustainable water and sanitation</w:t>
      </w:r>
      <w:r w:rsidR="007952E0" w:rsidRPr="00463C44">
        <w:t xml:space="preserve"> and reduce water-related diseases in Kiribati. The project will target the small and remote outer islands of Kiribati, focusing on conducting hydro-geological assessments of groundwater resources, assessing existing water and sanitation infrastructures, repairing faulty structures and installing new rainwater harvesting systems with safe storage facilities. It is also expected to enhance governance capacity at community level to ensure the sustainable operation and maintenance of water infrastructure facilities. The project will further </w:t>
      </w:r>
      <w:r w:rsidR="002050C9" w:rsidRPr="00463C44">
        <w:t>in</w:t>
      </w:r>
      <w:r w:rsidR="002050C9" w:rsidRPr="002050C9">
        <w:t>clu</w:t>
      </w:r>
      <w:r w:rsidR="002050C9" w:rsidRPr="00463C44">
        <w:t>de</w:t>
      </w:r>
      <w:r w:rsidR="007952E0" w:rsidRPr="00463C44">
        <w:t xml:space="preserve"> intensive training and awareness raising campaigns on water sanitation and hygiene. Th</w:t>
      </w:r>
      <w:r w:rsidR="002050C9">
        <w:t xml:space="preserve">e </w:t>
      </w:r>
      <w:r w:rsidR="007952E0" w:rsidRPr="00463C44">
        <w:t xml:space="preserve">EU project </w:t>
      </w:r>
      <w:r w:rsidR="002050C9">
        <w:t>focus on outer is</w:t>
      </w:r>
      <w:r w:rsidR="007952E0" w:rsidRPr="00463C44">
        <w:t xml:space="preserve">lands complements KAPIII’s </w:t>
      </w:r>
      <w:r w:rsidR="002050C9">
        <w:t xml:space="preserve">primary focus on </w:t>
      </w:r>
      <w:r w:rsidR="007952E0" w:rsidRPr="00463C44">
        <w:t xml:space="preserve">Tarawa.  </w:t>
      </w:r>
    </w:p>
    <w:p w:rsidR="007952E0" w:rsidRPr="00AC4FDF" w:rsidRDefault="007952E0" w:rsidP="007952E0"/>
    <w:p w:rsidR="007952E0" w:rsidRDefault="007952E0" w:rsidP="007952E0">
      <w:pPr>
        <w:rPr>
          <w:b/>
        </w:rPr>
      </w:pPr>
      <w:r w:rsidRPr="005279C8">
        <w:rPr>
          <w:b/>
        </w:rPr>
        <w:t>The World Bank</w:t>
      </w:r>
    </w:p>
    <w:p w:rsidR="002050C9" w:rsidRDefault="002050C9" w:rsidP="007952E0">
      <w:pPr>
        <w:rPr>
          <w:b/>
        </w:rPr>
      </w:pPr>
    </w:p>
    <w:p w:rsidR="007952E0" w:rsidRPr="005279C8" w:rsidRDefault="007952E0" w:rsidP="002050C9">
      <w:pPr>
        <w:pStyle w:val="ListParagraph"/>
        <w:numPr>
          <w:ilvl w:val="0"/>
          <w:numId w:val="45"/>
        </w:numPr>
        <w:ind w:left="0" w:firstLine="0"/>
      </w:pPr>
      <w:r w:rsidRPr="005279C8">
        <w:t>The World Bank has increasing operations in Kiribati. In addition to the proposed project on climate change adaptation</w:t>
      </w:r>
      <w:r w:rsidR="002050C9">
        <w:t xml:space="preserve"> and disaster risk reduction</w:t>
      </w:r>
      <w:r w:rsidRPr="005279C8">
        <w:t xml:space="preserve">, other currently active technical assistance </w:t>
      </w:r>
      <w:r w:rsidR="002050C9">
        <w:t>and investment operations</w:t>
      </w:r>
      <w:r w:rsidRPr="005279C8">
        <w:t xml:space="preserve"> are in the areas of institutional capacity building for labor export and in the telecommunications sector.  An Aviation Infrastructure Investment Project is under preparation.  Upcoming projects include investments in solar energy and assistance to respond to the global food crisis.</w:t>
      </w:r>
      <w:r w:rsidR="002050C9">
        <w:t xml:space="preserve"> </w:t>
      </w:r>
    </w:p>
    <w:p w:rsidR="007952E0" w:rsidRPr="004803E9" w:rsidRDefault="007952E0" w:rsidP="007952E0"/>
    <w:p w:rsidR="002050C9" w:rsidRDefault="007952E0" w:rsidP="007952E0">
      <w:r w:rsidRPr="005279C8">
        <w:rPr>
          <w:b/>
        </w:rPr>
        <w:t>The World Bank/ADB</w:t>
      </w:r>
    </w:p>
    <w:p w:rsidR="002050C9" w:rsidRDefault="002050C9" w:rsidP="007952E0"/>
    <w:p w:rsidR="002050C9" w:rsidRDefault="002050C9" w:rsidP="002050C9">
      <w:pPr>
        <w:pStyle w:val="ListParagraph"/>
        <w:numPr>
          <w:ilvl w:val="0"/>
          <w:numId w:val="45"/>
        </w:numPr>
        <w:ind w:left="0" w:firstLine="0"/>
      </w:pPr>
      <w:r>
        <w:t>I</w:t>
      </w:r>
      <w:r w:rsidR="007952E0" w:rsidRPr="005279C8">
        <w:t xml:space="preserve">n conjunction with ADB, the WB </w:t>
      </w:r>
      <w:r>
        <w:t>is</w:t>
      </w:r>
      <w:r w:rsidR="007952E0" w:rsidRPr="005279C8">
        <w:t xml:space="preserve"> undertaking the Kiribati Road Rehabilitation Project. The development objective of the Road Rehabilitation Project for Kiribati is to improve the condition of South Tarawa's main road network and help strengthen road financing and maintenance capacity. As part of this, ADB and WB are investigating the possibilities to include rehabilitation or replacement (where necessary) of the older parts of the water transmission line, thus complementing water reticulation activities in KAPIII.</w:t>
      </w:r>
    </w:p>
    <w:p w:rsidR="002050C9" w:rsidRPr="002050C9" w:rsidRDefault="002050C9" w:rsidP="002050C9">
      <w:pPr>
        <w:pStyle w:val="ListParagraph"/>
        <w:ind w:left="0"/>
      </w:pPr>
    </w:p>
    <w:p w:rsidR="002050C9" w:rsidRPr="002050C9" w:rsidRDefault="002050C9" w:rsidP="002050C9">
      <w:pPr>
        <w:pStyle w:val="NumberedParagraph"/>
        <w:numPr>
          <w:ilvl w:val="0"/>
          <w:numId w:val="0"/>
        </w:numPr>
      </w:pPr>
      <w:r w:rsidRPr="002050C9">
        <w:rPr>
          <w:b/>
        </w:rPr>
        <w:t>Pacific Region Infrastructure Facility</w:t>
      </w:r>
      <w:r w:rsidRPr="002050C9">
        <w:t xml:space="preserve">  </w:t>
      </w:r>
    </w:p>
    <w:p w:rsidR="002050C9" w:rsidRDefault="002050C9" w:rsidP="002050C9">
      <w:pPr>
        <w:pStyle w:val="NumberedParagraph"/>
        <w:numPr>
          <w:ilvl w:val="0"/>
          <w:numId w:val="45"/>
        </w:numPr>
        <w:ind w:left="0" w:firstLine="0"/>
      </w:pPr>
      <w:r w:rsidRPr="00900556">
        <w:t xml:space="preserve">PRIF is a multi-donor initiative between AusAid, NZAP, the World Bank Group, ADB and the European Union (European Commission and European Investment Bank) with the aim of harmonizing the infrastructure support offered by the four agencies in the Pacific Region.  Australian </w:t>
      </w:r>
      <w:r>
        <w:t xml:space="preserve">bilateral funding to KAP III will be channeled through </w:t>
      </w:r>
      <w:r w:rsidRPr="00900556">
        <w:t xml:space="preserve">PRIF </w:t>
      </w:r>
      <w:r>
        <w:t>to facilitate the delivery of funds and ensure broader coordination with donors active in the infrastructure sector.</w:t>
      </w:r>
    </w:p>
    <w:p w:rsidR="002050C9" w:rsidRPr="00463C44" w:rsidRDefault="002050C9" w:rsidP="002050C9"/>
    <w:p w:rsidR="007952E0" w:rsidRDefault="007952E0">
      <w:pPr>
        <w:spacing w:after="200" w:line="276" w:lineRule="auto"/>
        <w:rPr>
          <w:b/>
          <w:bCs/>
        </w:rPr>
      </w:pPr>
      <w:r>
        <w:br w:type="page"/>
      </w:r>
    </w:p>
    <w:p w:rsidR="00CC31A9" w:rsidRPr="00C13E28" w:rsidRDefault="007952E0" w:rsidP="00CC31A9">
      <w:pPr>
        <w:pStyle w:val="Heading1"/>
        <w:jc w:val="center"/>
      </w:pPr>
      <w:bookmarkStart w:id="47" w:name="_Toc295931850"/>
      <w:r>
        <w:t xml:space="preserve">Annex 9: </w:t>
      </w:r>
      <w:r w:rsidR="009E73C1" w:rsidRPr="00900556">
        <w:t>Maps</w:t>
      </w:r>
      <w:bookmarkEnd w:id="47"/>
    </w:p>
    <w:p w:rsidR="00CC31A9" w:rsidRPr="00C13E28" w:rsidRDefault="00CC31A9" w:rsidP="00CC31A9">
      <w:pPr>
        <w:jc w:val="center"/>
        <w:rPr>
          <w:b/>
        </w:rPr>
      </w:pPr>
    </w:p>
    <w:p w:rsidR="002F63E5" w:rsidRPr="00D20A63" w:rsidRDefault="002F63E5" w:rsidP="00CC31A9">
      <w:pPr>
        <w:pStyle w:val="Heading1"/>
        <w:jc w:val="center"/>
      </w:pPr>
    </w:p>
    <w:sectPr w:rsidR="002F63E5" w:rsidRPr="00D20A63" w:rsidSect="005C34F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20D7" w:rsidRDefault="007220D7" w:rsidP="00366978">
      <w:r>
        <w:separator/>
      </w:r>
    </w:p>
  </w:endnote>
  <w:endnote w:type="continuationSeparator" w:id="0">
    <w:p w:rsidR="007220D7" w:rsidRDefault="007220D7" w:rsidP="003669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CA2" w:rsidRDefault="00290CA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CA2" w:rsidRDefault="00D54726">
    <w:pPr>
      <w:pStyle w:val="Footer"/>
      <w:jc w:val="center"/>
    </w:pPr>
    <w:fldSimple w:instr=" PAGE   \* MERGEFORMAT ">
      <w:r w:rsidR="00415FCF">
        <w:rPr>
          <w:noProof/>
        </w:rPr>
        <w:t>13</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CA2" w:rsidRDefault="00290CA2">
    <w:pPr>
      <w:pStyle w:val="Footer"/>
      <w:jc w:val="center"/>
    </w:pPr>
  </w:p>
  <w:p w:rsidR="00290CA2" w:rsidRDefault="00290CA2">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2393156"/>
      <w:docPartObj>
        <w:docPartGallery w:val="Page Numbers (Bottom of Page)"/>
        <w:docPartUnique/>
      </w:docPartObj>
    </w:sdtPr>
    <w:sdtContent>
      <w:p w:rsidR="00290CA2" w:rsidRDefault="00D54726">
        <w:pPr>
          <w:pStyle w:val="Footer"/>
          <w:jc w:val="center"/>
        </w:pPr>
        <w:fldSimple w:instr=" PAGE   \* MERGEFORMAT ">
          <w:r w:rsidR="00415FCF">
            <w:rPr>
              <w:noProof/>
            </w:rPr>
            <w:t>1</w:t>
          </w:r>
        </w:fldSimple>
      </w:p>
    </w:sdtContent>
  </w:sdt>
  <w:p w:rsidR="00290CA2" w:rsidRDefault="00290CA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20D7" w:rsidRDefault="007220D7" w:rsidP="00366978">
      <w:r>
        <w:separator/>
      </w:r>
    </w:p>
  </w:footnote>
  <w:footnote w:type="continuationSeparator" w:id="0">
    <w:p w:rsidR="007220D7" w:rsidRDefault="007220D7" w:rsidP="00366978">
      <w:r>
        <w:continuationSeparator/>
      </w:r>
    </w:p>
  </w:footnote>
  <w:footnote w:id="1">
    <w:p w:rsidR="00290CA2" w:rsidRPr="00873110" w:rsidRDefault="00290CA2">
      <w:pPr>
        <w:pStyle w:val="FootnoteText"/>
        <w:rPr>
          <w:lang w:val="en-NZ"/>
        </w:rPr>
      </w:pPr>
      <w:r>
        <w:rPr>
          <w:rStyle w:val="FootnoteReference"/>
        </w:rPr>
        <w:footnoteRef/>
      </w:r>
      <w:r>
        <w:t xml:space="preserve"> </w:t>
      </w:r>
      <w:r w:rsidRPr="00873110">
        <w:t>“Kiribati: Analysis of 2006 Household Income and Expenditure Survey”. UNDP, Suva.</w:t>
      </w:r>
    </w:p>
  </w:footnote>
  <w:footnote w:id="2">
    <w:p w:rsidR="00290CA2" w:rsidRPr="00873110" w:rsidRDefault="00290CA2">
      <w:pPr>
        <w:pStyle w:val="FootnoteText"/>
        <w:rPr>
          <w:lang w:val="en-NZ"/>
        </w:rPr>
      </w:pPr>
      <w:r>
        <w:rPr>
          <w:rStyle w:val="FootnoteReference"/>
        </w:rPr>
        <w:footnoteRef/>
      </w:r>
      <w:r>
        <w:t xml:space="preserve"> </w:t>
      </w:r>
      <w:r w:rsidRPr="00873110">
        <w:t>“Kiribati: Infrastructure Sector Review” (September 2009). The Pacific Region Infrastructure Facility (PRIF), Sydney.</w:t>
      </w:r>
    </w:p>
  </w:footnote>
  <w:footnote w:id="3">
    <w:p w:rsidR="00290CA2" w:rsidRDefault="00290CA2" w:rsidP="00F97488">
      <w:pPr>
        <w:pStyle w:val="FootnoteText"/>
      </w:pPr>
      <w:r>
        <w:rPr>
          <w:rStyle w:val="FootnoteReference"/>
        </w:rPr>
        <w:footnoteRef/>
      </w:r>
      <w:r>
        <w:t xml:space="preserve"> Albeit recognizing that “coastal” is too confining for some islands of Kiribati where, for example, as in the case of South Tarawa, no area is far from the coastal zone and all land is potentially at risk of the effects of climate change.</w:t>
      </w:r>
    </w:p>
  </w:footnote>
  <w:footnote w:id="4">
    <w:p w:rsidR="00290CA2" w:rsidRDefault="00290CA2" w:rsidP="002E5F01">
      <w:pPr>
        <w:pStyle w:val="FootnoteText"/>
      </w:pPr>
      <w:r>
        <w:rPr>
          <w:rStyle w:val="FootnoteReference"/>
        </w:rPr>
        <w:footnoteRef/>
      </w:r>
      <w:r>
        <w:t xml:space="preserve"> Also known as “physical losses”.</w:t>
      </w:r>
    </w:p>
  </w:footnote>
  <w:footnote w:id="5">
    <w:p w:rsidR="00290CA2" w:rsidRDefault="00290CA2" w:rsidP="00EE171E">
      <w:pPr>
        <w:pStyle w:val="FootnoteText"/>
      </w:pPr>
      <w:r>
        <w:rPr>
          <w:rStyle w:val="FootnoteReference"/>
        </w:rPr>
        <w:footnoteRef/>
      </w:r>
      <w:r>
        <w:t xml:space="preserve"> Also known as “non-physical or management losses”</w:t>
      </w:r>
    </w:p>
  </w:footnote>
  <w:footnote w:id="6">
    <w:p w:rsidR="00290CA2" w:rsidRPr="00057BB4" w:rsidRDefault="00290CA2">
      <w:pPr>
        <w:pStyle w:val="FootnoteText"/>
        <w:rPr>
          <w:lang w:val="en-NZ"/>
        </w:rPr>
      </w:pPr>
      <w:r>
        <w:rPr>
          <w:rStyle w:val="FootnoteReference"/>
        </w:rPr>
        <w:footnoteRef/>
      </w:r>
      <w:r>
        <w:t xml:space="preserve"> In addition, t</w:t>
      </w:r>
      <w:r w:rsidRPr="00C13E28">
        <w:t xml:space="preserve">he priorities </w:t>
      </w:r>
      <w:r>
        <w:t>for improving w</w:t>
      </w:r>
      <w:r w:rsidRPr="00C13E28">
        <w:t xml:space="preserve">ater, </w:t>
      </w:r>
      <w:r>
        <w:t>s</w:t>
      </w:r>
      <w:r w:rsidRPr="00C13E28">
        <w:t xml:space="preserve">anitation, and </w:t>
      </w:r>
      <w:r>
        <w:t>s</w:t>
      </w:r>
      <w:r w:rsidRPr="00C13E28">
        <w:t xml:space="preserve">olid </w:t>
      </w:r>
      <w:r>
        <w:t>w</w:t>
      </w:r>
      <w:r w:rsidRPr="00C13E28">
        <w:t xml:space="preserve">aste </w:t>
      </w:r>
      <w:r>
        <w:t>m</w:t>
      </w:r>
      <w:r w:rsidRPr="00C13E28">
        <w:t>anagement</w:t>
      </w:r>
      <w:r>
        <w:t xml:space="preserve"> </w:t>
      </w:r>
      <w:r w:rsidRPr="00C13E28">
        <w:t>ratified by the WSSW Task Force</w:t>
      </w:r>
      <w:r>
        <w:t xml:space="preserve"> chaired by the Secretary to Cabinet are highly relevant for and should guide the implementation of climate resilient measures in these sectors.</w:t>
      </w:r>
    </w:p>
  </w:footnote>
  <w:footnote w:id="7">
    <w:p w:rsidR="00290CA2" w:rsidRDefault="00290CA2" w:rsidP="00CC31A9">
      <w:pPr>
        <w:pStyle w:val="FootnoteText"/>
      </w:pPr>
      <w:r>
        <w:rPr>
          <w:rStyle w:val="FootnoteReference"/>
        </w:rPr>
        <w:footnoteRef/>
      </w:r>
      <w:r>
        <w:t xml:space="preserve"> This is the version that should be used for Appraisal stage as well as for seeking clearance by management to move forward with negotiations.</w:t>
      </w:r>
    </w:p>
  </w:footnote>
  <w:footnote w:id="8">
    <w:p w:rsidR="00290CA2" w:rsidRDefault="00290CA2" w:rsidP="00CC31A9">
      <w:pPr>
        <w:pStyle w:val="FootnoteText"/>
      </w:pPr>
      <w:r>
        <w:rPr>
          <w:rStyle w:val="FootnoteReference"/>
        </w:rPr>
        <w:footnoteRef/>
      </w:r>
      <w:r>
        <w:t xml:space="preserve"> For Track II Operations only.</w:t>
      </w:r>
    </w:p>
  </w:footnote>
  <w:footnote w:id="9">
    <w:p w:rsidR="00290CA2" w:rsidRDefault="00290CA2" w:rsidP="00B4786C">
      <w:pPr>
        <w:pStyle w:val="FootnoteText"/>
      </w:pPr>
      <w:r>
        <w:rPr>
          <w:rStyle w:val="FootnoteReference"/>
        </w:rPr>
        <w:footnoteRef/>
      </w:r>
      <w:r>
        <w:t xml:space="preserve"> Lessons and recommendations are compiled from:</w:t>
      </w:r>
    </w:p>
    <w:p w:rsidR="00290CA2" w:rsidRDefault="00290CA2" w:rsidP="00B4786C">
      <w:pPr>
        <w:pStyle w:val="FootnoteText"/>
      </w:pPr>
      <w:r>
        <w:t xml:space="preserve">Hughes, T (2011), </w:t>
      </w:r>
      <w:r w:rsidRPr="00857141">
        <w:rPr>
          <w:i/>
        </w:rPr>
        <w:t>Unfinished Business: KAP</w:t>
      </w:r>
      <w:r>
        <w:rPr>
          <w:i/>
        </w:rPr>
        <w:t xml:space="preserve"> </w:t>
      </w:r>
      <w:r w:rsidRPr="00857141">
        <w:rPr>
          <w:i/>
        </w:rPr>
        <w:t>II Implementation Completion Report,</w:t>
      </w:r>
      <w:r>
        <w:t xml:space="preserve"> April 2011</w:t>
      </w:r>
    </w:p>
    <w:p w:rsidR="00290CA2" w:rsidRDefault="00290CA2" w:rsidP="00B4786C">
      <w:pPr>
        <w:pStyle w:val="FootnoteText"/>
      </w:pPr>
      <w:r>
        <w:t xml:space="preserve">Government of Kiribati (2010), </w:t>
      </w:r>
      <w:r w:rsidRPr="00857141">
        <w:rPr>
          <w:i/>
        </w:rPr>
        <w:t>Combined Annual Report 2009 and Progress Report to March 2010</w:t>
      </w:r>
      <w:r>
        <w:t>, KAP II</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CA2" w:rsidRDefault="00290CA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CA2" w:rsidRDefault="00290CA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CA2" w:rsidRDefault="00D54726">
    <w:pPr>
      <w:pStyle w:val="Header"/>
    </w:pPr>
    <w:sdt>
      <w:sdtPr>
        <w:id w:val="332393166"/>
        <w:docPartObj>
          <w:docPartGallery w:val="Watermarks"/>
          <w:docPartUnique/>
        </w:docPartObj>
      </w:sdtPr>
      <w:sdtContent>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6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CA2" w:rsidRDefault="00290CA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262CE"/>
    <w:multiLevelType w:val="multilevel"/>
    <w:tmpl w:val="2F24FD2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00308AA"/>
    <w:multiLevelType w:val="hybridMultilevel"/>
    <w:tmpl w:val="AF0014B2"/>
    <w:lvl w:ilvl="0" w:tplc="35C2A032">
      <w:start w:val="1"/>
      <w:numFmt w:val="decimal"/>
      <w:lvlText w:val="%1."/>
      <w:lvlJc w:val="left"/>
      <w:pPr>
        <w:ind w:left="2910" w:hanging="75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FA49B3"/>
    <w:multiLevelType w:val="multilevel"/>
    <w:tmpl w:val="24CCF890"/>
    <w:lvl w:ilvl="0">
      <w:start w:val="1"/>
      <w:numFmt w:val="decimal"/>
      <w:lvlText w:val="%1."/>
      <w:lvlJc w:val="left"/>
      <w:pPr>
        <w:ind w:left="1800" w:hanging="360"/>
      </w:pPr>
      <w:rPr>
        <w:rFonts w:hint="default"/>
      </w:rPr>
    </w:lvl>
    <w:lvl w:ilvl="1">
      <w:start w:val="1"/>
      <w:numFmt w:val="upperLetter"/>
      <w:lvlText w:val="%2."/>
      <w:lvlJc w:val="left"/>
      <w:pPr>
        <w:ind w:left="2700" w:hanging="360"/>
      </w:pPr>
      <w:rPr>
        <w:rFonts w:hint="default"/>
      </w:rPr>
    </w:lvl>
    <w:lvl w:ilvl="2">
      <w:start w:val="1"/>
      <w:numFmt w:val="decimal"/>
      <w:lvlText w:val="%3."/>
      <w:lvlJc w:val="left"/>
      <w:pPr>
        <w:ind w:left="3240" w:hanging="180"/>
      </w:pPr>
      <w:rPr>
        <w:rFonts w:hint="default"/>
      </w:rPr>
    </w:lvl>
    <w:lvl w:ilvl="3">
      <w:start w:val="1"/>
      <w:numFmt w:val="decimal"/>
      <w:lvlText w:val="%4."/>
      <w:lvlJc w:val="left"/>
      <w:pPr>
        <w:ind w:left="3960" w:hanging="360"/>
      </w:pPr>
      <w:rPr>
        <w:rFonts w:hint="default"/>
      </w:rPr>
    </w:lvl>
    <w:lvl w:ilvl="4">
      <w:start w:val="1"/>
      <w:numFmt w:val="lowerLetter"/>
      <w:lvlText w:val="%5."/>
      <w:lvlJc w:val="left"/>
      <w:pPr>
        <w:ind w:left="4680" w:hanging="360"/>
      </w:pPr>
      <w:rPr>
        <w:rFonts w:hint="default"/>
      </w:rPr>
    </w:lvl>
    <w:lvl w:ilvl="5">
      <w:start w:val="1"/>
      <w:numFmt w:val="lowerRoman"/>
      <w:lvlText w:val="%6."/>
      <w:lvlJc w:val="right"/>
      <w:pPr>
        <w:ind w:left="5400" w:hanging="180"/>
      </w:pPr>
      <w:rPr>
        <w:rFonts w:hint="default"/>
      </w:rPr>
    </w:lvl>
    <w:lvl w:ilvl="6">
      <w:start w:val="1"/>
      <w:numFmt w:val="decimal"/>
      <w:lvlText w:val="%7."/>
      <w:lvlJc w:val="left"/>
      <w:pPr>
        <w:ind w:left="6120" w:hanging="360"/>
      </w:pPr>
      <w:rPr>
        <w:rFonts w:hint="default"/>
      </w:rPr>
    </w:lvl>
    <w:lvl w:ilvl="7">
      <w:start w:val="1"/>
      <w:numFmt w:val="lowerLetter"/>
      <w:lvlText w:val="%8."/>
      <w:lvlJc w:val="left"/>
      <w:pPr>
        <w:ind w:left="6840" w:hanging="360"/>
      </w:pPr>
      <w:rPr>
        <w:rFonts w:hint="default"/>
      </w:rPr>
    </w:lvl>
    <w:lvl w:ilvl="8">
      <w:start w:val="1"/>
      <w:numFmt w:val="lowerRoman"/>
      <w:lvlText w:val="%9."/>
      <w:lvlJc w:val="right"/>
      <w:pPr>
        <w:ind w:left="7560" w:hanging="180"/>
      </w:pPr>
      <w:rPr>
        <w:rFonts w:hint="default"/>
      </w:rPr>
    </w:lvl>
  </w:abstractNum>
  <w:abstractNum w:abstractNumId="3">
    <w:nsid w:val="127540B7"/>
    <w:multiLevelType w:val="hybridMultilevel"/>
    <w:tmpl w:val="F4BC7EBC"/>
    <w:lvl w:ilvl="0" w:tplc="04090015">
      <w:start w:val="1"/>
      <w:numFmt w:val="upperLetter"/>
      <w:lvlText w:val="%1."/>
      <w:lvlJc w:val="left"/>
      <w:pPr>
        <w:ind w:left="36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83A276A"/>
    <w:multiLevelType w:val="multilevel"/>
    <w:tmpl w:val="2A1A733C"/>
    <w:lvl w:ilvl="0">
      <w:start w:val="1"/>
      <w:numFmt w:val="upperRoman"/>
      <w:lvlText w:val="%1."/>
      <w:lvlJc w:val="left"/>
      <w:pPr>
        <w:ind w:left="720" w:hanging="360"/>
      </w:pPr>
      <w:rPr>
        <w:rFonts w:hint="default"/>
      </w:rPr>
    </w:lvl>
    <w:lvl w:ilvl="1">
      <w:start w:val="1"/>
      <w:numFmt w:val="upperLetter"/>
      <w:lvlText w:val="%2."/>
      <w:lvlJc w:val="left"/>
      <w:pPr>
        <w:ind w:left="1620" w:hanging="360"/>
      </w:pPr>
      <w:rPr>
        <w:rFonts w:hint="default"/>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1A6B2B35"/>
    <w:multiLevelType w:val="hybridMultilevel"/>
    <w:tmpl w:val="51F82C3C"/>
    <w:lvl w:ilvl="0" w:tplc="46F8E9DE">
      <w:start w:val="1"/>
      <w:numFmt w:val="decimal"/>
      <w:pStyle w:val="Paragraph"/>
      <w:lvlText w:val="%1."/>
      <w:lvlJc w:val="left"/>
      <w:pPr>
        <w:ind w:left="360" w:hanging="360"/>
      </w:pPr>
      <w:rPr>
        <w:rFonts w:hint="default"/>
        <w:b w:val="0"/>
        <w:i w:val="0"/>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CC4487E"/>
    <w:multiLevelType w:val="multilevel"/>
    <w:tmpl w:val="593A5CAE"/>
    <w:lvl w:ilvl="0">
      <w:start w:val="1"/>
      <w:numFmt w:val="upperRoman"/>
      <w:lvlText w:val="%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21240C53"/>
    <w:multiLevelType w:val="hybridMultilevel"/>
    <w:tmpl w:val="114E5F16"/>
    <w:lvl w:ilvl="0" w:tplc="177E7E36">
      <w:start w:val="1"/>
      <w:numFmt w:val="decimal"/>
      <w:lvlText w:val="%1."/>
      <w:lvlJc w:val="left"/>
      <w:pPr>
        <w:ind w:left="750" w:hanging="750"/>
      </w:pPr>
      <w:rPr>
        <w:rFonts w:hint="default"/>
        <w:b w:val="0"/>
      </w:rPr>
    </w:lvl>
    <w:lvl w:ilvl="1" w:tplc="04090019" w:tentative="1">
      <w:start w:val="1"/>
      <w:numFmt w:val="lowerLetter"/>
      <w:lvlText w:val="%2."/>
      <w:lvlJc w:val="left"/>
      <w:pPr>
        <w:ind w:left="-720" w:hanging="360"/>
      </w:pPr>
    </w:lvl>
    <w:lvl w:ilvl="2" w:tplc="0409001B" w:tentative="1">
      <w:start w:val="1"/>
      <w:numFmt w:val="lowerRoman"/>
      <w:lvlText w:val="%3."/>
      <w:lvlJc w:val="right"/>
      <w:pPr>
        <w:ind w:left="0" w:hanging="180"/>
      </w:pPr>
    </w:lvl>
    <w:lvl w:ilvl="3" w:tplc="0409000F" w:tentative="1">
      <w:start w:val="1"/>
      <w:numFmt w:val="decimal"/>
      <w:lvlText w:val="%4."/>
      <w:lvlJc w:val="left"/>
      <w:pPr>
        <w:ind w:left="720" w:hanging="360"/>
      </w:pPr>
    </w:lvl>
    <w:lvl w:ilvl="4" w:tplc="04090019" w:tentative="1">
      <w:start w:val="1"/>
      <w:numFmt w:val="lowerLetter"/>
      <w:lvlText w:val="%5."/>
      <w:lvlJc w:val="left"/>
      <w:pPr>
        <w:ind w:left="1440" w:hanging="360"/>
      </w:pPr>
    </w:lvl>
    <w:lvl w:ilvl="5" w:tplc="0409001B" w:tentative="1">
      <w:start w:val="1"/>
      <w:numFmt w:val="lowerRoman"/>
      <w:lvlText w:val="%6."/>
      <w:lvlJc w:val="right"/>
      <w:pPr>
        <w:ind w:left="2160" w:hanging="180"/>
      </w:pPr>
    </w:lvl>
    <w:lvl w:ilvl="6" w:tplc="0409000F" w:tentative="1">
      <w:start w:val="1"/>
      <w:numFmt w:val="decimal"/>
      <w:lvlText w:val="%7."/>
      <w:lvlJc w:val="left"/>
      <w:pPr>
        <w:ind w:left="2880" w:hanging="360"/>
      </w:pPr>
    </w:lvl>
    <w:lvl w:ilvl="7" w:tplc="04090019" w:tentative="1">
      <w:start w:val="1"/>
      <w:numFmt w:val="lowerLetter"/>
      <w:lvlText w:val="%8."/>
      <w:lvlJc w:val="left"/>
      <w:pPr>
        <w:ind w:left="3600" w:hanging="360"/>
      </w:pPr>
    </w:lvl>
    <w:lvl w:ilvl="8" w:tplc="0409001B" w:tentative="1">
      <w:start w:val="1"/>
      <w:numFmt w:val="lowerRoman"/>
      <w:lvlText w:val="%9."/>
      <w:lvlJc w:val="right"/>
      <w:pPr>
        <w:ind w:left="4320" w:hanging="180"/>
      </w:pPr>
    </w:lvl>
  </w:abstractNum>
  <w:abstractNum w:abstractNumId="8">
    <w:nsid w:val="277917C3"/>
    <w:multiLevelType w:val="hybridMultilevel"/>
    <w:tmpl w:val="AFBA06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nsid w:val="28FB6D27"/>
    <w:multiLevelType w:val="multilevel"/>
    <w:tmpl w:val="7C9E3728"/>
    <w:lvl w:ilvl="0">
      <w:start w:val="1"/>
      <w:numFmt w:val="upperRoman"/>
      <w:lvlText w:val="%1."/>
      <w:lvlJc w:val="left"/>
      <w:pPr>
        <w:ind w:left="720" w:hanging="360"/>
      </w:pPr>
      <w:rPr>
        <w:rFonts w:hint="default"/>
      </w:rPr>
    </w:lvl>
    <w:lvl w:ilvl="1">
      <w:start w:val="1"/>
      <w:numFmt w:val="upperLetter"/>
      <w:lvlText w:val="%2."/>
      <w:lvlJc w:val="left"/>
      <w:pPr>
        <w:ind w:left="1620" w:hanging="360"/>
      </w:pPr>
      <w:rPr>
        <w:rFonts w:hint="default"/>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nsid w:val="2AAE7EFA"/>
    <w:multiLevelType w:val="multilevel"/>
    <w:tmpl w:val="FEB28004"/>
    <w:lvl w:ilvl="0">
      <w:start w:val="3"/>
      <w:numFmt w:val="decimal"/>
      <w:lvlText w:val="%1"/>
      <w:lvlJc w:val="left"/>
      <w:pPr>
        <w:ind w:left="360" w:hanging="360"/>
      </w:pPr>
      <w:rPr>
        <w:rFonts w:hint="default"/>
        <w:i/>
      </w:rPr>
    </w:lvl>
    <w:lvl w:ilvl="1">
      <w:start w:val="1"/>
      <w:numFmt w:val="decimal"/>
      <w:lvlText w:val="%1.%2"/>
      <w:lvlJc w:val="left"/>
      <w:pPr>
        <w:ind w:left="360" w:hanging="36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11">
    <w:nsid w:val="2E1A5B7E"/>
    <w:multiLevelType w:val="multilevel"/>
    <w:tmpl w:val="6C58E97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30806DBA"/>
    <w:multiLevelType w:val="multilevel"/>
    <w:tmpl w:val="AB8C9DFC"/>
    <w:lvl w:ilvl="0">
      <w:start w:val="1"/>
      <w:numFmt w:val="decimal"/>
      <w:lvlText w:val="%1"/>
      <w:lvlJc w:val="left"/>
      <w:pPr>
        <w:ind w:left="360" w:hanging="360"/>
      </w:pPr>
      <w:rPr>
        <w:rFonts w:hint="default"/>
        <w:b/>
        <w:i/>
      </w:rPr>
    </w:lvl>
    <w:lvl w:ilvl="1">
      <w:start w:val="1"/>
      <w:numFmt w:val="decimal"/>
      <w:lvlText w:val="%1.%2"/>
      <w:lvlJc w:val="left"/>
      <w:pPr>
        <w:ind w:left="360" w:hanging="360"/>
      </w:pPr>
      <w:rPr>
        <w:rFonts w:hint="default"/>
        <w:b/>
        <w:i/>
      </w:rPr>
    </w:lvl>
    <w:lvl w:ilvl="2">
      <w:start w:val="1"/>
      <w:numFmt w:val="decimal"/>
      <w:lvlText w:val="%1.%2.%3"/>
      <w:lvlJc w:val="left"/>
      <w:pPr>
        <w:ind w:left="720" w:hanging="720"/>
      </w:pPr>
      <w:rPr>
        <w:rFonts w:hint="default"/>
        <w:b/>
        <w:i/>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440" w:hanging="1440"/>
      </w:pPr>
      <w:rPr>
        <w:rFonts w:hint="default"/>
        <w:b/>
        <w:i/>
      </w:rPr>
    </w:lvl>
  </w:abstractNum>
  <w:abstractNum w:abstractNumId="13">
    <w:nsid w:val="3DE35E59"/>
    <w:multiLevelType w:val="hybridMultilevel"/>
    <w:tmpl w:val="388E042E"/>
    <w:lvl w:ilvl="0" w:tplc="A178E216">
      <w:start w:val="1"/>
      <w:numFmt w:val="decimal"/>
      <w:pStyle w:val="NumberedParagraph"/>
      <w:lvlText w:val="%1."/>
      <w:lvlJc w:val="left"/>
      <w:pPr>
        <w:ind w:left="4950" w:hanging="360"/>
      </w:pPr>
      <w:rPr>
        <w:rFonts w:ascii="Times New Roman" w:hAnsi="Times New Roman" w:cs="Times New Roman" w:hint="default"/>
        <w:b w:val="0"/>
        <w:bCs w:val="0"/>
        <w:sz w:val="24"/>
        <w:szCs w:val="24"/>
      </w:rPr>
    </w:lvl>
    <w:lvl w:ilvl="1" w:tplc="10090019">
      <w:start w:val="1"/>
      <w:numFmt w:val="lowerLetter"/>
      <w:lvlText w:val="%2."/>
      <w:lvlJc w:val="left"/>
      <w:pPr>
        <w:ind w:left="5580" w:hanging="360"/>
      </w:pPr>
    </w:lvl>
    <w:lvl w:ilvl="2" w:tplc="1009001B">
      <w:start w:val="1"/>
      <w:numFmt w:val="lowerRoman"/>
      <w:lvlText w:val="%3."/>
      <w:lvlJc w:val="right"/>
      <w:pPr>
        <w:ind w:left="6300" w:hanging="180"/>
      </w:pPr>
    </w:lvl>
    <w:lvl w:ilvl="3" w:tplc="1009000F">
      <w:start w:val="1"/>
      <w:numFmt w:val="decimal"/>
      <w:lvlText w:val="%4."/>
      <w:lvlJc w:val="left"/>
      <w:pPr>
        <w:ind w:left="7020" w:hanging="360"/>
      </w:pPr>
    </w:lvl>
    <w:lvl w:ilvl="4" w:tplc="10090019">
      <w:start w:val="1"/>
      <w:numFmt w:val="lowerLetter"/>
      <w:lvlText w:val="%5."/>
      <w:lvlJc w:val="left"/>
      <w:pPr>
        <w:ind w:left="7740" w:hanging="360"/>
      </w:pPr>
    </w:lvl>
    <w:lvl w:ilvl="5" w:tplc="1009001B">
      <w:start w:val="1"/>
      <w:numFmt w:val="lowerRoman"/>
      <w:lvlText w:val="%6."/>
      <w:lvlJc w:val="right"/>
      <w:pPr>
        <w:ind w:left="8460" w:hanging="180"/>
      </w:pPr>
    </w:lvl>
    <w:lvl w:ilvl="6" w:tplc="1009000F">
      <w:start w:val="1"/>
      <w:numFmt w:val="decimal"/>
      <w:lvlText w:val="%7."/>
      <w:lvlJc w:val="left"/>
      <w:pPr>
        <w:ind w:left="9180" w:hanging="360"/>
      </w:pPr>
    </w:lvl>
    <w:lvl w:ilvl="7" w:tplc="10090019">
      <w:start w:val="1"/>
      <w:numFmt w:val="lowerLetter"/>
      <w:lvlText w:val="%8."/>
      <w:lvlJc w:val="left"/>
      <w:pPr>
        <w:ind w:left="9900" w:hanging="360"/>
      </w:pPr>
    </w:lvl>
    <w:lvl w:ilvl="8" w:tplc="1009001B">
      <w:start w:val="1"/>
      <w:numFmt w:val="lowerRoman"/>
      <w:lvlText w:val="%9."/>
      <w:lvlJc w:val="right"/>
      <w:pPr>
        <w:ind w:left="10620" w:hanging="180"/>
      </w:pPr>
    </w:lvl>
  </w:abstractNum>
  <w:abstractNum w:abstractNumId="14">
    <w:nsid w:val="40937956"/>
    <w:multiLevelType w:val="hybridMultilevel"/>
    <w:tmpl w:val="6BE21850"/>
    <w:lvl w:ilvl="0" w:tplc="221ABD80">
      <w:start w:val="1"/>
      <w:numFmt w:val="decimal"/>
      <w:lvlText w:val="%1."/>
      <w:lvlJc w:val="left"/>
      <w:pPr>
        <w:ind w:left="750" w:hanging="75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0FA0668"/>
    <w:multiLevelType w:val="hybridMultilevel"/>
    <w:tmpl w:val="E91EE7DC"/>
    <w:lvl w:ilvl="0" w:tplc="14090001">
      <w:start w:val="1"/>
      <w:numFmt w:val="bullet"/>
      <w:lvlText w:val=""/>
      <w:lvlJc w:val="left"/>
      <w:pPr>
        <w:ind w:left="1004" w:hanging="360"/>
      </w:pPr>
      <w:rPr>
        <w:rFonts w:ascii="Symbol" w:hAnsi="Symbol" w:hint="default"/>
      </w:rPr>
    </w:lvl>
    <w:lvl w:ilvl="1" w:tplc="14090003" w:tentative="1">
      <w:start w:val="1"/>
      <w:numFmt w:val="bullet"/>
      <w:lvlText w:val="o"/>
      <w:lvlJc w:val="left"/>
      <w:pPr>
        <w:ind w:left="1724" w:hanging="360"/>
      </w:pPr>
      <w:rPr>
        <w:rFonts w:ascii="Courier New" w:hAnsi="Courier New" w:cs="Courier New" w:hint="default"/>
      </w:rPr>
    </w:lvl>
    <w:lvl w:ilvl="2" w:tplc="14090005" w:tentative="1">
      <w:start w:val="1"/>
      <w:numFmt w:val="bullet"/>
      <w:lvlText w:val=""/>
      <w:lvlJc w:val="left"/>
      <w:pPr>
        <w:ind w:left="2444" w:hanging="360"/>
      </w:pPr>
      <w:rPr>
        <w:rFonts w:ascii="Wingdings" w:hAnsi="Wingdings" w:hint="default"/>
      </w:rPr>
    </w:lvl>
    <w:lvl w:ilvl="3" w:tplc="14090001" w:tentative="1">
      <w:start w:val="1"/>
      <w:numFmt w:val="bullet"/>
      <w:lvlText w:val=""/>
      <w:lvlJc w:val="left"/>
      <w:pPr>
        <w:ind w:left="3164" w:hanging="360"/>
      </w:pPr>
      <w:rPr>
        <w:rFonts w:ascii="Symbol" w:hAnsi="Symbol" w:hint="default"/>
      </w:rPr>
    </w:lvl>
    <w:lvl w:ilvl="4" w:tplc="14090003" w:tentative="1">
      <w:start w:val="1"/>
      <w:numFmt w:val="bullet"/>
      <w:lvlText w:val="o"/>
      <w:lvlJc w:val="left"/>
      <w:pPr>
        <w:ind w:left="3884" w:hanging="360"/>
      </w:pPr>
      <w:rPr>
        <w:rFonts w:ascii="Courier New" w:hAnsi="Courier New" w:cs="Courier New" w:hint="default"/>
      </w:rPr>
    </w:lvl>
    <w:lvl w:ilvl="5" w:tplc="14090005" w:tentative="1">
      <w:start w:val="1"/>
      <w:numFmt w:val="bullet"/>
      <w:lvlText w:val=""/>
      <w:lvlJc w:val="left"/>
      <w:pPr>
        <w:ind w:left="4604" w:hanging="360"/>
      </w:pPr>
      <w:rPr>
        <w:rFonts w:ascii="Wingdings" w:hAnsi="Wingdings" w:hint="default"/>
      </w:rPr>
    </w:lvl>
    <w:lvl w:ilvl="6" w:tplc="14090001" w:tentative="1">
      <w:start w:val="1"/>
      <w:numFmt w:val="bullet"/>
      <w:lvlText w:val=""/>
      <w:lvlJc w:val="left"/>
      <w:pPr>
        <w:ind w:left="5324" w:hanging="360"/>
      </w:pPr>
      <w:rPr>
        <w:rFonts w:ascii="Symbol" w:hAnsi="Symbol" w:hint="default"/>
      </w:rPr>
    </w:lvl>
    <w:lvl w:ilvl="7" w:tplc="14090003" w:tentative="1">
      <w:start w:val="1"/>
      <w:numFmt w:val="bullet"/>
      <w:lvlText w:val="o"/>
      <w:lvlJc w:val="left"/>
      <w:pPr>
        <w:ind w:left="6044" w:hanging="360"/>
      </w:pPr>
      <w:rPr>
        <w:rFonts w:ascii="Courier New" w:hAnsi="Courier New" w:cs="Courier New" w:hint="default"/>
      </w:rPr>
    </w:lvl>
    <w:lvl w:ilvl="8" w:tplc="14090005" w:tentative="1">
      <w:start w:val="1"/>
      <w:numFmt w:val="bullet"/>
      <w:lvlText w:val=""/>
      <w:lvlJc w:val="left"/>
      <w:pPr>
        <w:ind w:left="6764" w:hanging="360"/>
      </w:pPr>
      <w:rPr>
        <w:rFonts w:ascii="Wingdings" w:hAnsi="Wingdings" w:hint="default"/>
      </w:rPr>
    </w:lvl>
  </w:abstractNum>
  <w:abstractNum w:abstractNumId="16">
    <w:nsid w:val="41A52B80"/>
    <w:multiLevelType w:val="hybridMultilevel"/>
    <w:tmpl w:val="03C8504C"/>
    <w:lvl w:ilvl="0" w:tplc="E8942424">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1AF19C8"/>
    <w:multiLevelType w:val="hybridMultilevel"/>
    <w:tmpl w:val="0024AE4A"/>
    <w:lvl w:ilvl="0" w:tplc="04090015">
      <w:start w:val="1"/>
      <w:numFmt w:val="upperLetter"/>
      <w:lvlText w:val="%1."/>
      <w:lvlJc w:val="left"/>
      <w:pPr>
        <w:ind w:left="72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435713B3"/>
    <w:multiLevelType w:val="multilevel"/>
    <w:tmpl w:val="CB1A43B0"/>
    <w:lvl w:ilvl="0">
      <w:start w:val="2"/>
      <w:numFmt w:val="decimal"/>
      <w:lvlText w:val="%1"/>
      <w:lvlJc w:val="left"/>
      <w:pPr>
        <w:ind w:left="360" w:hanging="360"/>
      </w:pPr>
      <w:rPr>
        <w:rFonts w:hint="default"/>
        <w:b/>
        <w:i/>
      </w:rPr>
    </w:lvl>
    <w:lvl w:ilvl="1">
      <w:start w:val="1"/>
      <w:numFmt w:val="decimal"/>
      <w:lvlText w:val="%1.%2"/>
      <w:lvlJc w:val="left"/>
      <w:pPr>
        <w:ind w:left="360" w:hanging="360"/>
      </w:pPr>
      <w:rPr>
        <w:rFonts w:hint="default"/>
        <w:b/>
        <w:i/>
      </w:rPr>
    </w:lvl>
    <w:lvl w:ilvl="2">
      <w:start w:val="1"/>
      <w:numFmt w:val="decimal"/>
      <w:lvlText w:val="%1.%2.%3"/>
      <w:lvlJc w:val="left"/>
      <w:pPr>
        <w:ind w:left="720" w:hanging="720"/>
      </w:pPr>
      <w:rPr>
        <w:rFonts w:hint="default"/>
        <w:b/>
        <w:i/>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440" w:hanging="1440"/>
      </w:pPr>
      <w:rPr>
        <w:rFonts w:hint="default"/>
        <w:b/>
        <w:i/>
      </w:rPr>
    </w:lvl>
  </w:abstractNum>
  <w:abstractNum w:abstractNumId="19">
    <w:nsid w:val="4AD1085B"/>
    <w:multiLevelType w:val="hybridMultilevel"/>
    <w:tmpl w:val="796493C2"/>
    <w:lvl w:ilvl="0" w:tplc="08090001">
      <w:start w:val="1"/>
      <w:numFmt w:val="bullet"/>
      <w:lvlText w:val=""/>
      <w:lvlJc w:val="left"/>
      <w:pPr>
        <w:ind w:left="360" w:hanging="360"/>
      </w:pPr>
      <w:rPr>
        <w:rFonts w:ascii="Symbol" w:hAnsi="Symbol" w:hint="default"/>
      </w:rPr>
    </w:lvl>
    <w:lvl w:ilvl="1" w:tplc="EB6C2380">
      <w:start w:val="9"/>
      <w:numFmt w:val="bullet"/>
      <w:lvlText w:val="–"/>
      <w:lvlJc w:val="left"/>
      <w:pPr>
        <w:ind w:left="1080" w:hanging="360"/>
      </w:pPr>
      <w:rPr>
        <w:rFonts w:ascii="Times New Roman" w:eastAsia="Times New Roman" w:hAnsi="Times New Roman"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535415C9"/>
    <w:multiLevelType w:val="hybridMultilevel"/>
    <w:tmpl w:val="C3623250"/>
    <w:lvl w:ilvl="0" w:tplc="04090001">
      <w:start w:val="1"/>
      <w:numFmt w:val="bullet"/>
      <w:lvlText w:val=""/>
      <w:lvlJc w:val="left"/>
      <w:pPr>
        <w:ind w:left="1080" w:hanging="360"/>
      </w:pPr>
      <w:rPr>
        <w:rFonts w:ascii="Symbol" w:hAnsi="Symbol" w:hint="default"/>
        <w:b w:val="0"/>
        <w:i w:val="0"/>
        <w:caps w:val="0"/>
        <w:strike w:val="0"/>
        <w:dstrike w:val="0"/>
        <w:outline w:val="0"/>
        <w:shadow w:val="0"/>
        <w:emboss w:val="0"/>
        <w:imprint w:val="0"/>
        <w:vanish w:val="0"/>
        <w:color w:val="000000"/>
        <w:sz w:val="18"/>
        <w:u w:val="none"/>
        <w:vertAlign w:val="baseline"/>
      </w:rPr>
    </w:lvl>
    <w:lvl w:ilvl="1" w:tplc="04090001">
      <w:start w:val="1"/>
      <w:numFmt w:val="bullet"/>
      <w:lvlText w:val=""/>
      <w:lvlJc w:val="left"/>
      <w:pPr>
        <w:tabs>
          <w:tab w:val="num" w:pos="-534"/>
        </w:tabs>
        <w:ind w:left="-534" w:hanging="360"/>
      </w:pPr>
      <w:rPr>
        <w:rFonts w:ascii="Symbol" w:hAnsi="Symbol" w:hint="default"/>
      </w:rPr>
    </w:lvl>
    <w:lvl w:ilvl="2" w:tplc="0409001B" w:tentative="1">
      <w:start w:val="1"/>
      <w:numFmt w:val="lowerRoman"/>
      <w:lvlText w:val="%3."/>
      <w:lvlJc w:val="right"/>
      <w:pPr>
        <w:tabs>
          <w:tab w:val="num" w:pos="186"/>
        </w:tabs>
        <w:ind w:left="186" w:hanging="180"/>
      </w:pPr>
    </w:lvl>
    <w:lvl w:ilvl="3" w:tplc="0409000F" w:tentative="1">
      <w:start w:val="1"/>
      <w:numFmt w:val="decimal"/>
      <w:lvlText w:val="%4."/>
      <w:lvlJc w:val="left"/>
      <w:pPr>
        <w:tabs>
          <w:tab w:val="num" w:pos="906"/>
        </w:tabs>
        <w:ind w:left="906" w:hanging="360"/>
      </w:pPr>
    </w:lvl>
    <w:lvl w:ilvl="4" w:tplc="04090019" w:tentative="1">
      <w:start w:val="1"/>
      <w:numFmt w:val="lowerLetter"/>
      <w:lvlText w:val="%5."/>
      <w:lvlJc w:val="left"/>
      <w:pPr>
        <w:tabs>
          <w:tab w:val="num" w:pos="1626"/>
        </w:tabs>
        <w:ind w:left="1626" w:hanging="360"/>
      </w:pPr>
    </w:lvl>
    <w:lvl w:ilvl="5" w:tplc="0409001B" w:tentative="1">
      <w:start w:val="1"/>
      <w:numFmt w:val="lowerRoman"/>
      <w:lvlText w:val="%6."/>
      <w:lvlJc w:val="right"/>
      <w:pPr>
        <w:tabs>
          <w:tab w:val="num" w:pos="2346"/>
        </w:tabs>
        <w:ind w:left="2346" w:hanging="180"/>
      </w:pPr>
    </w:lvl>
    <w:lvl w:ilvl="6" w:tplc="0409000F" w:tentative="1">
      <w:start w:val="1"/>
      <w:numFmt w:val="decimal"/>
      <w:lvlText w:val="%7."/>
      <w:lvlJc w:val="left"/>
      <w:pPr>
        <w:tabs>
          <w:tab w:val="num" w:pos="3066"/>
        </w:tabs>
        <w:ind w:left="3066" w:hanging="360"/>
      </w:pPr>
    </w:lvl>
    <w:lvl w:ilvl="7" w:tplc="04090019" w:tentative="1">
      <w:start w:val="1"/>
      <w:numFmt w:val="lowerLetter"/>
      <w:lvlText w:val="%8."/>
      <w:lvlJc w:val="left"/>
      <w:pPr>
        <w:tabs>
          <w:tab w:val="num" w:pos="3786"/>
        </w:tabs>
        <w:ind w:left="3786" w:hanging="360"/>
      </w:pPr>
    </w:lvl>
    <w:lvl w:ilvl="8" w:tplc="0409001B" w:tentative="1">
      <w:start w:val="1"/>
      <w:numFmt w:val="lowerRoman"/>
      <w:lvlText w:val="%9."/>
      <w:lvlJc w:val="right"/>
      <w:pPr>
        <w:tabs>
          <w:tab w:val="num" w:pos="4506"/>
        </w:tabs>
        <w:ind w:left="4506" w:hanging="180"/>
      </w:pPr>
    </w:lvl>
  </w:abstractNum>
  <w:abstractNum w:abstractNumId="21">
    <w:nsid w:val="54806F86"/>
    <w:multiLevelType w:val="multilevel"/>
    <w:tmpl w:val="537628E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56D274E2"/>
    <w:multiLevelType w:val="hybridMultilevel"/>
    <w:tmpl w:val="BD38BD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5A320715"/>
    <w:multiLevelType w:val="multilevel"/>
    <w:tmpl w:val="ADA656FE"/>
    <w:lvl w:ilvl="0">
      <w:start w:val="1"/>
      <w:numFmt w:val="upperRoman"/>
      <w:lvlText w:val="%1."/>
      <w:lvlJc w:val="left"/>
      <w:pPr>
        <w:ind w:left="720" w:hanging="360"/>
      </w:pPr>
      <w:rPr>
        <w:rFonts w:hint="default"/>
      </w:rPr>
    </w:lvl>
    <w:lvl w:ilvl="1">
      <w:start w:val="1"/>
      <w:numFmt w:val="upperLetter"/>
      <w:lvlText w:val="%2."/>
      <w:lvlJc w:val="left"/>
      <w:pPr>
        <w:ind w:left="1620" w:hanging="360"/>
      </w:pPr>
      <w:rPr>
        <w:rFonts w:hint="default"/>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nsid w:val="5C504146"/>
    <w:multiLevelType w:val="hybridMultilevel"/>
    <w:tmpl w:val="CEC614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nsid w:val="5D58345E"/>
    <w:multiLevelType w:val="multilevel"/>
    <w:tmpl w:val="CC7E87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F6C06C9"/>
    <w:multiLevelType w:val="hybridMultilevel"/>
    <w:tmpl w:val="A6AE063A"/>
    <w:lvl w:ilvl="0" w:tplc="C5B67400">
      <w:start w:val="3"/>
      <w:numFmt w:val="decimal"/>
      <w:pStyle w:val="Heading2"/>
      <w:lvlText w:val="1.%1"/>
      <w:lvlJc w:val="left"/>
      <w:pPr>
        <w:ind w:left="360" w:hanging="360"/>
      </w:pPr>
      <w:rPr>
        <w:rFonts w:cs="Times New Roman"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7">
    <w:nsid w:val="62175C81"/>
    <w:multiLevelType w:val="hybridMultilevel"/>
    <w:tmpl w:val="6234F0E2"/>
    <w:lvl w:ilvl="0" w:tplc="CCAC9170">
      <w:start w:val="1"/>
      <w:numFmt w:val="decimal"/>
      <w:lvlText w:val="%1."/>
      <w:lvlJc w:val="left"/>
      <w:pPr>
        <w:ind w:left="750" w:hanging="75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5D7236D"/>
    <w:multiLevelType w:val="multilevel"/>
    <w:tmpl w:val="9776218C"/>
    <w:lvl w:ilvl="0">
      <w:start w:val="3"/>
      <w:numFmt w:val="decimal"/>
      <w:lvlText w:val="%1"/>
      <w:lvlJc w:val="left"/>
      <w:pPr>
        <w:ind w:left="360" w:hanging="360"/>
      </w:pPr>
      <w:rPr>
        <w:rFonts w:hint="default"/>
      </w:rPr>
    </w:lvl>
    <w:lvl w:ilvl="1">
      <w:start w:val="1"/>
      <w:numFmt w:val="decimal"/>
      <w:lvlText w:val="%1.%2"/>
      <w:lvlJc w:val="left"/>
      <w:pPr>
        <w:ind w:left="63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67365A31"/>
    <w:multiLevelType w:val="multilevel"/>
    <w:tmpl w:val="3F2AAF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77F3787A"/>
    <w:multiLevelType w:val="multilevel"/>
    <w:tmpl w:val="8ACC4FEC"/>
    <w:lvl w:ilvl="0">
      <w:start w:val="4"/>
      <w:numFmt w:val="decimal"/>
      <w:lvlText w:val="%1"/>
      <w:lvlJc w:val="left"/>
      <w:pPr>
        <w:ind w:left="360" w:hanging="360"/>
      </w:pPr>
      <w:rPr>
        <w:rFonts w:hint="default"/>
      </w:rPr>
    </w:lvl>
    <w:lvl w:ilvl="1">
      <w:start w:val="1"/>
      <w:numFmt w:val="decimal"/>
      <w:lvlText w:val="%1.%2"/>
      <w:lvlJc w:val="left"/>
      <w:pPr>
        <w:ind w:left="63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
  </w:num>
  <w:num w:numId="2">
    <w:abstractNumId w:val="9"/>
  </w:num>
  <w:num w:numId="3">
    <w:abstractNumId w:val="1"/>
  </w:num>
  <w:num w:numId="4">
    <w:abstractNumId w:val="11"/>
  </w:num>
  <w:num w:numId="5">
    <w:abstractNumId w:val="21"/>
  </w:num>
  <w:num w:numId="6">
    <w:abstractNumId w:val="28"/>
  </w:num>
  <w:num w:numId="7">
    <w:abstractNumId w:val="30"/>
  </w:num>
  <w:num w:numId="8">
    <w:abstractNumId w:val="2"/>
  </w:num>
  <w:num w:numId="9">
    <w:abstractNumId w:val="3"/>
  </w:num>
  <w:num w:numId="10">
    <w:abstractNumId w:val="17"/>
  </w:num>
  <w:num w:numId="11">
    <w:abstractNumId w:val="5"/>
  </w:num>
  <w:num w:numId="12">
    <w:abstractNumId w:val="15"/>
  </w:num>
  <w:num w:numId="13">
    <w:abstractNumId w:val="4"/>
  </w:num>
  <w:num w:numId="14">
    <w:abstractNumId w:val="26"/>
  </w:num>
  <w:num w:numId="15">
    <w:abstractNumId w:val="23"/>
  </w:num>
  <w:num w:numId="16">
    <w:abstractNumId w:val="8"/>
  </w:num>
  <w:num w:numId="17">
    <w:abstractNumId w:val="5"/>
    <w:lvlOverride w:ilvl="0">
      <w:startOverride w:val="1"/>
    </w:lvlOverride>
  </w:num>
  <w:num w:numId="18">
    <w:abstractNumId w:val="0"/>
  </w:num>
  <w:num w:numId="19">
    <w:abstractNumId w:val="13"/>
  </w:num>
  <w:num w:numId="20">
    <w:abstractNumId w:val="20"/>
  </w:num>
  <w:num w:numId="21">
    <w:abstractNumId w:val="25"/>
  </w:num>
  <w:num w:numId="22">
    <w:abstractNumId w:val="22"/>
  </w:num>
  <w:num w:numId="23">
    <w:abstractNumId w:val="5"/>
  </w:num>
  <w:num w:numId="24">
    <w:abstractNumId w:val="12"/>
  </w:num>
  <w:num w:numId="25">
    <w:abstractNumId w:val="18"/>
  </w:num>
  <w:num w:numId="26">
    <w:abstractNumId w:val="10"/>
  </w:num>
  <w:num w:numId="27">
    <w:abstractNumId w:val="19"/>
  </w:num>
  <w:num w:numId="28">
    <w:abstractNumId w:val="24"/>
  </w:num>
  <w:num w:numId="29">
    <w:abstractNumId w:val="29"/>
  </w:num>
  <w:num w:numId="30">
    <w:abstractNumId w:val="16"/>
  </w:num>
  <w:num w:numId="31">
    <w:abstractNumId w:val="5"/>
  </w:num>
  <w:num w:numId="32">
    <w:abstractNumId w:val="5"/>
  </w:num>
  <w:num w:numId="33">
    <w:abstractNumId w:val="5"/>
  </w:num>
  <w:num w:numId="34">
    <w:abstractNumId w:val="5"/>
  </w:num>
  <w:num w:numId="35">
    <w:abstractNumId w:val="13"/>
  </w:num>
  <w:num w:numId="36">
    <w:abstractNumId w:val="7"/>
  </w:num>
  <w:num w:numId="37">
    <w:abstractNumId w:val="13"/>
  </w:num>
  <w:num w:numId="38">
    <w:abstractNumId w:val="13"/>
  </w:num>
  <w:num w:numId="39">
    <w:abstractNumId w:val="13"/>
  </w:num>
  <w:num w:numId="40">
    <w:abstractNumId w:val="13"/>
  </w:num>
  <w:num w:numId="41">
    <w:abstractNumId w:val="13"/>
  </w:num>
  <w:num w:numId="42">
    <w:abstractNumId w:val="14"/>
  </w:num>
  <w:num w:numId="43">
    <w:abstractNumId w:val="13"/>
  </w:num>
  <w:num w:numId="44">
    <w:abstractNumId w:val="13"/>
  </w:num>
  <w:num w:numId="45">
    <w:abstractNumId w:val="27"/>
  </w:num>
  <w:num w:numId="46">
    <w:abstractNumId w:val="13"/>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20"/>
  <w:displayHorizontalDrawingGridEvery w:val="2"/>
  <w:characterSpacingControl w:val="doNotCompress"/>
  <w:hdrShapeDefaults>
    <o:shapedefaults v:ext="edit" spidmax="2066"/>
    <o:shapelayout v:ext="edit">
      <o:idmap v:ext="edit" data="2"/>
    </o:shapelayout>
  </w:hdrShapeDefaults>
  <w:footnotePr>
    <w:footnote w:id="-1"/>
    <w:footnote w:id="0"/>
  </w:footnotePr>
  <w:endnotePr>
    <w:endnote w:id="-1"/>
    <w:endnote w:id="0"/>
  </w:endnotePr>
  <w:compat/>
  <w:rsids>
    <w:rsidRoot w:val="009E37D1"/>
    <w:rsid w:val="00002ADC"/>
    <w:rsid w:val="00003577"/>
    <w:rsid w:val="0000639C"/>
    <w:rsid w:val="00006E8F"/>
    <w:rsid w:val="00007AE2"/>
    <w:rsid w:val="00007B98"/>
    <w:rsid w:val="000102C5"/>
    <w:rsid w:val="0001030D"/>
    <w:rsid w:val="00010874"/>
    <w:rsid w:val="00011D6E"/>
    <w:rsid w:val="0001225C"/>
    <w:rsid w:val="00013361"/>
    <w:rsid w:val="00013AA8"/>
    <w:rsid w:val="00013F54"/>
    <w:rsid w:val="00014F01"/>
    <w:rsid w:val="0001558D"/>
    <w:rsid w:val="00017753"/>
    <w:rsid w:val="00021D3E"/>
    <w:rsid w:val="00021DF5"/>
    <w:rsid w:val="0002369D"/>
    <w:rsid w:val="00024AF1"/>
    <w:rsid w:val="00025190"/>
    <w:rsid w:val="00027DDB"/>
    <w:rsid w:val="000314BF"/>
    <w:rsid w:val="00031508"/>
    <w:rsid w:val="00031D2F"/>
    <w:rsid w:val="0003220F"/>
    <w:rsid w:val="00033E7D"/>
    <w:rsid w:val="00034133"/>
    <w:rsid w:val="00034A09"/>
    <w:rsid w:val="00035D96"/>
    <w:rsid w:val="00036985"/>
    <w:rsid w:val="000377B9"/>
    <w:rsid w:val="00037D1A"/>
    <w:rsid w:val="00040185"/>
    <w:rsid w:val="000407F3"/>
    <w:rsid w:val="000411D3"/>
    <w:rsid w:val="000419F8"/>
    <w:rsid w:val="00042910"/>
    <w:rsid w:val="0004335E"/>
    <w:rsid w:val="0004368E"/>
    <w:rsid w:val="00044335"/>
    <w:rsid w:val="00044F92"/>
    <w:rsid w:val="0004559F"/>
    <w:rsid w:val="000457A9"/>
    <w:rsid w:val="00045EE9"/>
    <w:rsid w:val="0004649B"/>
    <w:rsid w:val="000464A3"/>
    <w:rsid w:val="00046A81"/>
    <w:rsid w:val="0005066B"/>
    <w:rsid w:val="000544EA"/>
    <w:rsid w:val="000548D3"/>
    <w:rsid w:val="00054D8C"/>
    <w:rsid w:val="00056263"/>
    <w:rsid w:val="00057BB4"/>
    <w:rsid w:val="00060123"/>
    <w:rsid w:val="000611D4"/>
    <w:rsid w:val="0006159F"/>
    <w:rsid w:val="0006264A"/>
    <w:rsid w:val="00065394"/>
    <w:rsid w:val="00065AC3"/>
    <w:rsid w:val="00065ED1"/>
    <w:rsid w:val="000661DD"/>
    <w:rsid w:val="000668B0"/>
    <w:rsid w:val="000673A7"/>
    <w:rsid w:val="000676A3"/>
    <w:rsid w:val="00071753"/>
    <w:rsid w:val="00071A43"/>
    <w:rsid w:val="0007207A"/>
    <w:rsid w:val="00072125"/>
    <w:rsid w:val="00072940"/>
    <w:rsid w:val="00072D14"/>
    <w:rsid w:val="00073752"/>
    <w:rsid w:val="00074E26"/>
    <w:rsid w:val="00076899"/>
    <w:rsid w:val="00077EC7"/>
    <w:rsid w:val="00080937"/>
    <w:rsid w:val="00080E7C"/>
    <w:rsid w:val="00082047"/>
    <w:rsid w:val="000829F9"/>
    <w:rsid w:val="00082A1F"/>
    <w:rsid w:val="00090AE1"/>
    <w:rsid w:val="0009110E"/>
    <w:rsid w:val="00091381"/>
    <w:rsid w:val="000939E3"/>
    <w:rsid w:val="00093EDC"/>
    <w:rsid w:val="00094444"/>
    <w:rsid w:val="00095107"/>
    <w:rsid w:val="00095A4B"/>
    <w:rsid w:val="00095D06"/>
    <w:rsid w:val="00096205"/>
    <w:rsid w:val="00097986"/>
    <w:rsid w:val="00097BFB"/>
    <w:rsid w:val="000A0361"/>
    <w:rsid w:val="000A2E02"/>
    <w:rsid w:val="000A30CE"/>
    <w:rsid w:val="000A31EE"/>
    <w:rsid w:val="000A504A"/>
    <w:rsid w:val="000A764D"/>
    <w:rsid w:val="000B0A07"/>
    <w:rsid w:val="000B23B6"/>
    <w:rsid w:val="000B3261"/>
    <w:rsid w:val="000B45DB"/>
    <w:rsid w:val="000B62A4"/>
    <w:rsid w:val="000B641A"/>
    <w:rsid w:val="000B670B"/>
    <w:rsid w:val="000B6814"/>
    <w:rsid w:val="000B6858"/>
    <w:rsid w:val="000B6A56"/>
    <w:rsid w:val="000B7123"/>
    <w:rsid w:val="000C0443"/>
    <w:rsid w:val="000C0789"/>
    <w:rsid w:val="000C11D4"/>
    <w:rsid w:val="000C208F"/>
    <w:rsid w:val="000C34ED"/>
    <w:rsid w:val="000C36B3"/>
    <w:rsid w:val="000C3C1C"/>
    <w:rsid w:val="000C3FCC"/>
    <w:rsid w:val="000C43C5"/>
    <w:rsid w:val="000C5905"/>
    <w:rsid w:val="000D2682"/>
    <w:rsid w:val="000E0880"/>
    <w:rsid w:val="000E18D6"/>
    <w:rsid w:val="000E1C8E"/>
    <w:rsid w:val="000E23A6"/>
    <w:rsid w:val="000E3129"/>
    <w:rsid w:val="000E365A"/>
    <w:rsid w:val="000E464A"/>
    <w:rsid w:val="000E4A1F"/>
    <w:rsid w:val="000E6687"/>
    <w:rsid w:val="000E7733"/>
    <w:rsid w:val="000E7A79"/>
    <w:rsid w:val="000E7FD9"/>
    <w:rsid w:val="000F19A3"/>
    <w:rsid w:val="000F3CD5"/>
    <w:rsid w:val="000F4274"/>
    <w:rsid w:val="000F4D8E"/>
    <w:rsid w:val="000F5107"/>
    <w:rsid w:val="000F63F4"/>
    <w:rsid w:val="000F66ED"/>
    <w:rsid w:val="000F761E"/>
    <w:rsid w:val="00100758"/>
    <w:rsid w:val="001017BF"/>
    <w:rsid w:val="001022F2"/>
    <w:rsid w:val="001037D5"/>
    <w:rsid w:val="001047E6"/>
    <w:rsid w:val="0010485D"/>
    <w:rsid w:val="00104B76"/>
    <w:rsid w:val="0010638C"/>
    <w:rsid w:val="00106DE3"/>
    <w:rsid w:val="001070F0"/>
    <w:rsid w:val="00110AA7"/>
    <w:rsid w:val="00111248"/>
    <w:rsid w:val="001125BF"/>
    <w:rsid w:val="00112F05"/>
    <w:rsid w:val="00114B02"/>
    <w:rsid w:val="00115C70"/>
    <w:rsid w:val="001161E1"/>
    <w:rsid w:val="00116A56"/>
    <w:rsid w:val="00117F70"/>
    <w:rsid w:val="001209D6"/>
    <w:rsid w:val="00123751"/>
    <w:rsid w:val="001265C6"/>
    <w:rsid w:val="001268C7"/>
    <w:rsid w:val="00126CCE"/>
    <w:rsid w:val="001307D5"/>
    <w:rsid w:val="00133296"/>
    <w:rsid w:val="00133A55"/>
    <w:rsid w:val="00136713"/>
    <w:rsid w:val="00141691"/>
    <w:rsid w:val="0014169E"/>
    <w:rsid w:val="00152CDC"/>
    <w:rsid w:val="00152ED2"/>
    <w:rsid w:val="00160FB7"/>
    <w:rsid w:val="00161B04"/>
    <w:rsid w:val="00162A15"/>
    <w:rsid w:val="00162B46"/>
    <w:rsid w:val="001646B2"/>
    <w:rsid w:val="001647E6"/>
    <w:rsid w:val="001648BD"/>
    <w:rsid w:val="00165952"/>
    <w:rsid w:val="00167D50"/>
    <w:rsid w:val="001707CA"/>
    <w:rsid w:val="001721E4"/>
    <w:rsid w:val="00172C5B"/>
    <w:rsid w:val="00172E61"/>
    <w:rsid w:val="00173A00"/>
    <w:rsid w:val="0017604F"/>
    <w:rsid w:val="001765DA"/>
    <w:rsid w:val="00180397"/>
    <w:rsid w:val="0018243C"/>
    <w:rsid w:val="00182509"/>
    <w:rsid w:val="00184939"/>
    <w:rsid w:val="00185187"/>
    <w:rsid w:val="00186A38"/>
    <w:rsid w:val="00191050"/>
    <w:rsid w:val="00193C50"/>
    <w:rsid w:val="0019485B"/>
    <w:rsid w:val="00194BFB"/>
    <w:rsid w:val="00194D63"/>
    <w:rsid w:val="001952DD"/>
    <w:rsid w:val="00196004"/>
    <w:rsid w:val="001965B6"/>
    <w:rsid w:val="00196832"/>
    <w:rsid w:val="001A1094"/>
    <w:rsid w:val="001A682B"/>
    <w:rsid w:val="001A6E06"/>
    <w:rsid w:val="001B0AAA"/>
    <w:rsid w:val="001B0EB6"/>
    <w:rsid w:val="001B1CDE"/>
    <w:rsid w:val="001B20B1"/>
    <w:rsid w:val="001B30EC"/>
    <w:rsid w:val="001B3B47"/>
    <w:rsid w:val="001B3D03"/>
    <w:rsid w:val="001B3EEC"/>
    <w:rsid w:val="001B52C0"/>
    <w:rsid w:val="001B5742"/>
    <w:rsid w:val="001B6196"/>
    <w:rsid w:val="001C0EC7"/>
    <w:rsid w:val="001C1D6B"/>
    <w:rsid w:val="001C3C39"/>
    <w:rsid w:val="001C527D"/>
    <w:rsid w:val="001C72AE"/>
    <w:rsid w:val="001D230D"/>
    <w:rsid w:val="001D3C68"/>
    <w:rsid w:val="001D5AD3"/>
    <w:rsid w:val="001D69CF"/>
    <w:rsid w:val="001E1ADB"/>
    <w:rsid w:val="001E2BB0"/>
    <w:rsid w:val="001E37A4"/>
    <w:rsid w:val="001E5D12"/>
    <w:rsid w:val="001E7EDA"/>
    <w:rsid w:val="001F18F1"/>
    <w:rsid w:val="001F2831"/>
    <w:rsid w:val="001F36FA"/>
    <w:rsid w:val="001F3B6A"/>
    <w:rsid w:val="001F3CF3"/>
    <w:rsid w:val="001F4474"/>
    <w:rsid w:val="001F48CE"/>
    <w:rsid w:val="001F557E"/>
    <w:rsid w:val="001F5EE9"/>
    <w:rsid w:val="001F62B9"/>
    <w:rsid w:val="001F65CD"/>
    <w:rsid w:val="001F661E"/>
    <w:rsid w:val="001F6748"/>
    <w:rsid w:val="001F6E6F"/>
    <w:rsid w:val="002050C9"/>
    <w:rsid w:val="00207BAD"/>
    <w:rsid w:val="0021077E"/>
    <w:rsid w:val="00211243"/>
    <w:rsid w:val="00211508"/>
    <w:rsid w:val="00211AFF"/>
    <w:rsid w:val="00212231"/>
    <w:rsid w:val="0021276A"/>
    <w:rsid w:val="00213A36"/>
    <w:rsid w:val="0021681C"/>
    <w:rsid w:val="002176ED"/>
    <w:rsid w:val="00220C19"/>
    <w:rsid w:val="00220D28"/>
    <w:rsid w:val="00221FD3"/>
    <w:rsid w:val="00224830"/>
    <w:rsid w:val="002251A3"/>
    <w:rsid w:val="0022527E"/>
    <w:rsid w:val="00226A74"/>
    <w:rsid w:val="00230990"/>
    <w:rsid w:val="0023153F"/>
    <w:rsid w:val="00231BDB"/>
    <w:rsid w:val="002326DE"/>
    <w:rsid w:val="002334D5"/>
    <w:rsid w:val="00233DE4"/>
    <w:rsid w:val="002345B1"/>
    <w:rsid w:val="00234625"/>
    <w:rsid w:val="00237EAB"/>
    <w:rsid w:val="00240721"/>
    <w:rsid w:val="002435F4"/>
    <w:rsid w:val="00244B60"/>
    <w:rsid w:val="00244C60"/>
    <w:rsid w:val="00244FE2"/>
    <w:rsid w:val="00245E13"/>
    <w:rsid w:val="00246454"/>
    <w:rsid w:val="00246580"/>
    <w:rsid w:val="0024718F"/>
    <w:rsid w:val="00252148"/>
    <w:rsid w:val="00252EE4"/>
    <w:rsid w:val="00253354"/>
    <w:rsid w:val="00254738"/>
    <w:rsid w:val="0025474C"/>
    <w:rsid w:val="00255384"/>
    <w:rsid w:val="002557FC"/>
    <w:rsid w:val="002575CE"/>
    <w:rsid w:val="002600DA"/>
    <w:rsid w:val="00261B35"/>
    <w:rsid w:val="00261DE9"/>
    <w:rsid w:val="00264EC7"/>
    <w:rsid w:val="00265251"/>
    <w:rsid w:val="0026726C"/>
    <w:rsid w:val="00267A93"/>
    <w:rsid w:val="002709A8"/>
    <w:rsid w:val="00272A55"/>
    <w:rsid w:val="00272E1B"/>
    <w:rsid w:val="002731E3"/>
    <w:rsid w:val="00273A31"/>
    <w:rsid w:val="00273BEF"/>
    <w:rsid w:val="0027408A"/>
    <w:rsid w:val="00274256"/>
    <w:rsid w:val="00276BFB"/>
    <w:rsid w:val="00280928"/>
    <w:rsid w:val="002809F1"/>
    <w:rsid w:val="00280F96"/>
    <w:rsid w:val="00280FC3"/>
    <w:rsid w:val="00281864"/>
    <w:rsid w:val="00281E52"/>
    <w:rsid w:val="00282366"/>
    <w:rsid w:val="00282E39"/>
    <w:rsid w:val="00284A13"/>
    <w:rsid w:val="00286F07"/>
    <w:rsid w:val="00287AB4"/>
    <w:rsid w:val="002901B1"/>
    <w:rsid w:val="00290CA2"/>
    <w:rsid w:val="002912CE"/>
    <w:rsid w:val="00291DC4"/>
    <w:rsid w:val="002931CB"/>
    <w:rsid w:val="002946E0"/>
    <w:rsid w:val="00295750"/>
    <w:rsid w:val="00296079"/>
    <w:rsid w:val="002966A2"/>
    <w:rsid w:val="0029688F"/>
    <w:rsid w:val="00296EAA"/>
    <w:rsid w:val="002A30D9"/>
    <w:rsid w:val="002A5B55"/>
    <w:rsid w:val="002A5D03"/>
    <w:rsid w:val="002A6B42"/>
    <w:rsid w:val="002A6C8A"/>
    <w:rsid w:val="002A77B9"/>
    <w:rsid w:val="002B2F25"/>
    <w:rsid w:val="002B4094"/>
    <w:rsid w:val="002B6AFA"/>
    <w:rsid w:val="002B79C0"/>
    <w:rsid w:val="002B7C68"/>
    <w:rsid w:val="002C2C78"/>
    <w:rsid w:val="002C2D64"/>
    <w:rsid w:val="002C3225"/>
    <w:rsid w:val="002C3EFF"/>
    <w:rsid w:val="002C57AD"/>
    <w:rsid w:val="002C7EC0"/>
    <w:rsid w:val="002D0D7A"/>
    <w:rsid w:val="002D1090"/>
    <w:rsid w:val="002D1DB3"/>
    <w:rsid w:val="002D3AEE"/>
    <w:rsid w:val="002D4BE9"/>
    <w:rsid w:val="002D5F42"/>
    <w:rsid w:val="002E0DE1"/>
    <w:rsid w:val="002E15DF"/>
    <w:rsid w:val="002E1D28"/>
    <w:rsid w:val="002E210D"/>
    <w:rsid w:val="002E3017"/>
    <w:rsid w:val="002E3741"/>
    <w:rsid w:val="002E4390"/>
    <w:rsid w:val="002E5F01"/>
    <w:rsid w:val="002E6C65"/>
    <w:rsid w:val="002E791D"/>
    <w:rsid w:val="002E7A64"/>
    <w:rsid w:val="002F1262"/>
    <w:rsid w:val="002F2248"/>
    <w:rsid w:val="002F35FD"/>
    <w:rsid w:val="002F47B5"/>
    <w:rsid w:val="002F4DCF"/>
    <w:rsid w:val="002F5AE5"/>
    <w:rsid w:val="002F5C29"/>
    <w:rsid w:val="002F63E5"/>
    <w:rsid w:val="00301946"/>
    <w:rsid w:val="00302367"/>
    <w:rsid w:val="003027E8"/>
    <w:rsid w:val="00303B68"/>
    <w:rsid w:val="00305F15"/>
    <w:rsid w:val="00306834"/>
    <w:rsid w:val="00306EF7"/>
    <w:rsid w:val="00307AD4"/>
    <w:rsid w:val="00310857"/>
    <w:rsid w:val="00311A4D"/>
    <w:rsid w:val="003126B1"/>
    <w:rsid w:val="00315ECB"/>
    <w:rsid w:val="003160C6"/>
    <w:rsid w:val="00317442"/>
    <w:rsid w:val="0032012A"/>
    <w:rsid w:val="003214DB"/>
    <w:rsid w:val="00323069"/>
    <w:rsid w:val="003231AB"/>
    <w:rsid w:val="00323A37"/>
    <w:rsid w:val="00323CFE"/>
    <w:rsid w:val="003307C5"/>
    <w:rsid w:val="003307F7"/>
    <w:rsid w:val="00331AA1"/>
    <w:rsid w:val="00335E8D"/>
    <w:rsid w:val="00336F9E"/>
    <w:rsid w:val="003374CB"/>
    <w:rsid w:val="00337A7D"/>
    <w:rsid w:val="0034187D"/>
    <w:rsid w:val="003420C6"/>
    <w:rsid w:val="003434CE"/>
    <w:rsid w:val="00343A4F"/>
    <w:rsid w:val="0034476E"/>
    <w:rsid w:val="00345E61"/>
    <w:rsid w:val="00350C1F"/>
    <w:rsid w:val="003512CD"/>
    <w:rsid w:val="003530B2"/>
    <w:rsid w:val="00353840"/>
    <w:rsid w:val="003538F8"/>
    <w:rsid w:val="00354AEF"/>
    <w:rsid w:val="003568A0"/>
    <w:rsid w:val="00356F6D"/>
    <w:rsid w:val="003574C0"/>
    <w:rsid w:val="0036298E"/>
    <w:rsid w:val="003631DD"/>
    <w:rsid w:val="00363E6C"/>
    <w:rsid w:val="003654C2"/>
    <w:rsid w:val="00365EC8"/>
    <w:rsid w:val="00366978"/>
    <w:rsid w:val="003676C6"/>
    <w:rsid w:val="00367D3E"/>
    <w:rsid w:val="00367DFA"/>
    <w:rsid w:val="00370246"/>
    <w:rsid w:val="00370BCD"/>
    <w:rsid w:val="00371132"/>
    <w:rsid w:val="00371761"/>
    <w:rsid w:val="0037267B"/>
    <w:rsid w:val="00372C47"/>
    <w:rsid w:val="00374E2D"/>
    <w:rsid w:val="00374E5A"/>
    <w:rsid w:val="003767AD"/>
    <w:rsid w:val="00376B93"/>
    <w:rsid w:val="0037716E"/>
    <w:rsid w:val="003811EF"/>
    <w:rsid w:val="00382565"/>
    <w:rsid w:val="0038258E"/>
    <w:rsid w:val="00382EC6"/>
    <w:rsid w:val="00383222"/>
    <w:rsid w:val="00384686"/>
    <w:rsid w:val="003859B9"/>
    <w:rsid w:val="00385DFD"/>
    <w:rsid w:val="00386AED"/>
    <w:rsid w:val="00390116"/>
    <w:rsid w:val="00391544"/>
    <w:rsid w:val="003918DE"/>
    <w:rsid w:val="00391CB8"/>
    <w:rsid w:val="00393527"/>
    <w:rsid w:val="00393BC2"/>
    <w:rsid w:val="00395C9F"/>
    <w:rsid w:val="00397DD5"/>
    <w:rsid w:val="003A1E6F"/>
    <w:rsid w:val="003A3BAD"/>
    <w:rsid w:val="003A45D8"/>
    <w:rsid w:val="003A52D9"/>
    <w:rsid w:val="003A58F8"/>
    <w:rsid w:val="003A5CED"/>
    <w:rsid w:val="003A6A0A"/>
    <w:rsid w:val="003A6C32"/>
    <w:rsid w:val="003B0BEA"/>
    <w:rsid w:val="003B0EC9"/>
    <w:rsid w:val="003B2617"/>
    <w:rsid w:val="003B3E74"/>
    <w:rsid w:val="003B5F39"/>
    <w:rsid w:val="003B7381"/>
    <w:rsid w:val="003C045C"/>
    <w:rsid w:val="003C082C"/>
    <w:rsid w:val="003C1C4D"/>
    <w:rsid w:val="003C1C53"/>
    <w:rsid w:val="003C2293"/>
    <w:rsid w:val="003C26F9"/>
    <w:rsid w:val="003C337F"/>
    <w:rsid w:val="003C5541"/>
    <w:rsid w:val="003C6BB7"/>
    <w:rsid w:val="003C6E9F"/>
    <w:rsid w:val="003D1D0F"/>
    <w:rsid w:val="003D371E"/>
    <w:rsid w:val="003D3C85"/>
    <w:rsid w:val="003D4337"/>
    <w:rsid w:val="003D5444"/>
    <w:rsid w:val="003D5934"/>
    <w:rsid w:val="003D59A9"/>
    <w:rsid w:val="003D5BA7"/>
    <w:rsid w:val="003E3EE6"/>
    <w:rsid w:val="003E4961"/>
    <w:rsid w:val="003E7670"/>
    <w:rsid w:val="003E767A"/>
    <w:rsid w:val="003E7A56"/>
    <w:rsid w:val="003E7EE8"/>
    <w:rsid w:val="003F14B4"/>
    <w:rsid w:val="003F288E"/>
    <w:rsid w:val="003F5F3C"/>
    <w:rsid w:val="003F6ADF"/>
    <w:rsid w:val="0040164C"/>
    <w:rsid w:val="00401B1F"/>
    <w:rsid w:val="00402C49"/>
    <w:rsid w:val="00402F68"/>
    <w:rsid w:val="00403310"/>
    <w:rsid w:val="00403BB8"/>
    <w:rsid w:val="00403BC1"/>
    <w:rsid w:val="004040AB"/>
    <w:rsid w:val="00404D27"/>
    <w:rsid w:val="00406D6C"/>
    <w:rsid w:val="004071B5"/>
    <w:rsid w:val="004129AE"/>
    <w:rsid w:val="00413A5A"/>
    <w:rsid w:val="00413C18"/>
    <w:rsid w:val="00414F4E"/>
    <w:rsid w:val="0041509D"/>
    <w:rsid w:val="00415FCF"/>
    <w:rsid w:val="00416C37"/>
    <w:rsid w:val="0041771A"/>
    <w:rsid w:val="004205B3"/>
    <w:rsid w:val="00420FB7"/>
    <w:rsid w:val="004218A8"/>
    <w:rsid w:val="0042250C"/>
    <w:rsid w:val="0042476A"/>
    <w:rsid w:val="00424A45"/>
    <w:rsid w:val="00425001"/>
    <w:rsid w:val="00425C30"/>
    <w:rsid w:val="00427499"/>
    <w:rsid w:val="004307E8"/>
    <w:rsid w:val="00431E9D"/>
    <w:rsid w:val="004322FD"/>
    <w:rsid w:val="004329B2"/>
    <w:rsid w:val="00432B3C"/>
    <w:rsid w:val="0043415E"/>
    <w:rsid w:val="00435310"/>
    <w:rsid w:val="00435448"/>
    <w:rsid w:val="0043663B"/>
    <w:rsid w:val="004373B3"/>
    <w:rsid w:val="004418EB"/>
    <w:rsid w:val="00441D8C"/>
    <w:rsid w:val="00443A58"/>
    <w:rsid w:val="00443D9D"/>
    <w:rsid w:val="0044463A"/>
    <w:rsid w:val="0044487A"/>
    <w:rsid w:val="00445040"/>
    <w:rsid w:val="00446FD2"/>
    <w:rsid w:val="00447174"/>
    <w:rsid w:val="004507A0"/>
    <w:rsid w:val="0045197E"/>
    <w:rsid w:val="00451C39"/>
    <w:rsid w:val="0045241C"/>
    <w:rsid w:val="00452F8C"/>
    <w:rsid w:val="00453AC8"/>
    <w:rsid w:val="00454C41"/>
    <w:rsid w:val="00455E19"/>
    <w:rsid w:val="00456AB1"/>
    <w:rsid w:val="00456CEF"/>
    <w:rsid w:val="00460065"/>
    <w:rsid w:val="00461173"/>
    <w:rsid w:val="004624A3"/>
    <w:rsid w:val="00462B9D"/>
    <w:rsid w:val="00466DE4"/>
    <w:rsid w:val="004701C2"/>
    <w:rsid w:val="00470ABC"/>
    <w:rsid w:val="00470C72"/>
    <w:rsid w:val="00470FF9"/>
    <w:rsid w:val="00471F27"/>
    <w:rsid w:val="00472362"/>
    <w:rsid w:val="00473542"/>
    <w:rsid w:val="00474482"/>
    <w:rsid w:val="00474C99"/>
    <w:rsid w:val="004758D4"/>
    <w:rsid w:val="00475E55"/>
    <w:rsid w:val="004813E6"/>
    <w:rsid w:val="00482416"/>
    <w:rsid w:val="004835ED"/>
    <w:rsid w:val="004842A1"/>
    <w:rsid w:val="004843D3"/>
    <w:rsid w:val="00485B7F"/>
    <w:rsid w:val="00491422"/>
    <w:rsid w:val="004918D0"/>
    <w:rsid w:val="004921AD"/>
    <w:rsid w:val="004932F8"/>
    <w:rsid w:val="00493461"/>
    <w:rsid w:val="004939E4"/>
    <w:rsid w:val="00494349"/>
    <w:rsid w:val="00494560"/>
    <w:rsid w:val="00494F14"/>
    <w:rsid w:val="00495B4B"/>
    <w:rsid w:val="0049762E"/>
    <w:rsid w:val="004A01CF"/>
    <w:rsid w:val="004A0651"/>
    <w:rsid w:val="004A0B25"/>
    <w:rsid w:val="004A11AE"/>
    <w:rsid w:val="004A1FCD"/>
    <w:rsid w:val="004A2929"/>
    <w:rsid w:val="004A30E0"/>
    <w:rsid w:val="004A42A2"/>
    <w:rsid w:val="004A5F0C"/>
    <w:rsid w:val="004A6EA2"/>
    <w:rsid w:val="004B0A03"/>
    <w:rsid w:val="004B0A89"/>
    <w:rsid w:val="004B0D62"/>
    <w:rsid w:val="004B2059"/>
    <w:rsid w:val="004B4531"/>
    <w:rsid w:val="004B4BD5"/>
    <w:rsid w:val="004B6F36"/>
    <w:rsid w:val="004C02CF"/>
    <w:rsid w:val="004C37BC"/>
    <w:rsid w:val="004C4A54"/>
    <w:rsid w:val="004C58CA"/>
    <w:rsid w:val="004C5DA3"/>
    <w:rsid w:val="004C635E"/>
    <w:rsid w:val="004C7B09"/>
    <w:rsid w:val="004D0227"/>
    <w:rsid w:val="004D28C4"/>
    <w:rsid w:val="004D2D71"/>
    <w:rsid w:val="004D3599"/>
    <w:rsid w:val="004D3FB2"/>
    <w:rsid w:val="004D65BF"/>
    <w:rsid w:val="004D69B4"/>
    <w:rsid w:val="004D6CD2"/>
    <w:rsid w:val="004D7EAB"/>
    <w:rsid w:val="004E0108"/>
    <w:rsid w:val="004E02A7"/>
    <w:rsid w:val="004E0ACC"/>
    <w:rsid w:val="004E0B76"/>
    <w:rsid w:val="004E12FB"/>
    <w:rsid w:val="004E167F"/>
    <w:rsid w:val="004E1961"/>
    <w:rsid w:val="004E21B5"/>
    <w:rsid w:val="004E3417"/>
    <w:rsid w:val="004E355F"/>
    <w:rsid w:val="004E4351"/>
    <w:rsid w:val="004E50F6"/>
    <w:rsid w:val="004E60E2"/>
    <w:rsid w:val="004E6158"/>
    <w:rsid w:val="004E6EF7"/>
    <w:rsid w:val="004E7750"/>
    <w:rsid w:val="004F0223"/>
    <w:rsid w:val="004F03F1"/>
    <w:rsid w:val="004F07BC"/>
    <w:rsid w:val="004F1322"/>
    <w:rsid w:val="004F19AA"/>
    <w:rsid w:val="004F31EE"/>
    <w:rsid w:val="004F35DB"/>
    <w:rsid w:val="004F416B"/>
    <w:rsid w:val="004F4774"/>
    <w:rsid w:val="004F4882"/>
    <w:rsid w:val="004F4F64"/>
    <w:rsid w:val="004F54F7"/>
    <w:rsid w:val="004F5DDC"/>
    <w:rsid w:val="004F6A23"/>
    <w:rsid w:val="004F725B"/>
    <w:rsid w:val="004F77F1"/>
    <w:rsid w:val="004F7A5B"/>
    <w:rsid w:val="004F7D6F"/>
    <w:rsid w:val="004F7DC5"/>
    <w:rsid w:val="00500C30"/>
    <w:rsid w:val="00501088"/>
    <w:rsid w:val="005012E2"/>
    <w:rsid w:val="005030E0"/>
    <w:rsid w:val="005039B7"/>
    <w:rsid w:val="00504086"/>
    <w:rsid w:val="005050C7"/>
    <w:rsid w:val="00513E9E"/>
    <w:rsid w:val="005144A6"/>
    <w:rsid w:val="005152C1"/>
    <w:rsid w:val="00516DF4"/>
    <w:rsid w:val="00516E8B"/>
    <w:rsid w:val="00520322"/>
    <w:rsid w:val="00521758"/>
    <w:rsid w:val="005222ED"/>
    <w:rsid w:val="00522504"/>
    <w:rsid w:val="00522FA5"/>
    <w:rsid w:val="005246EA"/>
    <w:rsid w:val="005255ED"/>
    <w:rsid w:val="005258B0"/>
    <w:rsid w:val="00525C21"/>
    <w:rsid w:val="005276C6"/>
    <w:rsid w:val="00533ABC"/>
    <w:rsid w:val="005370CB"/>
    <w:rsid w:val="00537FD4"/>
    <w:rsid w:val="00541B2B"/>
    <w:rsid w:val="005424AA"/>
    <w:rsid w:val="005437C6"/>
    <w:rsid w:val="005441F7"/>
    <w:rsid w:val="005450F7"/>
    <w:rsid w:val="005452DE"/>
    <w:rsid w:val="00545DA3"/>
    <w:rsid w:val="00547946"/>
    <w:rsid w:val="00547F0D"/>
    <w:rsid w:val="00551474"/>
    <w:rsid w:val="005531D9"/>
    <w:rsid w:val="0055370B"/>
    <w:rsid w:val="005538C1"/>
    <w:rsid w:val="00554419"/>
    <w:rsid w:val="005548BC"/>
    <w:rsid w:val="00554E6A"/>
    <w:rsid w:val="00555370"/>
    <w:rsid w:val="005555A2"/>
    <w:rsid w:val="00555958"/>
    <w:rsid w:val="005563AD"/>
    <w:rsid w:val="00556D98"/>
    <w:rsid w:val="0055754C"/>
    <w:rsid w:val="00557601"/>
    <w:rsid w:val="00557EC9"/>
    <w:rsid w:val="00557FF0"/>
    <w:rsid w:val="0056012D"/>
    <w:rsid w:val="00561420"/>
    <w:rsid w:val="00561B16"/>
    <w:rsid w:val="005628BF"/>
    <w:rsid w:val="0056540F"/>
    <w:rsid w:val="0056738B"/>
    <w:rsid w:val="00572101"/>
    <w:rsid w:val="0057241F"/>
    <w:rsid w:val="00572FFF"/>
    <w:rsid w:val="005730B2"/>
    <w:rsid w:val="00574971"/>
    <w:rsid w:val="00574A62"/>
    <w:rsid w:val="00574B73"/>
    <w:rsid w:val="00575EE9"/>
    <w:rsid w:val="005767E0"/>
    <w:rsid w:val="00577ACF"/>
    <w:rsid w:val="005811EB"/>
    <w:rsid w:val="0058137D"/>
    <w:rsid w:val="00583668"/>
    <w:rsid w:val="005839BC"/>
    <w:rsid w:val="0058540F"/>
    <w:rsid w:val="00585653"/>
    <w:rsid w:val="005864A8"/>
    <w:rsid w:val="005874A7"/>
    <w:rsid w:val="00587DA8"/>
    <w:rsid w:val="0059164B"/>
    <w:rsid w:val="00593291"/>
    <w:rsid w:val="00594821"/>
    <w:rsid w:val="0059489E"/>
    <w:rsid w:val="00595F32"/>
    <w:rsid w:val="005961AE"/>
    <w:rsid w:val="005962A6"/>
    <w:rsid w:val="00596CD3"/>
    <w:rsid w:val="00597252"/>
    <w:rsid w:val="005A0DE6"/>
    <w:rsid w:val="005A3905"/>
    <w:rsid w:val="005A3F62"/>
    <w:rsid w:val="005A4B56"/>
    <w:rsid w:val="005A522E"/>
    <w:rsid w:val="005A54D8"/>
    <w:rsid w:val="005A6065"/>
    <w:rsid w:val="005A7659"/>
    <w:rsid w:val="005A76D5"/>
    <w:rsid w:val="005B0143"/>
    <w:rsid w:val="005B1BEA"/>
    <w:rsid w:val="005B2B24"/>
    <w:rsid w:val="005B2FF4"/>
    <w:rsid w:val="005B39CB"/>
    <w:rsid w:val="005B4055"/>
    <w:rsid w:val="005B4CC9"/>
    <w:rsid w:val="005B4E97"/>
    <w:rsid w:val="005B7442"/>
    <w:rsid w:val="005C15DF"/>
    <w:rsid w:val="005C34F4"/>
    <w:rsid w:val="005C38E6"/>
    <w:rsid w:val="005C402E"/>
    <w:rsid w:val="005C4791"/>
    <w:rsid w:val="005C5436"/>
    <w:rsid w:val="005C59C3"/>
    <w:rsid w:val="005C5C6C"/>
    <w:rsid w:val="005C62AE"/>
    <w:rsid w:val="005C7CF2"/>
    <w:rsid w:val="005D1F4D"/>
    <w:rsid w:val="005D2498"/>
    <w:rsid w:val="005D5C0C"/>
    <w:rsid w:val="005D6644"/>
    <w:rsid w:val="005E0DC6"/>
    <w:rsid w:val="005E128B"/>
    <w:rsid w:val="005E18B7"/>
    <w:rsid w:val="005E3EDF"/>
    <w:rsid w:val="005E4AA1"/>
    <w:rsid w:val="005E5186"/>
    <w:rsid w:val="005E62A3"/>
    <w:rsid w:val="005E745A"/>
    <w:rsid w:val="005E7CCD"/>
    <w:rsid w:val="005F0485"/>
    <w:rsid w:val="005F3976"/>
    <w:rsid w:val="005F42D4"/>
    <w:rsid w:val="005F5BCC"/>
    <w:rsid w:val="005F79EF"/>
    <w:rsid w:val="0060074E"/>
    <w:rsid w:val="00600E88"/>
    <w:rsid w:val="006027EA"/>
    <w:rsid w:val="00602B8E"/>
    <w:rsid w:val="0060378D"/>
    <w:rsid w:val="006041A5"/>
    <w:rsid w:val="006046F5"/>
    <w:rsid w:val="00605F86"/>
    <w:rsid w:val="00605FD4"/>
    <w:rsid w:val="0060662D"/>
    <w:rsid w:val="0060693A"/>
    <w:rsid w:val="00606CEE"/>
    <w:rsid w:val="00607883"/>
    <w:rsid w:val="006078B2"/>
    <w:rsid w:val="00610925"/>
    <w:rsid w:val="00613548"/>
    <w:rsid w:val="00615654"/>
    <w:rsid w:val="006218C7"/>
    <w:rsid w:val="00621F1A"/>
    <w:rsid w:val="00622275"/>
    <w:rsid w:val="0062308B"/>
    <w:rsid w:val="00624886"/>
    <w:rsid w:val="00625AB1"/>
    <w:rsid w:val="006324C4"/>
    <w:rsid w:val="00633C6E"/>
    <w:rsid w:val="00634353"/>
    <w:rsid w:val="00635906"/>
    <w:rsid w:val="00635C59"/>
    <w:rsid w:val="00636C82"/>
    <w:rsid w:val="00637BC3"/>
    <w:rsid w:val="00640E13"/>
    <w:rsid w:val="006417B1"/>
    <w:rsid w:val="00641B4D"/>
    <w:rsid w:val="00642F01"/>
    <w:rsid w:val="00644877"/>
    <w:rsid w:val="006450EC"/>
    <w:rsid w:val="00646C36"/>
    <w:rsid w:val="00646DD1"/>
    <w:rsid w:val="00647B88"/>
    <w:rsid w:val="006515C8"/>
    <w:rsid w:val="0065216A"/>
    <w:rsid w:val="0065382A"/>
    <w:rsid w:val="00654354"/>
    <w:rsid w:val="00655C14"/>
    <w:rsid w:val="0065647C"/>
    <w:rsid w:val="006573DC"/>
    <w:rsid w:val="00657B95"/>
    <w:rsid w:val="006612C4"/>
    <w:rsid w:val="0066200F"/>
    <w:rsid w:val="00662368"/>
    <w:rsid w:val="006637C7"/>
    <w:rsid w:val="006658A4"/>
    <w:rsid w:val="00667867"/>
    <w:rsid w:val="00671998"/>
    <w:rsid w:val="0067220F"/>
    <w:rsid w:val="00672359"/>
    <w:rsid w:val="00672FD6"/>
    <w:rsid w:val="0067497F"/>
    <w:rsid w:val="0067557A"/>
    <w:rsid w:val="0067658E"/>
    <w:rsid w:val="006775CF"/>
    <w:rsid w:val="006775EF"/>
    <w:rsid w:val="0067761A"/>
    <w:rsid w:val="006779F7"/>
    <w:rsid w:val="0068125B"/>
    <w:rsid w:val="00682244"/>
    <w:rsid w:val="006822D9"/>
    <w:rsid w:val="00682315"/>
    <w:rsid w:val="006825B2"/>
    <w:rsid w:val="00683EDE"/>
    <w:rsid w:val="00685541"/>
    <w:rsid w:val="006906D8"/>
    <w:rsid w:val="006910BE"/>
    <w:rsid w:val="006913C4"/>
    <w:rsid w:val="006940DC"/>
    <w:rsid w:val="00695A8D"/>
    <w:rsid w:val="00695E32"/>
    <w:rsid w:val="00696BD9"/>
    <w:rsid w:val="00696C9B"/>
    <w:rsid w:val="006978E9"/>
    <w:rsid w:val="006A406A"/>
    <w:rsid w:val="006A55F5"/>
    <w:rsid w:val="006A574A"/>
    <w:rsid w:val="006A5E78"/>
    <w:rsid w:val="006A6D66"/>
    <w:rsid w:val="006B0AAF"/>
    <w:rsid w:val="006B2057"/>
    <w:rsid w:val="006B4507"/>
    <w:rsid w:val="006B4722"/>
    <w:rsid w:val="006B5058"/>
    <w:rsid w:val="006B64BD"/>
    <w:rsid w:val="006B6D7D"/>
    <w:rsid w:val="006C1014"/>
    <w:rsid w:val="006C141D"/>
    <w:rsid w:val="006C24FB"/>
    <w:rsid w:val="006C3F68"/>
    <w:rsid w:val="006C79DD"/>
    <w:rsid w:val="006C7F76"/>
    <w:rsid w:val="006D05C7"/>
    <w:rsid w:val="006D0D3A"/>
    <w:rsid w:val="006D1004"/>
    <w:rsid w:val="006D2DE2"/>
    <w:rsid w:val="006D2F2C"/>
    <w:rsid w:val="006D398E"/>
    <w:rsid w:val="006D3EC2"/>
    <w:rsid w:val="006D6469"/>
    <w:rsid w:val="006D7313"/>
    <w:rsid w:val="006E0358"/>
    <w:rsid w:val="006E4156"/>
    <w:rsid w:val="006E45ED"/>
    <w:rsid w:val="006E4C0D"/>
    <w:rsid w:val="006E4F26"/>
    <w:rsid w:val="006E52D4"/>
    <w:rsid w:val="006E5347"/>
    <w:rsid w:val="006E5CA9"/>
    <w:rsid w:val="006E66CB"/>
    <w:rsid w:val="006E6A11"/>
    <w:rsid w:val="006F0D1A"/>
    <w:rsid w:val="006F10CA"/>
    <w:rsid w:val="006F1126"/>
    <w:rsid w:val="006F1FDD"/>
    <w:rsid w:val="006F500F"/>
    <w:rsid w:val="006F60A9"/>
    <w:rsid w:val="006F62F7"/>
    <w:rsid w:val="006F7525"/>
    <w:rsid w:val="006F77CA"/>
    <w:rsid w:val="007004B0"/>
    <w:rsid w:val="007006A4"/>
    <w:rsid w:val="00700A8D"/>
    <w:rsid w:val="00701176"/>
    <w:rsid w:val="0070127F"/>
    <w:rsid w:val="007023B7"/>
    <w:rsid w:val="0070373C"/>
    <w:rsid w:val="007043D7"/>
    <w:rsid w:val="0070559B"/>
    <w:rsid w:val="00705771"/>
    <w:rsid w:val="00706CBF"/>
    <w:rsid w:val="00707ECA"/>
    <w:rsid w:val="007110EE"/>
    <w:rsid w:val="00712A01"/>
    <w:rsid w:val="00712DD3"/>
    <w:rsid w:val="00714204"/>
    <w:rsid w:val="00714C60"/>
    <w:rsid w:val="007159AA"/>
    <w:rsid w:val="00716A6B"/>
    <w:rsid w:val="0071718C"/>
    <w:rsid w:val="00717DA2"/>
    <w:rsid w:val="00720B1B"/>
    <w:rsid w:val="00721BB1"/>
    <w:rsid w:val="007220D7"/>
    <w:rsid w:val="0072268B"/>
    <w:rsid w:val="007244F7"/>
    <w:rsid w:val="00724B64"/>
    <w:rsid w:val="007262B6"/>
    <w:rsid w:val="007264AD"/>
    <w:rsid w:val="00726D72"/>
    <w:rsid w:val="00727100"/>
    <w:rsid w:val="00732736"/>
    <w:rsid w:val="00734343"/>
    <w:rsid w:val="0073580D"/>
    <w:rsid w:val="00736213"/>
    <w:rsid w:val="007372F8"/>
    <w:rsid w:val="00737A39"/>
    <w:rsid w:val="00737D91"/>
    <w:rsid w:val="00737EA4"/>
    <w:rsid w:val="00743798"/>
    <w:rsid w:val="00743BB5"/>
    <w:rsid w:val="00744DD4"/>
    <w:rsid w:val="00745928"/>
    <w:rsid w:val="007459BE"/>
    <w:rsid w:val="007507E9"/>
    <w:rsid w:val="00751429"/>
    <w:rsid w:val="00751ABF"/>
    <w:rsid w:val="007520D2"/>
    <w:rsid w:val="00752BAA"/>
    <w:rsid w:val="00752F9F"/>
    <w:rsid w:val="007545A8"/>
    <w:rsid w:val="00755036"/>
    <w:rsid w:val="00756DE2"/>
    <w:rsid w:val="00760EB6"/>
    <w:rsid w:val="007611DB"/>
    <w:rsid w:val="0076385C"/>
    <w:rsid w:val="007650EC"/>
    <w:rsid w:val="00766B3A"/>
    <w:rsid w:val="00767AC2"/>
    <w:rsid w:val="0077104D"/>
    <w:rsid w:val="007714D0"/>
    <w:rsid w:val="00771615"/>
    <w:rsid w:val="00772F38"/>
    <w:rsid w:val="00773A4F"/>
    <w:rsid w:val="00773DE4"/>
    <w:rsid w:val="00773EAD"/>
    <w:rsid w:val="007763AD"/>
    <w:rsid w:val="00777EB3"/>
    <w:rsid w:val="00780310"/>
    <w:rsid w:val="007804B0"/>
    <w:rsid w:val="007807F1"/>
    <w:rsid w:val="00782583"/>
    <w:rsid w:val="007827B1"/>
    <w:rsid w:val="00782B4E"/>
    <w:rsid w:val="00782B95"/>
    <w:rsid w:val="00783007"/>
    <w:rsid w:val="007830A7"/>
    <w:rsid w:val="00784D2D"/>
    <w:rsid w:val="00785203"/>
    <w:rsid w:val="007857AD"/>
    <w:rsid w:val="00786205"/>
    <w:rsid w:val="0078638E"/>
    <w:rsid w:val="007863AE"/>
    <w:rsid w:val="0078683E"/>
    <w:rsid w:val="00786FE7"/>
    <w:rsid w:val="00787F53"/>
    <w:rsid w:val="00790F4C"/>
    <w:rsid w:val="00792242"/>
    <w:rsid w:val="007927BD"/>
    <w:rsid w:val="007952E0"/>
    <w:rsid w:val="0079640B"/>
    <w:rsid w:val="00797E40"/>
    <w:rsid w:val="007A1AD9"/>
    <w:rsid w:val="007A549F"/>
    <w:rsid w:val="007A67F4"/>
    <w:rsid w:val="007B0A62"/>
    <w:rsid w:val="007B0AD5"/>
    <w:rsid w:val="007B17A9"/>
    <w:rsid w:val="007B2199"/>
    <w:rsid w:val="007B26EE"/>
    <w:rsid w:val="007B2B9E"/>
    <w:rsid w:val="007B378A"/>
    <w:rsid w:val="007B37ED"/>
    <w:rsid w:val="007B6052"/>
    <w:rsid w:val="007B6555"/>
    <w:rsid w:val="007B78C4"/>
    <w:rsid w:val="007B7942"/>
    <w:rsid w:val="007B7D2E"/>
    <w:rsid w:val="007C0931"/>
    <w:rsid w:val="007C0CBE"/>
    <w:rsid w:val="007C350B"/>
    <w:rsid w:val="007C378F"/>
    <w:rsid w:val="007C39B3"/>
    <w:rsid w:val="007C3B44"/>
    <w:rsid w:val="007C40B7"/>
    <w:rsid w:val="007C4EF3"/>
    <w:rsid w:val="007C5732"/>
    <w:rsid w:val="007C7938"/>
    <w:rsid w:val="007D07DB"/>
    <w:rsid w:val="007D1A98"/>
    <w:rsid w:val="007D1F6F"/>
    <w:rsid w:val="007D2F52"/>
    <w:rsid w:val="007D38F6"/>
    <w:rsid w:val="007D4017"/>
    <w:rsid w:val="007D5F38"/>
    <w:rsid w:val="007E298E"/>
    <w:rsid w:val="007E2FC6"/>
    <w:rsid w:val="007E494E"/>
    <w:rsid w:val="007E6603"/>
    <w:rsid w:val="007E7E13"/>
    <w:rsid w:val="007F0283"/>
    <w:rsid w:val="007F10D0"/>
    <w:rsid w:val="007F330F"/>
    <w:rsid w:val="007F3B8F"/>
    <w:rsid w:val="007F4E24"/>
    <w:rsid w:val="007F5A05"/>
    <w:rsid w:val="007F7808"/>
    <w:rsid w:val="008004EA"/>
    <w:rsid w:val="00800C1C"/>
    <w:rsid w:val="00801448"/>
    <w:rsid w:val="00802752"/>
    <w:rsid w:val="00803EAA"/>
    <w:rsid w:val="00804273"/>
    <w:rsid w:val="008052D3"/>
    <w:rsid w:val="0080587F"/>
    <w:rsid w:val="00810307"/>
    <w:rsid w:val="00810B2E"/>
    <w:rsid w:val="0081122A"/>
    <w:rsid w:val="008114D7"/>
    <w:rsid w:val="0081228F"/>
    <w:rsid w:val="00814234"/>
    <w:rsid w:val="0081545B"/>
    <w:rsid w:val="00815758"/>
    <w:rsid w:val="00816EDA"/>
    <w:rsid w:val="00817C91"/>
    <w:rsid w:val="00820034"/>
    <w:rsid w:val="0082056B"/>
    <w:rsid w:val="00822DC2"/>
    <w:rsid w:val="00823C95"/>
    <w:rsid w:val="00824011"/>
    <w:rsid w:val="0082644E"/>
    <w:rsid w:val="008264B7"/>
    <w:rsid w:val="00826A15"/>
    <w:rsid w:val="008274F4"/>
    <w:rsid w:val="00827635"/>
    <w:rsid w:val="008303E9"/>
    <w:rsid w:val="00830B40"/>
    <w:rsid w:val="00830CCC"/>
    <w:rsid w:val="00834A39"/>
    <w:rsid w:val="008363DC"/>
    <w:rsid w:val="00837420"/>
    <w:rsid w:val="008413E4"/>
    <w:rsid w:val="00843240"/>
    <w:rsid w:val="00846637"/>
    <w:rsid w:val="008475E3"/>
    <w:rsid w:val="00847832"/>
    <w:rsid w:val="008505DB"/>
    <w:rsid w:val="00851139"/>
    <w:rsid w:val="00851B54"/>
    <w:rsid w:val="00852229"/>
    <w:rsid w:val="0085337C"/>
    <w:rsid w:val="00854037"/>
    <w:rsid w:val="0085587E"/>
    <w:rsid w:val="00855B75"/>
    <w:rsid w:val="008569DB"/>
    <w:rsid w:val="00856F5B"/>
    <w:rsid w:val="00857D76"/>
    <w:rsid w:val="00860AE6"/>
    <w:rsid w:val="00860D11"/>
    <w:rsid w:val="008612A4"/>
    <w:rsid w:val="008614B3"/>
    <w:rsid w:val="00861576"/>
    <w:rsid w:val="0086188D"/>
    <w:rsid w:val="00862BB9"/>
    <w:rsid w:val="00862D7F"/>
    <w:rsid w:val="008631AD"/>
    <w:rsid w:val="00865DAF"/>
    <w:rsid w:val="00867E25"/>
    <w:rsid w:val="00871998"/>
    <w:rsid w:val="00872841"/>
    <w:rsid w:val="0087286C"/>
    <w:rsid w:val="00873110"/>
    <w:rsid w:val="008732B2"/>
    <w:rsid w:val="00873825"/>
    <w:rsid w:val="008743DA"/>
    <w:rsid w:val="00877536"/>
    <w:rsid w:val="00880CE2"/>
    <w:rsid w:val="00880FE7"/>
    <w:rsid w:val="008822BF"/>
    <w:rsid w:val="0088340B"/>
    <w:rsid w:val="00883C79"/>
    <w:rsid w:val="008840D5"/>
    <w:rsid w:val="00884BA3"/>
    <w:rsid w:val="00886753"/>
    <w:rsid w:val="00886EF4"/>
    <w:rsid w:val="00887A54"/>
    <w:rsid w:val="00887DFC"/>
    <w:rsid w:val="00890732"/>
    <w:rsid w:val="00891747"/>
    <w:rsid w:val="00891F20"/>
    <w:rsid w:val="0089328D"/>
    <w:rsid w:val="0089389C"/>
    <w:rsid w:val="00893A61"/>
    <w:rsid w:val="00895ADE"/>
    <w:rsid w:val="00896E10"/>
    <w:rsid w:val="00896F63"/>
    <w:rsid w:val="00897829"/>
    <w:rsid w:val="008A050F"/>
    <w:rsid w:val="008A28C3"/>
    <w:rsid w:val="008A3678"/>
    <w:rsid w:val="008A3BB0"/>
    <w:rsid w:val="008A4898"/>
    <w:rsid w:val="008A6463"/>
    <w:rsid w:val="008B0423"/>
    <w:rsid w:val="008B0457"/>
    <w:rsid w:val="008B084A"/>
    <w:rsid w:val="008B170B"/>
    <w:rsid w:val="008B224F"/>
    <w:rsid w:val="008B24E3"/>
    <w:rsid w:val="008B2823"/>
    <w:rsid w:val="008B4F17"/>
    <w:rsid w:val="008B555D"/>
    <w:rsid w:val="008B5966"/>
    <w:rsid w:val="008B59C8"/>
    <w:rsid w:val="008B59DA"/>
    <w:rsid w:val="008B6143"/>
    <w:rsid w:val="008B66DC"/>
    <w:rsid w:val="008B7512"/>
    <w:rsid w:val="008B753F"/>
    <w:rsid w:val="008B7933"/>
    <w:rsid w:val="008C07D1"/>
    <w:rsid w:val="008C0E00"/>
    <w:rsid w:val="008C1B08"/>
    <w:rsid w:val="008C20A6"/>
    <w:rsid w:val="008C2D8B"/>
    <w:rsid w:val="008C3CFF"/>
    <w:rsid w:val="008C4008"/>
    <w:rsid w:val="008C40AA"/>
    <w:rsid w:val="008C5056"/>
    <w:rsid w:val="008C50A3"/>
    <w:rsid w:val="008C701A"/>
    <w:rsid w:val="008D0FEB"/>
    <w:rsid w:val="008D23C1"/>
    <w:rsid w:val="008D468E"/>
    <w:rsid w:val="008D611A"/>
    <w:rsid w:val="008D6BB7"/>
    <w:rsid w:val="008D72D4"/>
    <w:rsid w:val="008D7647"/>
    <w:rsid w:val="008E1257"/>
    <w:rsid w:val="008E1530"/>
    <w:rsid w:val="008E282F"/>
    <w:rsid w:val="008E2F32"/>
    <w:rsid w:val="008E310E"/>
    <w:rsid w:val="008E32B6"/>
    <w:rsid w:val="008E3FAD"/>
    <w:rsid w:val="008E4227"/>
    <w:rsid w:val="008E6C72"/>
    <w:rsid w:val="008E6E7F"/>
    <w:rsid w:val="008E7522"/>
    <w:rsid w:val="008E75CF"/>
    <w:rsid w:val="008E7777"/>
    <w:rsid w:val="008E7D28"/>
    <w:rsid w:val="008F01BB"/>
    <w:rsid w:val="008F0B77"/>
    <w:rsid w:val="008F49AC"/>
    <w:rsid w:val="008F58E7"/>
    <w:rsid w:val="008F6935"/>
    <w:rsid w:val="008F7F3F"/>
    <w:rsid w:val="00900556"/>
    <w:rsid w:val="00901040"/>
    <w:rsid w:val="00901A34"/>
    <w:rsid w:val="009021B1"/>
    <w:rsid w:val="009023DC"/>
    <w:rsid w:val="00902C5E"/>
    <w:rsid w:val="00903367"/>
    <w:rsid w:val="009038D4"/>
    <w:rsid w:val="00903C19"/>
    <w:rsid w:val="00904466"/>
    <w:rsid w:val="0090651A"/>
    <w:rsid w:val="00906C6A"/>
    <w:rsid w:val="0090754B"/>
    <w:rsid w:val="009076E4"/>
    <w:rsid w:val="00910BA8"/>
    <w:rsid w:val="009110A8"/>
    <w:rsid w:val="00911D53"/>
    <w:rsid w:val="009133DE"/>
    <w:rsid w:val="00913E42"/>
    <w:rsid w:val="00915A2B"/>
    <w:rsid w:val="00923115"/>
    <w:rsid w:val="0092478B"/>
    <w:rsid w:val="009250FD"/>
    <w:rsid w:val="009274C0"/>
    <w:rsid w:val="00927E42"/>
    <w:rsid w:val="009301C8"/>
    <w:rsid w:val="00930800"/>
    <w:rsid w:val="009312B1"/>
    <w:rsid w:val="0093218B"/>
    <w:rsid w:val="00934049"/>
    <w:rsid w:val="0093429A"/>
    <w:rsid w:val="00934441"/>
    <w:rsid w:val="009355DA"/>
    <w:rsid w:val="00936C5C"/>
    <w:rsid w:val="00940D43"/>
    <w:rsid w:val="009410C1"/>
    <w:rsid w:val="0094112D"/>
    <w:rsid w:val="00942EE3"/>
    <w:rsid w:val="0094310D"/>
    <w:rsid w:val="00943ACD"/>
    <w:rsid w:val="009461D0"/>
    <w:rsid w:val="00946C89"/>
    <w:rsid w:val="00947AB4"/>
    <w:rsid w:val="009500ED"/>
    <w:rsid w:val="0095061F"/>
    <w:rsid w:val="00951748"/>
    <w:rsid w:val="00952503"/>
    <w:rsid w:val="009543B2"/>
    <w:rsid w:val="00955804"/>
    <w:rsid w:val="0095598F"/>
    <w:rsid w:val="00955F85"/>
    <w:rsid w:val="0095649D"/>
    <w:rsid w:val="00956A36"/>
    <w:rsid w:val="00957F1E"/>
    <w:rsid w:val="00960949"/>
    <w:rsid w:val="00962CD0"/>
    <w:rsid w:val="00962E59"/>
    <w:rsid w:val="00964A8D"/>
    <w:rsid w:val="00964F1F"/>
    <w:rsid w:val="009653E7"/>
    <w:rsid w:val="00966353"/>
    <w:rsid w:val="00966FAF"/>
    <w:rsid w:val="00971676"/>
    <w:rsid w:val="00971A2F"/>
    <w:rsid w:val="00971C8D"/>
    <w:rsid w:val="00971ECF"/>
    <w:rsid w:val="00974744"/>
    <w:rsid w:val="009757AC"/>
    <w:rsid w:val="00977D88"/>
    <w:rsid w:val="0098136D"/>
    <w:rsid w:val="009817E4"/>
    <w:rsid w:val="00981F9A"/>
    <w:rsid w:val="00984B0B"/>
    <w:rsid w:val="00985212"/>
    <w:rsid w:val="00986101"/>
    <w:rsid w:val="00986858"/>
    <w:rsid w:val="0098788E"/>
    <w:rsid w:val="0099181B"/>
    <w:rsid w:val="009919D3"/>
    <w:rsid w:val="00991A74"/>
    <w:rsid w:val="009927DA"/>
    <w:rsid w:val="00993090"/>
    <w:rsid w:val="00993BAE"/>
    <w:rsid w:val="009943CA"/>
    <w:rsid w:val="0099514B"/>
    <w:rsid w:val="0099548C"/>
    <w:rsid w:val="0099586F"/>
    <w:rsid w:val="00995898"/>
    <w:rsid w:val="009A0477"/>
    <w:rsid w:val="009A04A9"/>
    <w:rsid w:val="009A1E47"/>
    <w:rsid w:val="009A213F"/>
    <w:rsid w:val="009A2574"/>
    <w:rsid w:val="009A38A8"/>
    <w:rsid w:val="009A4B1C"/>
    <w:rsid w:val="009A512F"/>
    <w:rsid w:val="009A5610"/>
    <w:rsid w:val="009A6442"/>
    <w:rsid w:val="009A708A"/>
    <w:rsid w:val="009A7C4A"/>
    <w:rsid w:val="009B1FF0"/>
    <w:rsid w:val="009B27D6"/>
    <w:rsid w:val="009B2DE3"/>
    <w:rsid w:val="009B4AC9"/>
    <w:rsid w:val="009B4C1B"/>
    <w:rsid w:val="009B66EE"/>
    <w:rsid w:val="009C045D"/>
    <w:rsid w:val="009C0763"/>
    <w:rsid w:val="009C0978"/>
    <w:rsid w:val="009C1B5E"/>
    <w:rsid w:val="009C2336"/>
    <w:rsid w:val="009C31EF"/>
    <w:rsid w:val="009C5AA6"/>
    <w:rsid w:val="009C64B4"/>
    <w:rsid w:val="009C6652"/>
    <w:rsid w:val="009C7FA8"/>
    <w:rsid w:val="009D0383"/>
    <w:rsid w:val="009D13F5"/>
    <w:rsid w:val="009D143C"/>
    <w:rsid w:val="009D2E18"/>
    <w:rsid w:val="009D3ECE"/>
    <w:rsid w:val="009D4A21"/>
    <w:rsid w:val="009D55C4"/>
    <w:rsid w:val="009D64EC"/>
    <w:rsid w:val="009D6AD3"/>
    <w:rsid w:val="009D7105"/>
    <w:rsid w:val="009D7CAD"/>
    <w:rsid w:val="009D7CFE"/>
    <w:rsid w:val="009E0251"/>
    <w:rsid w:val="009E0D47"/>
    <w:rsid w:val="009E1F60"/>
    <w:rsid w:val="009E2DCF"/>
    <w:rsid w:val="009E37D1"/>
    <w:rsid w:val="009E4A66"/>
    <w:rsid w:val="009E73C1"/>
    <w:rsid w:val="009E795B"/>
    <w:rsid w:val="009F0E07"/>
    <w:rsid w:val="009F0EB5"/>
    <w:rsid w:val="009F1D8D"/>
    <w:rsid w:val="009F35CA"/>
    <w:rsid w:val="009F3D53"/>
    <w:rsid w:val="009F571E"/>
    <w:rsid w:val="009F6608"/>
    <w:rsid w:val="009F74F4"/>
    <w:rsid w:val="009F754B"/>
    <w:rsid w:val="00A03437"/>
    <w:rsid w:val="00A0538F"/>
    <w:rsid w:val="00A05B16"/>
    <w:rsid w:val="00A12D39"/>
    <w:rsid w:val="00A13181"/>
    <w:rsid w:val="00A13E18"/>
    <w:rsid w:val="00A1406A"/>
    <w:rsid w:val="00A1545A"/>
    <w:rsid w:val="00A15D66"/>
    <w:rsid w:val="00A172A3"/>
    <w:rsid w:val="00A17C5B"/>
    <w:rsid w:val="00A20D8E"/>
    <w:rsid w:val="00A225E4"/>
    <w:rsid w:val="00A230AA"/>
    <w:rsid w:val="00A26523"/>
    <w:rsid w:val="00A31962"/>
    <w:rsid w:val="00A32DA6"/>
    <w:rsid w:val="00A340E7"/>
    <w:rsid w:val="00A3582F"/>
    <w:rsid w:val="00A35AF8"/>
    <w:rsid w:val="00A37773"/>
    <w:rsid w:val="00A408FD"/>
    <w:rsid w:val="00A40BA2"/>
    <w:rsid w:val="00A42150"/>
    <w:rsid w:val="00A42195"/>
    <w:rsid w:val="00A42DDC"/>
    <w:rsid w:val="00A43935"/>
    <w:rsid w:val="00A43EC3"/>
    <w:rsid w:val="00A45736"/>
    <w:rsid w:val="00A45BC9"/>
    <w:rsid w:val="00A470AF"/>
    <w:rsid w:val="00A47380"/>
    <w:rsid w:val="00A50E62"/>
    <w:rsid w:val="00A5141F"/>
    <w:rsid w:val="00A52453"/>
    <w:rsid w:val="00A52773"/>
    <w:rsid w:val="00A52C99"/>
    <w:rsid w:val="00A540AA"/>
    <w:rsid w:val="00A57795"/>
    <w:rsid w:val="00A57D36"/>
    <w:rsid w:val="00A614FB"/>
    <w:rsid w:val="00A61ACC"/>
    <w:rsid w:val="00A63B6A"/>
    <w:rsid w:val="00A65FA7"/>
    <w:rsid w:val="00A67F6A"/>
    <w:rsid w:val="00A67FEC"/>
    <w:rsid w:val="00A70615"/>
    <w:rsid w:val="00A70DC9"/>
    <w:rsid w:val="00A71A64"/>
    <w:rsid w:val="00A71F84"/>
    <w:rsid w:val="00A72715"/>
    <w:rsid w:val="00A730C4"/>
    <w:rsid w:val="00A7377A"/>
    <w:rsid w:val="00A74DA1"/>
    <w:rsid w:val="00A75087"/>
    <w:rsid w:val="00A75F34"/>
    <w:rsid w:val="00A75FCB"/>
    <w:rsid w:val="00A765A6"/>
    <w:rsid w:val="00A77C3E"/>
    <w:rsid w:val="00A8103C"/>
    <w:rsid w:val="00A81E90"/>
    <w:rsid w:val="00A82751"/>
    <w:rsid w:val="00A82E43"/>
    <w:rsid w:val="00A82FDD"/>
    <w:rsid w:val="00A83146"/>
    <w:rsid w:val="00A8350F"/>
    <w:rsid w:val="00A841D8"/>
    <w:rsid w:val="00A8604B"/>
    <w:rsid w:val="00A86702"/>
    <w:rsid w:val="00A86FF9"/>
    <w:rsid w:val="00A932E8"/>
    <w:rsid w:val="00A94590"/>
    <w:rsid w:val="00A945D1"/>
    <w:rsid w:val="00A951FA"/>
    <w:rsid w:val="00A95DEF"/>
    <w:rsid w:val="00A97184"/>
    <w:rsid w:val="00A97A6D"/>
    <w:rsid w:val="00AA00E2"/>
    <w:rsid w:val="00AA0485"/>
    <w:rsid w:val="00AA1C0B"/>
    <w:rsid w:val="00AA1C7A"/>
    <w:rsid w:val="00AA2188"/>
    <w:rsid w:val="00AA4CBF"/>
    <w:rsid w:val="00AA50DB"/>
    <w:rsid w:val="00AA5EBF"/>
    <w:rsid w:val="00AA63F9"/>
    <w:rsid w:val="00AB0329"/>
    <w:rsid w:val="00AB2636"/>
    <w:rsid w:val="00AB3C81"/>
    <w:rsid w:val="00AB4B4E"/>
    <w:rsid w:val="00AB539D"/>
    <w:rsid w:val="00AB5F70"/>
    <w:rsid w:val="00AB67DD"/>
    <w:rsid w:val="00AB7795"/>
    <w:rsid w:val="00AB77AA"/>
    <w:rsid w:val="00AB7CCD"/>
    <w:rsid w:val="00AC0018"/>
    <w:rsid w:val="00AC0ED2"/>
    <w:rsid w:val="00AC1FF6"/>
    <w:rsid w:val="00AC2B26"/>
    <w:rsid w:val="00AC5233"/>
    <w:rsid w:val="00AC5C47"/>
    <w:rsid w:val="00AC67ED"/>
    <w:rsid w:val="00AC6CA8"/>
    <w:rsid w:val="00AC74B2"/>
    <w:rsid w:val="00AD010D"/>
    <w:rsid w:val="00AD20F0"/>
    <w:rsid w:val="00AD2693"/>
    <w:rsid w:val="00AD2FA9"/>
    <w:rsid w:val="00AD32B3"/>
    <w:rsid w:val="00AD3536"/>
    <w:rsid w:val="00AD39FD"/>
    <w:rsid w:val="00AD5E49"/>
    <w:rsid w:val="00AD66CD"/>
    <w:rsid w:val="00AD6B79"/>
    <w:rsid w:val="00AD6EC2"/>
    <w:rsid w:val="00AD76DC"/>
    <w:rsid w:val="00AE13B2"/>
    <w:rsid w:val="00AE1B07"/>
    <w:rsid w:val="00AE2D76"/>
    <w:rsid w:val="00AE2F45"/>
    <w:rsid w:val="00AE3585"/>
    <w:rsid w:val="00AE5C18"/>
    <w:rsid w:val="00AE6671"/>
    <w:rsid w:val="00AE70D6"/>
    <w:rsid w:val="00AE7C92"/>
    <w:rsid w:val="00AF032B"/>
    <w:rsid w:val="00AF13FA"/>
    <w:rsid w:val="00AF1D91"/>
    <w:rsid w:val="00AF4BE6"/>
    <w:rsid w:val="00AF5346"/>
    <w:rsid w:val="00AF7C29"/>
    <w:rsid w:val="00B000DB"/>
    <w:rsid w:val="00B03342"/>
    <w:rsid w:val="00B0576B"/>
    <w:rsid w:val="00B06C0F"/>
    <w:rsid w:val="00B07B17"/>
    <w:rsid w:val="00B10108"/>
    <w:rsid w:val="00B12F8E"/>
    <w:rsid w:val="00B1357C"/>
    <w:rsid w:val="00B14FB3"/>
    <w:rsid w:val="00B15D8F"/>
    <w:rsid w:val="00B161BC"/>
    <w:rsid w:val="00B16E51"/>
    <w:rsid w:val="00B171AE"/>
    <w:rsid w:val="00B1745E"/>
    <w:rsid w:val="00B17FFD"/>
    <w:rsid w:val="00B20B8F"/>
    <w:rsid w:val="00B20C82"/>
    <w:rsid w:val="00B23251"/>
    <w:rsid w:val="00B243D6"/>
    <w:rsid w:val="00B24F6B"/>
    <w:rsid w:val="00B251D6"/>
    <w:rsid w:val="00B2700B"/>
    <w:rsid w:val="00B304BA"/>
    <w:rsid w:val="00B30E89"/>
    <w:rsid w:val="00B31F87"/>
    <w:rsid w:val="00B331F9"/>
    <w:rsid w:val="00B333B7"/>
    <w:rsid w:val="00B33761"/>
    <w:rsid w:val="00B34D4D"/>
    <w:rsid w:val="00B35D65"/>
    <w:rsid w:val="00B40648"/>
    <w:rsid w:val="00B40A36"/>
    <w:rsid w:val="00B41DB5"/>
    <w:rsid w:val="00B455C6"/>
    <w:rsid w:val="00B45D45"/>
    <w:rsid w:val="00B47422"/>
    <w:rsid w:val="00B4786C"/>
    <w:rsid w:val="00B50614"/>
    <w:rsid w:val="00B5163F"/>
    <w:rsid w:val="00B52B9F"/>
    <w:rsid w:val="00B55934"/>
    <w:rsid w:val="00B56F1C"/>
    <w:rsid w:val="00B5732D"/>
    <w:rsid w:val="00B57621"/>
    <w:rsid w:val="00B60E78"/>
    <w:rsid w:val="00B610DD"/>
    <w:rsid w:val="00B6129D"/>
    <w:rsid w:val="00B61FDD"/>
    <w:rsid w:val="00B653DC"/>
    <w:rsid w:val="00B6681F"/>
    <w:rsid w:val="00B66D94"/>
    <w:rsid w:val="00B678B2"/>
    <w:rsid w:val="00B708AA"/>
    <w:rsid w:val="00B7133A"/>
    <w:rsid w:val="00B7205F"/>
    <w:rsid w:val="00B72379"/>
    <w:rsid w:val="00B747AE"/>
    <w:rsid w:val="00B74F34"/>
    <w:rsid w:val="00B758F4"/>
    <w:rsid w:val="00B75B4F"/>
    <w:rsid w:val="00B76310"/>
    <w:rsid w:val="00B763CA"/>
    <w:rsid w:val="00B76EA7"/>
    <w:rsid w:val="00B7714E"/>
    <w:rsid w:val="00B77661"/>
    <w:rsid w:val="00B77737"/>
    <w:rsid w:val="00B818BA"/>
    <w:rsid w:val="00B8318A"/>
    <w:rsid w:val="00B83DFE"/>
    <w:rsid w:val="00B9140D"/>
    <w:rsid w:val="00B93452"/>
    <w:rsid w:val="00B963DA"/>
    <w:rsid w:val="00B97116"/>
    <w:rsid w:val="00B97AA3"/>
    <w:rsid w:val="00B97FF3"/>
    <w:rsid w:val="00BA0A15"/>
    <w:rsid w:val="00BA230A"/>
    <w:rsid w:val="00BA2560"/>
    <w:rsid w:val="00BA2E59"/>
    <w:rsid w:val="00BA461F"/>
    <w:rsid w:val="00BA6D73"/>
    <w:rsid w:val="00BA7A34"/>
    <w:rsid w:val="00BB061A"/>
    <w:rsid w:val="00BB1CA3"/>
    <w:rsid w:val="00BB1E92"/>
    <w:rsid w:val="00BB234E"/>
    <w:rsid w:val="00BB2373"/>
    <w:rsid w:val="00BB3B9D"/>
    <w:rsid w:val="00BB4204"/>
    <w:rsid w:val="00BB6B55"/>
    <w:rsid w:val="00BB6D8F"/>
    <w:rsid w:val="00BC00FB"/>
    <w:rsid w:val="00BC035F"/>
    <w:rsid w:val="00BC156A"/>
    <w:rsid w:val="00BC2A6F"/>
    <w:rsid w:val="00BC352E"/>
    <w:rsid w:val="00BC4A09"/>
    <w:rsid w:val="00BC529D"/>
    <w:rsid w:val="00BC5506"/>
    <w:rsid w:val="00BC5BD9"/>
    <w:rsid w:val="00BC635E"/>
    <w:rsid w:val="00BC661F"/>
    <w:rsid w:val="00BC68C0"/>
    <w:rsid w:val="00BC690A"/>
    <w:rsid w:val="00BC6A6E"/>
    <w:rsid w:val="00BC6C7F"/>
    <w:rsid w:val="00BC6FD4"/>
    <w:rsid w:val="00BC7442"/>
    <w:rsid w:val="00BD2833"/>
    <w:rsid w:val="00BD5A40"/>
    <w:rsid w:val="00BD7C94"/>
    <w:rsid w:val="00BE3BD6"/>
    <w:rsid w:val="00BE3D9A"/>
    <w:rsid w:val="00BE5644"/>
    <w:rsid w:val="00BE66CA"/>
    <w:rsid w:val="00BE7904"/>
    <w:rsid w:val="00BE7A66"/>
    <w:rsid w:val="00BE7C37"/>
    <w:rsid w:val="00BE7DBA"/>
    <w:rsid w:val="00BE7F47"/>
    <w:rsid w:val="00BF1635"/>
    <w:rsid w:val="00BF1780"/>
    <w:rsid w:val="00BF1972"/>
    <w:rsid w:val="00BF255F"/>
    <w:rsid w:val="00BF45F7"/>
    <w:rsid w:val="00BF6433"/>
    <w:rsid w:val="00BF66D4"/>
    <w:rsid w:val="00BF754F"/>
    <w:rsid w:val="00BF7FA4"/>
    <w:rsid w:val="00C03169"/>
    <w:rsid w:val="00C03FD4"/>
    <w:rsid w:val="00C04157"/>
    <w:rsid w:val="00C043F0"/>
    <w:rsid w:val="00C069BF"/>
    <w:rsid w:val="00C10111"/>
    <w:rsid w:val="00C136CB"/>
    <w:rsid w:val="00C13B6C"/>
    <w:rsid w:val="00C13BE3"/>
    <w:rsid w:val="00C13E28"/>
    <w:rsid w:val="00C1474D"/>
    <w:rsid w:val="00C153B7"/>
    <w:rsid w:val="00C15C11"/>
    <w:rsid w:val="00C20423"/>
    <w:rsid w:val="00C206CA"/>
    <w:rsid w:val="00C22279"/>
    <w:rsid w:val="00C22356"/>
    <w:rsid w:val="00C22C7B"/>
    <w:rsid w:val="00C23100"/>
    <w:rsid w:val="00C2343B"/>
    <w:rsid w:val="00C262C3"/>
    <w:rsid w:val="00C31293"/>
    <w:rsid w:val="00C31336"/>
    <w:rsid w:val="00C31662"/>
    <w:rsid w:val="00C31720"/>
    <w:rsid w:val="00C34F54"/>
    <w:rsid w:val="00C35D58"/>
    <w:rsid w:val="00C36D27"/>
    <w:rsid w:val="00C37070"/>
    <w:rsid w:val="00C373F4"/>
    <w:rsid w:val="00C3748C"/>
    <w:rsid w:val="00C40041"/>
    <w:rsid w:val="00C4070D"/>
    <w:rsid w:val="00C40893"/>
    <w:rsid w:val="00C4188B"/>
    <w:rsid w:val="00C419CD"/>
    <w:rsid w:val="00C47DAB"/>
    <w:rsid w:val="00C503DF"/>
    <w:rsid w:val="00C50681"/>
    <w:rsid w:val="00C51725"/>
    <w:rsid w:val="00C52EFD"/>
    <w:rsid w:val="00C532DB"/>
    <w:rsid w:val="00C537E0"/>
    <w:rsid w:val="00C54372"/>
    <w:rsid w:val="00C54FB9"/>
    <w:rsid w:val="00C603A1"/>
    <w:rsid w:val="00C64122"/>
    <w:rsid w:val="00C64576"/>
    <w:rsid w:val="00C6727A"/>
    <w:rsid w:val="00C70805"/>
    <w:rsid w:val="00C70DBA"/>
    <w:rsid w:val="00C722E5"/>
    <w:rsid w:val="00C7368C"/>
    <w:rsid w:val="00C73A92"/>
    <w:rsid w:val="00C75BB5"/>
    <w:rsid w:val="00C76047"/>
    <w:rsid w:val="00C7687E"/>
    <w:rsid w:val="00C7712B"/>
    <w:rsid w:val="00C7717E"/>
    <w:rsid w:val="00C772CC"/>
    <w:rsid w:val="00C774FA"/>
    <w:rsid w:val="00C77B43"/>
    <w:rsid w:val="00C81DE5"/>
    <w:rsid w:val="00C850F4"/>
    <w:rsid w:val="00C86086"/>
    <w:rsid w:val="00C86E51"/>
    <w:rsid w:val="00C86F6D"/>
    <w:rsid w:val="00C87A89"/>
    <w:rsid w:val="00C87D50"/>
    <w:rsid w:val="00C90965"/>
    <w:rsid w:val="00C9110E"/>
    <w:rsid w:val="00C91EA9"/>
    <w:rsid w:val="00C92E30"/>
    <w:rsid w:val="00C93286"/>
    <w:rsid w:val="00C94E7D"/>
    <w:rsid w:val="00C95B85"/>
    <w:rsid w:val="00C96BBF"/>
    <w:rsid w:val="00C96E19"/>
    <w:rsid w:val="00C97B92"/>
    <w:rsid w:val="00C97DB6"/>
    <w:rsid w:val="00C97E5A"/>
    <w:rsid w:val="00CA2A90"/>
    <w:rsid w:val="00CA5A76"/>
    <w:rsid w:val="00CA5E76"/>
    <w:rsid w:val="00CA6688"/>
    <w:rsid w:val="00CB10A3"/>
    <w:rsid w:val="00CB15DC"/>
    <w:rsid w:val="00CB2F69"/>
    <w:rsid w:val="00CB33B4"/>
    <w:rsid w:val="00CB3EA9"/>
    <w:rsid w:val="00CB41F0"/>
    <w:rsid w:val="00CB4243"/>
    <w:rsid w:val="00CB4B92"/>
    <w:rsid w:val="00CB4C96"/>
    <w:rsid w:val="00CB5B4C"/>
    <w:rsid w:val="00CB5D00"/>
    <w:rsid w:val="00CB65CA"/>
    <w:rsid w:val="00CB6AD5"/>
    <w:rsid w:val="00CC08C3"/>
    <w:rsid w:val="00CC13BD"/>
    <w:rsid w:val="00CC1930"/>
    <w:rsid w:val="00CC31A9"/>
    <w:rsid w:val="00CC33AC"/>
    <w:rsid w:val="00CC5DCD"/>
    <w:rsid w:val="00CC66EF"/>
    <w:rsid w:val="00CC73D6"/>
    <w:rsid w:val="00CD0837"/>
    <w:rsid w:val="00CD0ED8"/>
    <w:rsid w:val="00CD136F"/>
    <w:rsid w:val="00CD3E1F"/>
    <w:rsid w:val="00CD52EE"/>
    <w:rsid w:val="00CD57A6"/>
    <w:rsid w:val="00CD5BB8"/>
    <w:rsid w:val="00CD738D"/>
    <w:rsid w:val="00CD747E"/>
    <w:rsid w:val="00CE1543"/>
    <w:rsid w:val="00CE1843"/>
    <w:rsid w:val="00CE30F0"/>
    <w:rsid w:val="00CE315B"/>
    <w:rsid w:val="00CE35E2"/>
    <w:rsid w:val="00CE3AAC"/>
    <w:rsid w:val="00CE40DD"/>
    <w:rsid w:val="00CE69FF"/>
    <w:rsid w:val="00CE6CEE"/>
    <w:rsid w:val="00CE705B"/>
    <w:rsid w:val="00CE76C9"/>
    <w:rsid w:val="00CF43F9"/>
    <w:rsid w:val="00CF5048"/>
    <w:rsid w:val="00CF5103"/>
    <w:rsid w:val="00CF66F2"/>
    <w:rsid w:val="00CF6C15"/>
    <w:rsid w:val="00CF73D7"/>
    <w:rsid w:val="00CF777B"/>
    <w:rsid w:val="00D0445F"/>
    <w:rsid w:val="00D04CC2"/>
    <w:rsid w:val="00D04F6E"/>
    <w:rsid w:val="00D0517F"/>
    <w:rsid w:val="00D0550F"/>
    <w:rsid w:val="00D0664E"/>
    <w:rsid w:val="00D070E5"/>
    <w:rsid w:val="00D0716D"/>
    <w:rsid w:val="00D07DE6"/>
    <w:rsid w:val="00D10478"/>
    <w:rsid w:val="00D1096B"/>
    <w:rsid w:val="00D11057"/>
    <w:rsid w:val="00D115BA"/>
    <w:rsid w:val="00D124DB"/>
    <w:rsid w:val="00D127B5"/>
    <w:rsid w:val="00D13C3D"/>
    <w:rsid w:val="00D1454C"/>
    <w:rsid w:val="00D14A25"/>
    <w:rsid w:val="00D15D2B"/>
    <w:rsid w:val="00D166D6"/>
    <w:rsid w:val="00D172E4"/>
    <w:rsid w:val="00D205AB"/>
    <w:rsid w:val="00D20677"/>
    <w:rsid w:val="00D20A63"/>
    <w:rsid w:val="00D2191F"/>
    <w:rsid w:val="00D222BA"/>
    <w:rsid w:val="00D22AD1"/>
    <w:rsid w:val="00D231E3"/>
    <w:rsid w:val="00D23FD9"/>
    <w:rsid w:val="00D24D80"/>
    <w:rsid w:val="00D2503C"/>
    <w:rsid w:val="00D2505C"/>
    <w:rsid w:val="00D2671A"/>
    <w:rsid w:val="00D30DA9"/>
    <w:rsid w:val="00D30ED7"/>
    <w:rsid w:val="00D32924"/>
    <w:rsid w:val="00D3402C"/>
    <w:rsid w:val="00D35469"/>
    <w:rsid w:val="00D37533"/>
    <w:rsid w:val="00D376DA"/>
    <w:rsid w:val="00D3796B"/>
    <w:rsid w:val="00D42234"/>
    <w:rsid w:val="00D426DB"/>
    <w:rsid w:val="00D42C5D"/>
    <w:rsid w:val="00D432EA"/>
    <w:rsid w:val="00D4364F"/>
    <w:rsid w:val="00D454F8"/>
    <w:rsid w:val="00D45F14"/>
    <w:rsid w:val="00D460A7"/>
    <w:rsid w:val="00D47418"/>
    <w:rsid w:val="00D47B06"/>
    <w:rsid w:val="00D47F41"/>
    <w:rsid w:val="00D50B92"/>
    <w:rsid w:val="00D50DC2"/>
    <w:rsid w:val="00D523AF"/>
    <w:rsid w:val="00D52A9D"/>
    <w:rsid w:val="00D5350D"/>
    <w:rsid w:val="00D54726"/>
    <w:rsid w:val="00D55854"/>
    <w:rsid w:val="00D56158"/>
    <w:rsid w:val="00D564A9"/>
    <w:rsid w:val="00D61596"/>
    <w:rsid w:val="00D6197C"/>
    <w:rsid w:val="00D619C8"/>
    <w:rsid w:val="00D62060"/>
    <w:rsid w:val="00D623A5"/>
    <w:rsid w:val="00D625AC"/>
    <w:rsid w:val="00D63A6D"/>
    <w:rsid w:val="00D65208"/>
    <w:rsid w:val="00D654A3"/>
    <w:rsid w:val="00D65AB8"/>
    <w:rsid w:val="00D66029"/>
    <w:rsid w:val="00D67873"/>
    <w:rsid w:val="00D71526"/>
    <w:rsid w:val="00D73132"/>
    <w:rsid w:val="00D73EFF"/>
    <w:rsid w:val="00D75EA0"/>
    <w:rsid w:val="00D76214"/>
    <w:rsid w:val="00D76754"/>
    <w:rsid w:val="00D76B91"/>
    <w:rsid w:val="00D80B56"/>
    <w:rsid w:val="00D8163D"/>
    <w:rsid w:val="00D81BF4"/>
    <w:rsid w:val="00D846A7"/>
    <w:rsid w:val="00D84D6D"/>
    <w:rsid w:val="00D8503D"/>
    <w:rsid w:val="00D8579B"/>
    <w:rsid w:val="00D9002D"/>
    <w:rsid w:val="00D90B1A"/>
    <w:rsid w:val="00D9147C"/>
    <w:rsid w:val="00D91CEE"/>
    <w:rsid w:val="00D92473"/>
    <w:rsid w:val="00D928BD"/>
    <w:rsid w:val="00D9311E"/>
    <w:rsid w:val="00D94B52"/>
    <w:rsid w:val="00D960BD"/>
    <w:rsid w:val="00D9712C"/>
    <w:rsid w:val="00D97D8E"/>
    <w:rsid w:val="00DA4795"/>
    <w:rsid w:val="00DA6176"/>
    <w:rsid w:val="00DB14D3"/>
    <w:rsid w:val="00DB15EE"/>
    <w:rsid w:val="00DB2A97"/>
    <w:rsid w:val="00DB353F"/>
    <w:rsid w:val="00DB3BFF"/>
    <w:rsid w:val="00DB44ED"/>
    <w:rsid w:val="00DB5177"/>
    <w:rsid w:val="00DB53A9"/>
    <w:rsid w:val="00DB5B06"/>
    <w:rsid w:val="00DB5B37"/>
    <w:rsid w:val="00DB6A35"/>
    <w:rsid w:val="00DC0313"/>
    <w:rsid w:val="00DC077D"/>
    <w:rsid w:val="00DC38F3"/>
    <w:rsid w:val="00DC3E83"/>
    <w:rsid w:val="00DC5A77"/>
    <w:rsid w:val="00DC7EE1"/>
    <w:rsid w:val="00DD1197"/>
    <w:rsid w:val="00DD1787"/>
    <w:rsid w:val="00DD3B1D"/>
    <w:rsid w:val="00DD4D76"/>
    <w:rsid w:val="00DD5528"/>
    <w:rsid w:val="00DE0C30"/>
    <w:rsid w:val="00DE6AA6"/>
    <w:rsid w:val="00DF1B06"/>
    <w:rsid w:val="00DF26DB"/>
    <w:rsid w:val="00DF28F7"/>
    <w:rsid w:val="00DF2A76"/>
    <w:rsid w:val="00DF3338"/>
    <w:rsid w:val="00DF37B2"/>
    <w:rsid w:val="00DF3D2A"/>
    <w:rsid w:val="00DF3EFC"/>
    <w:rsid w:val="00DF4405"/>
    <w:rsid w:val="00DF68F2"/>
    <w:rsid w:val="00DF6BB1"/>
    <w:rsid w:val="00DF7C33"/>
    <w:rsid w:val="00E0026F"/>
    <w:rsid w:val="00E01950"/>
    <w:rsid w:val="00E0259A"/>
    <w:rsid w:val="00E03602"/>
    <w:rsid w:val="00E07FC8"/>
    <w:rsid w:val="00E10F36"/>
    <w:rsid w:val="00E11343"/>
    <w:rsid w:val="00E131FC"/>
    <w:rsid w:val="00E13487"/>
    <w:rsid w:val="00E14050"/>
    <w:rsid w:val="00E1664A"/>
    <w:rsid w:val="00E16BA2"/>
    <w:rsid w:val="00E203F6"/>
    <w:rsid w:val="00E20547"/>
    <w:rsid w:val="00E216D0"/>
    <w:rsid w:val="00E22B45"/>
    <w:rsid w:val="00E22BBC"/>
    <w:rsid w:val="00E2325B"/>
    <w:rsid w:val="00E262F3"/>
    <w:rsid w:val="00E30332"/>
    <w:rsid w:val="00E3087D"/>
    <w:rsid w:val="00E31B58"/>
    <w:rsid w:val="00E337F3"/>
    <w:rsid w:val="00E34749"/>
    <w:rsid w:val="00E34D3E"/>
    <w:rsid w:val="00E42FC0"/>
    <w:rsid w:val="00E43151"/>
    <w:rsid w:val="00E44C2C"/>
    <w:rsid w:val="00E452EE"/>
    <w:rsid w:val="00E45C25"/>
    <w:rsid w:val="00E46CCB"/>
    <w:rsid w:val="00E46DFC"/>
    <w:rsid w:val="00E47286"/>
    <w:rsid w:val="00E472AB"/>
    <w:rsid w:val="00E506C5"/>
    <w:rsid w:val="00E50EA6"/>
    <w:rsid w:val="00E5185F"/>
    <w:rsid w:val="00E51E6D"/>
    <w:rsid w:val="00E54A53"/>
    <w:rsid w:val="00E55D77"/>
    <w:rsid w:val="00E568C7"/>
    <w:rsid w:val="00E61358"/>
    <w:rsid w:val="00E616EE"/>
    <w:rsid w:val="00E62429"/>
    <w:rsid w:val="00E62F8C"/>
    <w:rsid w:val="00E63005"/>
    <w:rsid w:val="00E639D0"/>
    <w:rsid w:val="00E63CD0"/>
    <w:rsid w:val="00E64DA3"/>
    <w:rsid w:val="00E64DE0"/>
    <w:rsid w:val="00E65B15"/>
    <w:rsid w:val="00E709CA"/>
    <w:rsid w:val="00E70F85"/>
    <w:rsid w:val="00E714C7"/>
    <w:rsid w:val="00E71A20"/>
    <w:rsid w:val="00E71FCC"/>
    <w:rsid w:val="00E72216"/>
    <w:rsid w:val="00E73130"/>
    <w:rsid w:val="00E739B2"/>
    <w:rsid w:val="00E74E38"/>
    <w:rsid w:val="00E76B75"/>
    <w:rsid w:val="00E76C7B"/>
    <w:rsid w:val="00E80098"/>
    <w:rsid w:val="00E80AE6"/>
    <w:rsid w:val="00E82EBA"/>
    <w:rsid w:val="00E83535"/>
    <w:rsid w:val="00E83ED7"/>
    <w:rsid w:val="00E8537E"/>
    <w:rsid w:val="00E86890"/>
    <w:rsid w:val="00E87131"/>
    <w:rsid w:val="00E87EF4"/>
    <w:rsid w:val="00E87F69"/>
    <w:rsid w:val="00E9153D"/>
    <w:rsid w:val="00E92795"/>
    <w:rsid w:val="00E92EF7"/>
    <w:rsid w:val="00E93179"/>
    <w:rsid w:val="00E94A7E"/>
    <w:rsid w:val="00E94C40"/>
    <w:rsid w:val="00E94F2B"/>
    <w:rsid w:val="00E95027"/>
    <w:rsid w:val="00E96717"/>
    <w:rsid w:val="00E96B1C"/>
    <w:rsid w:val="00E96FD0"/>
    <w:rsid w:val="00E97A2D"/>
    <w:rsid w:val="00E97A66"/>
    <w:rsid w:val="00E97D43"/>
    <w:rsid w:val="00E97D71"/>
    <w:rsid w:val="00EA07F7"/>
    <w:rsid w:val="00EA1810"/>
    <w:rsid w:val="00EA1A39"/>
    <w:rsid w:val="00EA201B"/>
    <w:rsid w:val="00EA2AD8"/>
    <w:rsid w:val="00EA38E4"/>
    <w:rsid w:val="00EA3A52"/>
    <w:rsid w:val="00EA4A2C"/>
    <w:rsid w:val="00EA5AB2"/>
    <w:rsid w:val="00EA6D97"/>
    <w:rsid w:val="00EA6DA0"/>
    <w:rsid w:val="00EA6E56"/>
    <w:rsid w:val="00EA6F27"/>
    <w:rsid w:val="00EA7069"/>
    <w:rsid w:val="00EA70B1"/>
    <w:rsid w:val="00EA7406"/>
    <w:rsid w:val="00EA76A7"/>
    <w:rsid w:val="00EA7D37"/>
    <w:rsid w:val="00EB0604"/>
    <w:rsid w:val="00EB177E"/>
    <w:rsid w:val="00EB1808"/>
    <w:rsid w:val="00EB1A28"/>
    <w:rsid w:val="00EB241A"/>
    <w:rsid w:val="00EB31AF"/>
    <w:rsid w:val="00EB3FE7"/>
    <w:rsid w:val="00EB408E"/>
    <w:rsid w:val="00EB42BF"/>
    <w:rsid w:val="00EB4DCB"/>
    <w:rsid w:val="00EB66E7"/>
    <w:rsid w:val="00EC2534"/>
    <w:rsid w:val="00EC3BE4"/>
    <w:rsid w:val="00EC453A"/>
    <w:rsid w:val="00EC55F9"/>
    <w:rsid w:val="00EC6189"/>
    <w:rsid w:val="00EC649C"/>
    <w:rsid w:val="00EC7DCE"/>
    <w:rsid w:val="00EC7F70"/>
    <w:rsid w:val="00ED2F1C"/>
    <w:rsid w:val="00ED33E9"/>
    <w:rsid w:val="00ED3EEC"/>
    <w:rsid w:val="00ED4438"/>
    <w:rsid w:val="00ED473B"/>
    <w:rsid w:val="00ED7374"/>
    <w:rsid w:val="00EE0535"/>
    <w:rsid w:val="00EE171E"/>
    <w:rsid w:val="00EE2924"/>
    <w:rsid w:val="00EE33DC"/>
    <w:rsid w:val="00EE3EC6"/>
    <w:rsid w:val="00EE545C"/>
    <w:rsid w:val="00EE6543"/>
    <w:rsid w:val="00EF07BC"/>
    <w:rsid w:val="00EF2ED5"/>
    <w:rsid w:val="00EF3B60"/>
    <w:rsid w:val="00EF442D"/>
    <w:rsid w:val="00EF4C54"/>
    <w:rsid w:val="00EF518F"/>
    <w:rsid w:val="00EF68E4"/>
    <w:rsid w:val="00EF6D3D"/>
    <w:rsid w:val="00EF6DB7"/>
    <w:rsid w:val="00EF6ECF"/>
    <w:rsid w:val="00F0080F"/>
    <w:rsid w:val="00F00B48"/>
    <w:rsid w:val="00F00B90"/>
    <w:rsid w:val="00F00F62"/>
    <w:rsid w:val="00F03883"/>
    <w:rsid w:val="00F05EF6"/>
    <w:rsid w:val="00F069C8"/>
    <w:rsid w:val="00F0765B"/>
    <w:rsid w:val="00F07E75"/>
    <w:rsid w:val="00F109CB"/>
    <w:rsid w:val="00F11382"/>
    <w:rsid w:val="00F12813"/>
    <w:rsid w:val="00F12EEB"/>
    <w:rsid w:val="00F14575"/>
    <w:rsid w:val="00F14A21"/>
    <w:rsid w:val="00F16FBD"/>
    <w:rsid w:val="00F17485"/>
    <w:rsid w:val="00F218F4"/>
    <w:rsid w:val="00F22D9A"/>
    <w:rsid w:val="00F23602"/>
    <w:rsid w:val="00F30D1E"/>
    <w:rsid w:val="00F3101F"/>
    <w:rsid w:val="00F31DB3"/>
    <w:rsid w:val="00F35F68"/>
    <w:rsid w:val="00F36099"/>
    <w:rsid w:val="00F370A4"/>
    <w:rsid w:val="00F414EE"/>
    <w:rsid w:val="00F417E7"/>
    <w:rsid w:val="00F41FAE"/>
    <w:rsid w:val="00F42049"/>
    <w:rsid w:val="00F420A1"/>
    <w:rsid w:val="00F42972"/>
    <w:rsid w:val="00F43E48"/>
    <w:rsid w:val="00F4412C"/>
    <w:rsid w:val="00F44DA1"/>
    <w:rsid w:val="00F45689"/>
    <w:rsid w:val="00F47C55"/>
    <w:rsid w:val="00F47DA0"/>
    <w:rsid w:val="00F557DC"/>
    <w:rsid w:val="00F565C0"/>
    <w:rsid w:val="00F56940"/>
    <w:rsid w:val="00F57937"/>
    <w:rsid w:val="00F57D05"/>
    <w:rsid w:val="00F600CE"/>
    <w:rsid w:val="00F60DA9"/>
    <w:rsid w:val="00F61666"/>
    <w:rsid w:val="00F63AC7"/>
    <w:rsid w:val="00F64028"/>
    <w:rsid w:val="00F646D1"/>
    <w:rsid w:val="00F65B0F"/>
    <w:rsid w:val="00F65BF6"/>
    <w:rsid w:val="00F67336"/>
    <w:rsid w:val="00F7109C"/>
    <w:rsid w:val="00F71420"/>
    <w:rsid w:val="00F71D8E"/>
    <w:rsid w:val="00F720B9"/>
    <w:rsid w:val="00F744A9"/>
    <w:rsid w:val="00F76A37"/>
    <w:rsid w:val="00F76ABE"/>
    <w:rsid w:val="00F76DB6"/>
    <w:rsid w:val="00F8269A"/>
    <w:rsid w:val="00F84E19"/>
    <w:rsid w:val="00F85978"/>
    <w:rsid w:val="00F85B0C"/>
    <w:rsid w:val="00F86092"/>
    <w:rsid w:val="00F86FB4"/>
    <w:rsid w:val="00F87CB5"/>
    <w:rsid w:val="00F908EA"/>
    <w:rsid w:val="00F92B1F"/>
    <w:rsid w:val="00F93185"/>
    <w:rsid w:val="00F95489"/>
    <w:rsid w:val="00F967CC"/>
    <w:rsid w:val="00F97488"/>
    <w:rsid w:val="00F97F58"/>
    <w:rsid w:val="00FA0329"/>
    <w:rsid w:val="00FA22AE"/>
    <w:rsid w:val="00FA2ACC"/>
    <w:rsid w:val="00FA37E8"/>
    <w:rsid w:val="00FA4465"/>
    <w:rsid w:val="00FA4C2A"/>
    <w:rsid w:val="00FA4CBB"/>
    <w:rsid w:val="00FA4EEA"/>
    <w:rsid w:val="00FA6895"/>
    <w:rsid w:val="00FA6A9D"/>
    <w:rsid w:val="00FA726E"/>
    <w:rsid w:val="00FB0A70"/>
    <w:rsid w:val="00FB1AB3"/>
    <w:rsid w:val="00FB2CE8"/>
    <w:rsid w:val="00FB51CA"/>
    <w:rsid w:val="00FB53F3"/>
    <w:rsid w:val="00FB5B31"/>
    <w:rsid w:val="00FB6EFE"/>
    <w:rsid w:val="00FB72AF"/>
    <w:rsid w:val="00FC08CF"/>
    <w:rsid w:val="00FC090B"/>
    <w:rsid w:val="00FC178C"/>
    <w:rsid w:val="00FC1912"/>
    <w:rsid w:val="00FC1C22"/>
    <w:rsid w:val="00FC1FC5"/>
    <w:rsid w:val="00FC2124"/>
    <w:rsid w:val="00FC2556"/>
    <w:rsid w:val="00FC31A0"/>
    <w:rsid w:val="00FC4678"/>
    <w:rsid w:val="00FC4B27"/>
    <w:rsid w:val="00FC4E41"/>
    <w:rsid w:val="00FC517C"/>
    <w:rsid w:val="00FC52E7"/>
    <w:rsid w:val="00FC550D"/>
    <w:rsid w:val="00FC7C6E"/>
    <w:rsid w:val="00FC7D82"/>
    <w:rsid w:val="00FD02F0"/>
    <w:rsid w:val="00FD23E9"/>
    <w:rsid w:val="00FD244B"/>
    <w:rsid w:val="00FD2CB5"/>
    <w:rsid w:val="00FD3190"/>
    <w:rsid w:val="00FD449C"/>
    <w:rsid w:val="00FD5AB1"/>
    <w:rsid w:val="00FD5CDA"/>
    <w:rsid w:val="00FD6327"/>
    <w:rsid w:val="00FE0447"/>
    <w:rsid w:val="00FE2BF8"/>
    <w:rsid w:val="00FE44DA"/>
    <w:rsid w:val="00FE479D"/>
    <w:rsid w:val="00FE5A49"/>
    <w:rsid w:val="00FE5CC7"/>
    <w:rsid w:val="00FE733A"/>
    <w:rsid w:val="00FE7DE1"/>
    <w:rsid w:val="00FF0744"/>
    <w:rsid w:val="00FF09E0"/>
    <w:rsid w:val="00FF0EA5"/>
    <w:rsid w:val="00FF12DB"/>
    <w:rsid w:val="00FF1708"/>
    <w:rsid w:val="00FF337B"/>
    <w:rsid w:val="00FF3705"/>
    <w:rsid w:val="00FF4401"/>
    <w:rsid w:val="00FF5DBF"/>
    <w:rsid w:val="00FF5EFF"/>
    <w:rsid w:val="00FF7B8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7D1"/>
    <w:pPr>
      <w:spacing w:after="0" w:line="240" w:lineRule="auto"/>
    </w:pPr>
    <w:rPr>
      <w:rFonts w:ascii="Times New Roman" w:eastAsia="Times New Roman" w:hAnsi="Times New Roman" w:cs="Times New Roman"/>
      <w:sz w:val="24"/>
      <w:szCs w:val="24"/>
    </w:rPr>
  </w:style>
  <w:style w:type="paragraph" w:styleId="Heading1">
    <w:name w:val="heading 1"/>
    <w:basedOn w:val="Normal"/>
    <w:next w:val="Heading2"/>
    <w:link w:val="Heading1Char"/>
    <w:qFormat/>
    <w:rsid w:val="009E37D1"/>
    <w:pPr>
      <w:keepNext/>
      <w:outlineLvl w:val="0"/>
    </w:pPr>
    <w:rPr>
      <w:b/>
      <w:bCs/>
    </w:rPr>
  </w:style>
  <w:style w:type="paragraph" w:styleId="Heading2">
    <w:name w:val="heading 2"/>
    <w:basedOn w:val="Heading1"/>
    <w:next w:val="Paragraph"/>
    <w:link w:val="Heading2Char"/>
    <w:qFormat/>
    <w:rsid w:val="00D2503C"/>
    <w:pPr>
      <w:numPr>
        <w:numId w:val="14"/>
      </w:numPr>
      <w:spacing w:before="240" w:after="240"/>
      <w:outlineLvl w:val="1"/>
    </w:pPr>
    <w:rPr>
      <w:bCs w:val="0"/>
    </w:rPr>
  </w:style>
  <w:style w:type="paragraph" w:styleId="Heading3">
    <w:name w:val="heading 3"/>
    <w:basedOn w:val="Normal"/>
    <w:next w:val="Normal"/>
    <w:link w:val="Heading3Char"/>
    <w:qFormat/>
    <w:rsid w:val="004D3599"/>
    <w:pPr>
      <w:keepNext/>
      <w:spacing w:before="240" w:after="240"/>
      <w:jc w:val="cente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E37D1"/>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rsid w:val="00D2503C"/>
    <w:rPr>
      <w:rFonts w:ascii="Times New Roman" w:eastAsia="Times New Roman" w:hAnsi="Times New Roman" w:cs="Times New Roman"/>
      <w:b/>
      <w:sz w:val="24"/>
      <w:szCs w:val="24"/>
    </w:rPr>
  </w:style>
  <w:style w:type="character" w:customStyle="1" w:styleId="Heading3Char">
    <w:name w:val="Heading 3 Char"/>
    <w:basedOn w:val="DefaultParagraphFont"/>
    <w:link w:val="Heading3"/>
    <w:rsid w:val="004D3599"/>
    <w:rPr>
      <w:rFonts w:ascii="Times New Roman" w:eastAsia="Times New Roman" w:hAnsi="Times New Roman" w:cs="Times New Roman"/>
      <w:b/>
      <w:bCs/>
      <w:sz w:val="24"/>
      <w:szCs w:val="24"/>
    </w:rPr>
  </w:style>
  <w:style w:type="paragraph" w:styleId="ListParagraph">
    <w:name w:val="List Paragraph"/>
    <w:basedOn w:val="Normal"/>
    <w:link w:val="ListParagraphChar"/>
    <w:uiPriority w:val="34"/>
    <w:qFormat/>
    <w:rsid w:val="009E37D1"/>
    <w:pPr>
      <w:ind w:left="720"/>
      <w:contextualSpacing/>
    </w:pPr>
  </w:style>
  <w:style w:type="table" w:styleId="TableGrid">
    <w:name w:val="Table Grid"/>
    <w:basedOn w:val="TableNormal"/>
    <w:uiPriority w:val="59"/>
    <w:rsid w:val="0036697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basedOn w:val="Normal"/>
    <w:link w:val="NoSpacingChar"/>
    <w:uiPriority w:val="1"/>
    <w:qFormat/>
    <w:rsid w:val="00366978"/>
    <w:rPr>
      <w:rFonts w:ascii="Cambria" w:eastAsia="Calibri" w:hAnsi="Cambria"/>
      <w:sz w:val="22"/>
      <w:szCs w:val="22"/>
      <w:lang w:bidi="en-US"/>
    </w:rPr>
  </w:style>
  <w:style w:type="character" w:customStyle="1" w:styleId="NoSpacingChar">
    <w:name w:val="No Spacing Char"/>
    <w:basedOn w:val="DefaultParagraphFont"/>
    <w:link w:val="NoSpacing"/>
    <w:uiPriority w:val="1"/>
    <w:rsid w:val="00366978"/>
    <w:rPr>
      <w:rFonts w:ascii="Cambria" w:eastAsia="Calibri" w:hAnsi="Cambria" w:cs="Times New Roman"/>
      <w:lang w:bidi="en-US"/>
    </w:rPr>
  </w:style>
  <w:style w:type="paragraph" w:styleId="FootnoteText">
    <w:name w:val="footnote text"/>
    <w:aliases w:val="single space,footnote text,fn,FOOTNOTES"/>
    <w:basedOn w:val="Normal"/>
    <w:link w:val="FootnoteTextChar"/>
    <w:uiPriority w:val="99"/>
    <w:unhideWhenUsed/>
    <w:rsid w:val="00366978"/>
    <w:rPr>
      <w:rFonts w:eastAsiaTheme="minorHAnsi" w:cstheme="minorBidi"/>
      <w:sz w:val="20"/>
      <w:szCs w:val="20"/>
    </w:rPr>
  </w:style>
  <w:style w:type="character" w:customStyle="1" w:styleId="FootnoteTextChar">
    <w:name w:val="Footnote Text Char"/>
    <w:aliases w:val="single space Char,footnote text Char,fn Char,FOOTNOTES Char"/>
    <w:basedOn w:val="DefaultParagraphFont"/>
    <w:link w:val="FootnoteText"/>
    <w:uiPriority w:val="99"/>
    <w:rsid w:val="00366978"/>
    <w:rPr>
      <w:rFonts w:ascii="Times New Roman" w:hAnsi="Times New Roman"/>
      <w:sz w:val="20"/>
      <w:szCs w:val="20"/>
    </w:rPr>
  </w:style>
  <w:style w:type="character" w:styleId="FootnoteReference">
    <w:name w:val="footnote reference"/>
    <w:basedOn w:val="DefaultParagraphFont"/>
    <w:uiPriority w:val="99"/>
    <w:semiHidden/>
    <w:unhideWhenUsed/>
    <w:rsid w:val="00366978"/>
    <w:rPr>
      <w:vertAlign w:val="superscript"/>
    </w:rPr>
  </w:style>
  <w:style w:type="paragraph" w:styleId="BalloonText">
    <w:name w:val="Balloon Text"/>
    <w:basedOn w:val="Normal"/>
    <w:link w:val="BalloonTextChar"/>
    <w:uiPriority w:val="99"/>
    <w:semiHidden/>
    <w:unhideWhenUsed/>
    <w:rsid w:val="000B6A56"/>
    <w:rPr>
      <w:rFonts w:ascii="Tahoma" w:hAnsi="Tahoma" w:cs="Tahoma"/>
      <w:sz w:val="16"/>
      <w:szCs w:val="16"/>
    </w:rPr>
  </w:style>
  <w:style w:type="character" w:customStyle="1" w:styleId="BalloonTextChar">
    <w:name w:val="Balloon Text Char"/>
    <w:basedOn w:val="DefaultParagraphFont"/>
    <w:link w:val="BalloonText"/>
    <w:uiPriority w:val="99"/>
    <w:semiHidden/>
    <w:rsid w:val="000B6A56"/>
    <w:rPr>
      <w:rFonts w:ascii="Tahoma" w:eastAsia="Times New Roman" w:hAnsi="Tahoma" w:cs="Tahoma"/>
      <w:sz w:val="16"/>
      <w:szCs w:val="16"/>
    </w:rPr>
  </w:style>
  <w:style w:type="character" w:styleId="CommentReference">
    <w:name w:val="annotation reference"/>
    <w:basedOn w:val="DefaultParagraphFont"/>
    <w:uiPriority w:val="99"/>
    <w:unhideWhenUsed/>
    <w:rsid w:val="008475E3"/>
    <w:rPr>
      <w:sz w:val="16"/>
      <w:szCs w:val="16"/>
    </w:rPr>
  </w:style>
  <w:style w:type="paragraph" w:styleId="CommentText">
    <w:name w:val="annotation text"/>
    <w:basedOn w:val="Normal"/>
    <w:link w:val="CommentTextChar"/>
    <w:uiPriority w:val="99"/>
    <w:unhideWhenUsed/>
    <w:rsid w:val="008475E3"/>
    <w:rPr>
      <w:sz w:val="20"/>
      <w:szCs w:val="20"/>
    </w:rPr>
  </w:style>
  <w:style w:type="character" w:customStyle="1" w:styleId="CommentTextChar">
    <w:name w:val="Comment Text Char"/>
    <w:basedOn w:val="DefaultParagraphFont"/>
    <w:link w:val="CommentText"/>
    <w:uiPriority w:val="99"/>
    <w:rsid w:val="008475E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475E3"/>
    <w:rPr>
      <w:b/>
      <w:bCs/>
    </w:rPr>
  </w:style>
  <w:style w:type="character" w:customStyle="1" w:styleId="CommentSubjectChar">
    <w:name w:val="Comment Subject Char"/>
    <w:basedOn w:val="CommentTextChar"/>
    <w:link w:val="CommentSubject"/>
    <w:uiPriority w:val="99"/>
    <w:semiHidden/>
    <w:rsid w:val="008475E3"/>
    <w:rPr>
      <w:rFonts w:ascii="Times New Roman" w:eastAsia="Times New Roman" w:hAnsi="Times New Roman" w:cs="Times New Roman"/>
      <w:b/>
      <w:bCs/>
      <w:sz w:val="20"/>
      <w:szCs w:val="20"/>
    </w:rPr>
  </w:style>
  <w:style w:type="paragraph" w:styleId="TOCHeading">
    <w:name w:val="TOC Heading"/>
    <w:basedOn w:val="Heading1"/>
    <w:next w:val="Normal"/>
    <w:uiPriority w:val="39"/>
    <w:semiHidden/>
    <w:unhideWhenUsed/>
    <w:qFormat/>
    <w:rsid w:val="002A30D9"/>
    <w:pPr>
      <w:keepLines/>
      <w:spacing w:before="480" w:line="276" w:lineRule="auto"/>
      <w:outlineLvl w:val="9"/>
    </w:pPr>
    <w:rPr>
      <w:rFonts w:asciiTheme="majorHAnsi" w:eastAsiaTheme="majorEastAsia" w:hAnsiTheme="majorHAnsi" w:cstheme="majorBidi"/>
      <w:color w:val="365F91" w:themeColor="accent1" w:themeShade="BF"/>
      <w:sz w:val="28"/>
      <w:szCs w:val="28"/>
    </w:rPr>
  </w:style>
  <w:style w:type="paragraph" w:styleId="TOC1">
    <w:name w:val="toc 1"/>
    <w:basedOn w:val="Normal"/>
    <w:next w:val="Normal"/>
    <w:autoRedefine/>
    <w:uiPriority w:val="39"/>
    <w:unhideWhenUsed/>
    <w:rsid w:val="002A30D9"/>
    <w:pPr>
      <w:spacing w:after="100"/>
    </w:pPr>
  </w:style>
  <w:style w:type="paragraph" w:styleId="TOC2">
    <w:name w:val="toc 2"/>
    <w:basedOn w:val="Normal"/>
    <w:next w:val="Normal"/>
    <w:autoRedefine/>
    <w:uiPriority w:val="39"/>
    <w:unhideWhenUsed/>
    <w:rsid w:val="002A30D9"/>
    <w:pPr>
      <w:spacing w:after="100"/>
      <w:ind w:left="240"/>
    </w:pPr>
  </w:style>
  <w:style w:type="paragraph" w:styleId="TOC3">
    <w:name w:val="toc 3"/>
    <w:basedOn w:val="Normal"/>
    <w:next w:val="Normal"/>
    <w:autoRedefine/>
    <w:uiPriority w:val="39"/>
    <w:unhideWhenUsed/>
    <w:rsid w:val="002A30D9"/>
    <w:pPr>
      <w:spacing w:after="100"/>
      <w:ind w:left="480"/>
    </w:pPr>
  </w:style>
  <w:style w:type="character" w:styleId="Hyperlink">
    <w:name w:val="Hyperlink"/>
    <w:basedOn w:val="DefaultParagraphFont"/>
    <w:uiPriority w:val="99"/>
    <w:unhideWhenUsed/>
    <w:rsid w:val="002A30D9"/>
    <w:rPr>
      <w:color w:val="0000FF" w:themeColor="hyperlink"/>
      <w:u w:val="single"/>
    </w:rPr>
  </w:style>
  <w:style w:type="paragraph" w:styleId="Header">
    <w:name w:val="header"/>
    <w:basedOn w:val="Normal"/>
    <w:link w:val="HeaderChar"/>
    <w:uiPriority w:val="99"/>
    <w:semiHidden/>
    <w:unhideWhenUsed/>
    <w:rsid w:val="008743DA"/>
    <w:pPr>
      <w:tabs>
        <w:tab w:val="center" w:pos="4680"/>
        <w:tab w:val="right" w:pos="9360"/>
      </w:tabs>
    </w:pPr>
  </w:style>
  <w:style w:type="character" w:customStyle="1" w:styleId="HeaderChar">
    <w:name w:val="Header Char"/>
    <w:basedOn w:val="DefaultParagraphFont"/>
    <w:link w:val="Header"/>
    <w:uiPriority w:val="99"/>
    <w:semiHidden/>
    <w:rsid w:val="008743D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743DA"/>
    <w:pPr>
      <w:tabs>
        <w:tab w:val="center" w:pos="4680"/>
        <w:tab w:val="right" w:pos="9360"/>
      </w:tabs>
    </w:pPr>
  </w:style>
  <w:style w:type="character" w:customStyle="1" w:styleId="FooterChar">
    <w:name w:val="Footer Char"/>
    <w:basedOn w:val="DefaultParagraphFont"/>
    <w:link w:val="Footer"/>
    <w:uiPriority w:val="99"/>
    <w:rsid w:val="008743DA"/>
    <w:rPr>
      <w:rFonts w:ascii="Times New Roman" w:eastAsia="Times New Roman" w:hAnsi="Times New Roman" w:cs="Times New Roman"/>
      <w:sz w:val="24"/>
      <w:szCs w:val="24"/>
    </w:rPr>
  </w:style>
  <w:style w:type="paragraph" w:customStyle="1" w:styleId="Paragraph">
    <w:name w:val="Paragraph"/>
    <w:basedOn w:val="Normal"/>
    <w:rsid w:val="00574971"/>
    <w:pPr>
      <w:numPr>
        <w:numId w:val="11"/>
      </w:numPr>
      <w:tabs>
        <w:tab w:val="left" w:pos="720"/>
      </w:tabs>
      <w:spacing w:after="240"/>
    </w:pPr>
    <w:rPr>
      <w:lang w:val="en-AU"/>
    </w:rPr>
  </w:style>
  <w:style w:type="paragraph" w:customStyle="1" w:styleId="PDSAnnexHeading">
    <w:name w:val="PDS Annex Heading"/>
    <w:next w:val="Normal"/>
    <w:link w:val="PDSAnnexHeadingChar2"/>
    <w:uiPriority w:val="99"/>
    <w:rsid w:val="00F47DA0"/>
    <w:pPr>
      <w:keepNext/>
      <w:spacing w:after="120" w:line="240" w:lineRule="auto"/>
      <w:jc w:val="center"/>
    </w:pPr>
    <w:rPr>
      <w:rFonts w:ascii="Times New Roman" w:eastAsia="Times New Roman" w:hAnsi="Times New Roman" w:cs="Times New Roman"/>
      <w:b/>
      <w:sz w:val="24"/>
      <w:szCs w:val="20"/>
    </w:rPr>
  </w:style>
  <w:style w:type="character" w:customStyle="1" w:styleId="PDSAnnexHeadingChar2">
    <w:name w:val="PDS Annex Heading Char2"/>
    <w:basedOn w:val="DefaultParagraphFont"/>
    <w:link w:val="PDSAnnexHeading"/>
    <w:uiPriority w:val="99"/>
    <w:locked/>
    <w:rsid w:val="00F47DA0"/>
    <w:rPr>
      <w:rFonts w:ascii="Times New Roman" w:eastAsia="Times New Roman" w:hAnsi="Times New Roman" w:cs="Times New Roman"/>
      <w:b/>
      <w:sz w:val="24"/>
      <w:szCs w:val="20"/>
    </w:rPr>
  </w:style>
  <w:style w:type="character" w:customStyle="1" w:styleId="ListParagraphChar">
    <w:name w:val="List Paragraph Char"/>
    <w:basedOn w:val="DefaultParagraphFont"/>
    <w:link w:val="ListParagraph"/>
    <w:uiPriority w:val="99"/>
    <w:locked/>
    <w:rsid w:val="00B333B7"/>
    <w:rPr>
      <w:rFonts w:ascii="Times New Roman" w:eastAsia="Times New Roman" w:hAnsi="Times New Roman" w:cs="Times New Roman"/>
      <w:sz w:val="24"/>
      <w:szCs w:val="24"/>
    </w:rPr>
  </w:style>
  <w:style w:type="paragraph" w:customStyle="1" w:styleId="Default">
    <w:name w:val="Default"/>
    <w:link w:val="DefaultChar"/>
    <w:uiPriority w:val="99"/>
    <w:rsid w:val="0077104D"/>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NumberedParagraph">
    <w:name w:val="Numbered Paragraph"/>
    <w:basedOn w:val="Normal"/>
    <w:link w:val="NumberedParagraphChar"/>
    <w:uiPriority w:val="99"/>
    <w:qFormat/>
    <w:rsid w:val="00574971"/>
    <w:pPr>
      <w:numPr>
        <w:numId w:val="19"/>
      </w:numPr>
      <w:spacing w:after="240"/>
    </w:pPr>
  </w:style>
  <w:style w:type="character" w:customStyle="1" w:styleId="NumberedParagraphChar">
    <w:name w:val="Numbered Paragraph Char"/>
    <w:basedOn w:val="DefaultParagraphFont"/>
    <w:link w:val="NumberedParagraph"/>
    <w:uiPriority w:val="99"/>
    <w:locked/>
    <w:rsid w:val="0077104D"/>
    <w:rPr>
      <w:rFonts w:ascii="Times New Roman" w:eastAsia="Times New Roman" w:hAnsi="Times New Roman" w:cs="Times New Roman"/>
      <w:sz w:val="24"/>
      <w:szCs w:val="24"/>
    </w:rPr>
  </w:style>
  <w:style w:type="character" w:customStyle="1" w:styleId="DefaultChar">
    <w:name w:val="Default Char"/>
    <w:basedOn w:val="DefaultParagraphFont"/>
    <w:link w:val="Default"/>
    <w:uiPriority w:val="99"/>
    <w:locked/>
    <w:rsid w:val="0077104D"/>
    <w:rPr>
      <w:rFonts w:ascii="Times New Roman" w:eastAsia="Calibri" w:hAnsi="Times New Roman" w:cs="Times New Roman"/>
      <w:color w:val="000000"/>
      <w:sz w:val="24"/>
      <w:szCs w:val="24"/>
    </w:rPr>
  </w:style>
  <w:style w:type="paragraph" w:styleId="Revision">
    <w:name w:val="Revision"/>
    <w:hidden/>
    <w:uiPriority w:val="99"/>
    <w:semiHidden/>
    <w:rsid w:val="00E63CD0"/>
    <w:pPr>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6637C7"/>
    <w:pPr>
      <w:spacing w:before="100" w:beforeAutospacing="1" w:after="100" w:afterAutospacing="1"/>
    </w:pPr>
  </w:style>
  <w:style w:type="paragraph" w:styleId="Caption">
    <w:name w:val="caption"/>
    <w:basedOn w:val="Normal"/>
    <w:next w:val="Normal"/>
    <w:uiPriority w:val="35"/>
    <w:unhideWhenUsed/>
    <w:qFormat/>
    <w:rsid w:val="00B4786C"/>
    <w:pPr>
      <w:spacing w:after="200"/>
    </w:pPr>
    <w:rPr>
      <w:rFonts w:asciiTheme="minorHAnsi" w:eastAsiaTheme="minorHAnsi" w:hAnsiTheme="minorHAnsi" w:cstheme="minorBidi"/>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170147917">
      <w:bodyDiv w:val="1"/>
      <w:marLeft w:val="0"/>
      <w:marRight w:val="0"/>
      <w:marTop w:val="0"/>
      <w:marBottom w:val="0"/>
      <w:divBdr>
        <w:top w:val="none" w:sz="0" w:space="0" w:color="auto"/>
        <w:left w:val="none" w:sz="0" w:space="0" w:color="auto"/>
        <w:bottom w:val="none" w:sz="0" w:space="0" w:color="auto"/>
        <w:right w:val="none" w:sz="0" w:space="0" w:color="auto"/>
      </w:divBdr>
    </w:div>
    <w:div w:id="204567093">
      <w:bodyDiv w:val="1"/>
      <w:marLeft w:val="0"/>
      <w:marRight w:val="0"/>
      <w:marTop w:val="0"/>
      <w:marBottom w:val="0"/>
      <w:divBdr>
        <w:top w:val="none" w:sz="0" w:space="0" w:color="auto"/>
        <w:left w:val="none" w:sz="0" w:space="0" w:color="auto"/>
        <w:bottom w:val="none" w:sz="0" w:space="0" w:color="auto"/>
        <w:right w:val="none" w:sz="0" w:space="0" w:color="auto"/>
      </w:divBdr>
    </w:div>
    <w:div w:id="255988006">
      <w:bodyDiv w:val="1"/>
      <w:marLeft w:val="0"/>
      <w:marRight w:val="0"/>
      <w:marTop w:val="0"/>
      <w:marBottom w:val="0"/>
      <w:divBdr>
        <w:top w:val="none" w:sz="0" w:space="0" w:color="auto"/>
        <w:left w:val="none" w:sz="0" w:space="0" w:color="auto"/>
        <w:bottom w:val="none" w:sz="0" w:space="0" w:color="auto"/>
        <w:right w:val="none" w:sz="0" w:space="0" w:color="auto"/>
      </w:divBdr>
    </w:div>
    <w:div w:id="285309229">
      <w:bodyDiv w:val="1"/>
      <w:marLeft w:val="0"/>
      <w:marRight w:val="0"/>
      <w:marTop w:val="0"/>
      <w:marBottom w:val="0"/>
      <w:divBdr>
        <w:top w:val="none" w:sz="0" w:space="0" w:color="auto"/>
        <w:left w:val="none" w:sz="0" w:space="0" w:color="auto"/>
        <w:bottom w:val="none" w:sz="0" w:space="0" w:color="auto"/>
        <w:right w:val="none" w:sz="0" w:space="0" w:color="auto"/>
      </w:divBdr>
    </w:div>
    <w:div w:id="286203489">
      <w:bodyDiv w:val="1"/>
      <w:marLeft w:val="0"/>
      <w:marRight w:val="0"/>
      <w:marTop w:val="0"/>
      <w:marBottom w:val="0"/>
      <w:divBdr>
        <w:top w:val="none" w:sz="0" w:space="0" w:color="auto"/>
        <w:left w:val="none" w:sz="0" w:space="0" w:color="auto"/>
        <w:bottom w:val="none" w:sz="0" w:space="0" w:color="auto"/>
        <w:right w:val="none" w:sz="0" w:space="0" w:color="auto"/>
      </w:divBdr>
    </w:div>
    <w:div w:id="417137300">
      <w:bodyDiv w:val="1"/>
      <w:marLeft w:val="0"/>
      <w:marRight w:val="0"/>
      <w:marTop w:val="0"/>
      <w:marBottom w:val="0"/>
      <w:divBdr>
        <w:top w:val="none" w:sz="0" w:space="0" w:color="auto"/>
        <w:left w:val="none" w:sz="0" w:space="0" w:color="auto"/>
        <w:bottom w:val="none" w:sz="0" w:space="0" w:color="auto"/>
        <w:right w:val="none" w:sz="0" w:space="0" w:color="auto"/>
      </w:divBdr>
    </w:div>
    <w:div w:id="543175228">
      <w:bodyDiv w:val="1"/>
      <w:marLeft w:val="0"/>
      <w:marRight w:val="0"/>
      <w:marTop w:val="0"/>
      <w:marBottom w:val="0"/>
      <w:divBdr>
        <w:top w:val="none" w:sz="0" w:space="0" w:color="auto"/>
        <w:left w:val="none" w:sz="0" w:space="0" w:color="auto"/>
        <w:bottom w:val="none" w:sz="0" w:space="0" w:color="auto"/>
        <w:right w:val="none" w:sz="0" w:space="0" w:color="auto"/>
      </w:divBdr>
    </w:div>
    <w:div w:id="740982248">
      <w:bodyDiv w:val="1"/>
      <w:marLeft w:val="0"/>
      <w:marRight w:val="0"/>
      <w:marTop w:val="0"/>
      <w:marBottom w:val="0"/>
      <w:divBdr>
        <w:top w:val="none" w:sz="0" w:space="0" w:color="auto"/>
        <w:left w:val="none" w:sz="0" w:space="0" w:color="auto"/>
        <w:bottom w:val="none" w:sz="0" w:space="0" w:color="auto"/>
        <w:right w:val="none" w:sz="0" w:space="0" w:color="auto"/>
      </w:divBdr>
    </w:div>
    <w:div w:id="747114441">
      <w:bodyDiv w:val="1"/>
      <w:marLeft w:val="0"/>
      <w:marRight w:val="0"/>
      <w:marTop w:val="0"/>
      <w:marBottom w:val="0"/>
      <w:divBdr>
        <w:top w:val="none" w:sz="0" w:space="0" w:color="auto"/>
        <w:left w:val="none" w:sz="0" w:space="0" w:color="auto"/>
        <w:bottom w:val="none" w:sz="0" w:space="0" w:color="auto"/>
        <w:right w:val="none" w:sz="0" w:space="0" w:color="auto"/>
      </w:divBdr>
    </w:div>
    <w:div w:id="1159155070">
      <w:bodyDiv w:val="1"/>
      <w:marLeft w:val="0"/>
      <w:marRight w:val="0"/>
      <w:marTop w:val="0"/>
      <w:marBottom w:val="0"/>
      <w:divBdr>
        <w:top w:val="none" w:sz="0" w:space="0" w:color="auto"/>
        <w:left w:val="none" w:sz="0" w:space="0" w:color="auto"/>
        <w:bottom w:val="none" w:sz="0" w:space="0" w:color="auto"/>
        <w:right w:val="none" w:sz="0" w:space="0" w:color="auto"/>
      </w:divBdr>
    </w:div>
    <w:div w:id="1489637167">
      <w:bodyDiv w:val="1"/>
      <w:marLeft w:val="0"/>
      <w:marRight w:val="0"/>
      <w:marTop w:val="0"/>
      <w:marBottom w:val="0"/>
      <w:divBdr>
        <w:top w:val="none" w:sz="0" w:space="0" w:color="auto"/>
        <w:left w:val="none" w:sz="0" w:space="0" w:color="auto"/>
        <w:bottom w:val="none" w:sz="0" w:space="0" w:color="auto"/>
        <w:right w:val="none" w:sz="0" w:space="0" w:color="auto"/>
      </w:divBdr>
    </w:div>
    <w:div w:id="1632245668">
      <w:bodyDiv w:val="1"/>
      <w:marLeft w:val="0"/>
      <w:marRight w:val="0"/>
      <w:marTop w:val="0"/>
      <w:marBottom w:val="0"/>
      <w:divBdr>
        <w:top w:val="none" w:sz="0" w:space="0" w:color="auto"/>
        <w:left w:val="none" w:sz="0" w:space="0" w:color="auto"/>
        <w:bottom w:val="none" w:sz="0" w:space="0" w:color="auto"/>
        <w:right w:val="none" w:sz="0" w:space="0" w:color="auto"/>
      </w:divBdr>
    </w:div>
    <w:div w:id="1640305559">
      <w:bodyDiv w:val="1"/>
      <w:marLeft w:val="0"/>
      <w:marRight w:val="0"/>
      <w:marTop w:val="0"/>
      <w:marBottom w:val="0"/>
      <w:divBdr>
        <w:top w:val="none" w:sz="0" w:space="0" w:color="auto"/>
        <w:left w:val="none" w:sz="0" w:space="0" w:color="auto"/>
        <w:bottom w:val="none" w:sz="0" w:space="0" w:color="auto"/>
        <w:right w:val="none" w:sz="0" w:space="0" w:color="auto"/>
      </w:divBdr>
      <w:divsChild>
        <w:div w:id="1977951724">
          <w:marLeft w:val="0"/>
          <w:marRight w:val="0"/>
          <w:marTop w:val="0"/>
          <w:marBottom w:val="0"/>
          <w:divBdr>
            <w:top w:val="none" w:sz="0" w:space="0" w:color="auto"/>
            <w:left w:val="none" w:sz="0" w:space="0" w:color="auto"/>
            <w:bottom w:val="none" w:sz="0" w:space="0" w:color="auto"/>
            <w:right w:val="none" w:sz="0" w:space="0" w:color="auto"/>
          </w:divBdr>
          <w:divsChild>
            <w:div w:id="762065783">
              <w:marLeft w:val="0"/>
              <w:marRight w:val="0"/>
              <w:marTop w:val="0"/>
              <w:marBottom w:val="0"/>
              <w:divBdr>
                <w:top w:val="none" w:sz="0" w:space="0" w:color="auto"/>
                <w:left w:val="none" w:sz="0" w:space="0" w:color="auto"/>
                <w:bottom w:val="none" w:sz="0" w:space="0" w:color="auto"/>
                <w:right w:val="none" w:sz="0" w:space="0" w:color="auto"/>
              </w:divBdr>
              <w:divsChild>
                <w:div w:id="1010178021">
                  <w:marLeft w:val="0"/>
                  <w:marRight w:val="0"/>
                  <w:marTop w:val="0"/>
                  <w:marBottom w:val="0"/>
                  <w:divBdr>
                    <w:top w:val="none" w:sz="0" w:space="0" w:color="auto"/>
                    <w:left w:val="none" w:sz="0" w:space="0" w:color="auto"/>
                    <w:bottom w:val="none" w:sz="0" w:space="0" w:color="auto"/>
                    <w:right w:val="none" w:sz="0" w:space="0" w:color="auto"/>
                  </w:divBdr>
                  <w:divsChild>
                    <w:div w:id="2039620832">
                      <w:marLeft w:val="0"/>
                      <w:marRight w:val="0"/>
                      <w:marTop w:val="0"/>
                      <w:marBottom w:val="0"/>
                      <w:divBdr>
                        <w:top w:val="none" w:sz="0" w:space="0" w:color="auto"/>
                        <w:left w:val="none" w:sz="0" w:space="0" w:color="auto"/>
                        <w:bottom w:val="none" w:sz="0" w:space="0" w:color="auto"/>
                        <w:right w:val="none" w:sz="0" w:space="0" w:color="auto"/>
                      </w:divBdr>
                      <w:divsChild>
                        <w:div w:id="42573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1045185">
      <w:bodyDiv w:val="1"/>
      <w:marLeft w:val="0"/>
      <w:marRight w:val="0"/>
      <w:marTop w:val="0"/>
      <w:marBottom w:val="0"/>
      <w:divBdr>
        <w:top w:val="none" w:sz="0" w:space="0" w:color="auto"/>
        <w:left w:val="none" w:sz="0" w:space="0" w:color="auto"/>
        <w:bottom w:val="none" w:sz="0" w:space="0" w:color="auto"/>
        <w:right w:val="none" w:sz="0" w:space="0" w:color="auto"/>
      </w:divBdr>
    </w:div>
    <w:div w:id="1880438141">
      <w:bodyDiv w:val="1"/>
      <w:marLeft w:val="0"/>
      <w:marRight w:val="0"/>
      <w:marTop w:val="0"/>
      <w:marBottom w:val="0"/>
      <w:divBdr>
        <w:top w:val="none" w:sz="0" w:space="0" w:color="auto"/>
        <w:left w:val="none" w:sz="0" w:space="0" w:color="auto"/>
        <w:bottom w:val="none" w:sz="0" w:space="0" w:color="auto"/>
        <w:right w:val="none" w:sz="0" w:space="0" w:color="auto"/>
      </w:divBdr>
    </w:div>
    <w:div w:id="1901599615">
      <w:bodyDiv w:val="1"/>
      <w:marLeft w:val="0"/>
      <w:marRight w:val="0"/>
      <w:marTop w:val="0"/>
      <w:marBottom w:val="0"/>
      <w:divBdr>
        <w:top w:val="none" w:sz="0" w:space="0" w:color="auto"/>
        <w:left w:val="none" w:sz="0" w:space="0" w:color="auto"/>
        <w:bottom w:val="none" w:sz="0" w:space="0" w:color="auto"/>
        <w:right w:val="none" w:sz="0" w:space="0" w:color="auto"/>
      </w:divBdr>
    </w:div>
    <w:div w:id="2063794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coreindicators" TargetMode="External"/><Relationship Id="rId3" Type="http://schemas.openxmlformats.org/officeDocument/2006/relationships/customXml" Target="../customXml/item3.xml"/><Relationship Id="rId21" Type="http://schemas.openxmlformats.org/officeDocument/2006/relationships/hyperlink" Target="http://www.climate.gov.ki" TargetMode="External"/><Relationship Id="rId34" Type="http://schemas.openxmlformats.org/officeDocument/2006/relationships/customXml" Target="../customXml/item11.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footer" Target="footer1.xml"/><Relationship Id="rId25" Type="http://schemas.openxmlformats.org/officeDocument/2006/relationships/footer" Target="footer4.xml"/><Relationship Id="rId33" Type="http://schemas.openxmlformats.org/officeDocument/2006/relationships/customXml" Target="../customXml/item10.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hyperlink" Target="http://www.climate.gov.ki"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eader" Target="header4.xml"/><Relationship Id="rId32" Type="http://schemas.openxmlformats.org/officeDocument/2006/relationships/customXml" Target="../customXml/item9.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image" Target="media/image2.emf"/><Relationship Id="rId28" Type="http://schemas.openxmlformats.org/officeDocument/2006/relationships/hyperlink" Target="http://www.climate.gov.ki" TargetMode="External"/><Relationship Id="rId10" Type="http://schemas.openxmlformats.org/officeDocument/2006/relationships/styles" Target="styles.xml"/><Relationship Id="rId19" Type="http://schemas.openxmlformats.org/officeDocument/2006/relationships/header" Target="header3.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 Id="rId22" Type="http://schemas.openxmlformats.org/officeDocument/2006/relationships/image" Target="media/image1.wmf"/><Relationship Id="rId27" Type="http://schemas.openxmlformats.org/officeDocument/2006/relationships/hyperlink" Target="http://www.climate.gov.ki" TargetMode="External"/><Relationship Id="rId30" Type="http://schemas.openxmlformats.org/officeDocument/2006/relationships/fontTable" Target="fontTable.xml"/><Relationship Id="rId8" Type="http://schemas.openxmlformats.org/officeDocument/2006/relationships/customXml" Target="../customXml/item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10.xml><?xml version="1.0" encoding="utf-8"?>
<?mso-contentType ?>
<FormTemplates xmlns="http://schemas.microsoft.com/sharepoint/v3/contenttype/forms">
  <Display>DocumentLibraryForm</Display>
  <Edit>DocumentLibraryForm</Edit>
  <New>DocumentLibraryForm</New>
</FormTemplates>
</file>

<file path=customXml/item11.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5F496C4-C3AB-49FE-B090-D91921F57EA0}">
  <ds:schemaRefs>
    <ds:schemaRef ds:uri="http://schemas.openxmlformats.org/officeDocument/2006/bibliography"/>
  </ds:schemaRefs>
</ds:datastoreItem>
</file>

<file path=customXml/itemProps2.xml><?xml version="1.0" encoding="utf-8"?>
<ds:datastoreItem xmlns:ds="http://schemas.openxmlformats.org/officeDocument/2006/customXml" ds:itemID="{DD4D346C-248E-48DA-9BDD-217BBA8845EB}">
  <ds:schemaRefs>
    <ds:schemaRef ds:uri="http://schemas.openxmlformats.org/officeDocument/2006/bibliography"/>
  </ds:schemaRefs>
</ds:datastoreItem>
</file>

<file path=customXml/itemProps3.xml><?xml version="1.0" encoding="utf-8"?>
<ds:datastoreItem xmlns:ds="http://schemas.openxmlformats.org/officeDocument/2006/customXml" ds:itemID="{EB9B512A-BA5A-4FC6-87A7-B2CE68EEC776}">
  <ds:schemaRefs>
    <ds:schemaRef ds:uri="http://schemas.openxmlformats.org/officeDocument/2006/bibliography"/>
  </ds:schemaRefs>
</ds:datastoreItem>
</file>

<file path=customXml/itemProps4.xml><?xml version="1.0" encoding="utf-8"?>
<ds:datastoreItem xmlns:ds="http://schemas.openxmlformats.org/officeDocument/2006/customXml" ds:itemID="{04E1D863-A152-4B4F-A5FA-0C0812066DA1}">
  <ds:schemaRefs>
    <ds:schemaRef ds:uri="http://schemas.openxmlformats.org/officeDocument/2006/bibliography"/>
  </ds:schemaRefs>
</ds:datastoreItem>
</file>

<file path=customXml/itemProps5.xml><?xml version="1.0" encoding="utf-8"?>
<ds:datastoreItem xmlns:ds="http://schemas.openxmlformats.org/officeDocument/2006/customXml" ds:itemID="{6C61DBC7-0CCB-4BE4-BE66-E49105A6C1A2}">
  <ds:schemaRefs>
    <ds:schemaRef ds:uri="http://schemas.openxmlformats.org/officeDocument/2006/bibliography"/>
  </ds:schemaRefs>
</ds:datastoreItem>
</file>

<file path=customXml/itemProps6.xml><?xml version="1.0" encoding="utf-8"?>
<ds:datastoreItem xmlns:ds="http://schemas.openxmlformats.org/officeDocument/2006/customXml" ds:itemID="{350F50DF-0D00-44C2-93F9-82E7AB6E04B8}">
  <ds:schemaRefs>
    <ds:schemaRef ds:uri="http://schemas.openxmlformats.org/officeDocument/2006/bibliography"/>
  </ds:schemaRefs>
</ds:datastoreItem>
</file>

<file path=customXml/itemProps7.xml><?xml version="1.0" encoding="utf-8"?>
<ds:datastoreItem xmlns:ds="http://schemas.openxmlformats.org/officeDocument/2006/customXml" ds:itemID="{98B7EC4C-4375-4C38-86CD-D564A9DABFC3}">
  <ds:schemaRefs>
    <ds:schemaRef ds:uri="http://schemas.openxmlformats.org/officeDocument/2006/bibliography"/>
  </ds:schemaRefs>
</ds:datastoreItem>
</file>

<file path=customXml/itemProps8.xml><?xml version="1.0" encoding="utf-8"?>
<ds:datastoreItem xmlns:ds="http://schemas.openxmlformats.org/officeDocument/2006/customXml" ds:itemID="{625ED6EA-D44E-4B58-8F96-545E597EEDE2}">
  <ds:schemaRefs>
    <ds:schemaRef ds:uri="http://schemas.openxmlformats.org/officeDocument/2006/bibliography"/>
  </ds:schemaRefs>
</ds:datastoreItem>
</file>

<file path=customXml/itemProps9.xml><?xml version="1.0" encoding="utf-8"?>
<ds:datastoreItem xmlns:ds="http://schemas.openxmlformats.org/officeDocument/2006/customXml" ds:itemID="{D0E81124-EF71-4428-9150-F03D27F752E2}"/>
</file>

<file path=customXml/itemProps10.xml><?xml version="1.0" encoding="utf-8"?>
<ds:datastoreItem xmlns:ds="http://schemas.openxmlformats.org/officeDocument/2006/customXml" ds:itemID="{67B0BA1B-8062-4C0B-8E51-20F662F1282C}"/>
</file>

<file path=customXml/itemProps11.xml><?xml version="1.0" encoding="utf-8"?>
<ds:datastoreItem xmlns:ds="http://schemas.openxmlformats.org/officeDocument/2006/customXml" ds:itemID="{0A13D9BF-364B-4295-B886-E6F7BE83BA4D}"/>
</file>

<file path=docProps/app.xml><?xml version="1.0" encoding="utf-8"?>
<Properties xmlns="http://schemas.openxmlformats.org/officeDocument/2006/extended-properties" xmlns:vt="http://schemas.openxmlformats.org/officeDocument/2006/docPropsVTypes">
  <Template>Normal.dotm</Template>
  <TotalTime>1</TotalTime>
  <Pages>21</Pages>
  <Words>25836</Words>
  <Characters>147267</Characters>
  <Application>Microsoft Office Word</Application>
  <DocSecurity>0</DocSecurity>
  <Lines>1227</Lines>
  <Paragraphs>345</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172758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Maryam Salim</dc:creator>
  <cp:lastModifiedBy>wb18902</cp:lastModifiedBy>
  <cp:revision>2</cp:revision>
  <cp:lastPrinted>2011-04-11T06:44:00Z</cp:lastPrinted>
  <dcterms:created xsi:type="dcterms:W3CDTF">2011-06-23T12:34:00Z</dcterms:created>
  <dcterms:modified xsi:type="dcterms:W3CDTF">2011-06-23T12:34:00Z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